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Train: high constant dengan delta 4, ada satu nilai 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Test: high constan dengan delta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Hasil: model masih adaptif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24553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5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62313" cy="24733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473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Train: high constant dengan delta 2, ada satu nilai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Test: high constan dengan delta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Hasil: model masih adaptif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24734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47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23529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35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HARUS DISCALLING BERDASARKAN DATA DUMY NYA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Current condition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data train dumy yaitu modifikasi dari data train yang sudah dimodifikasi dan diberi nilai 100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Scalling train dan test berdasarkan train dumy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di fitting ke data dumy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