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color w:val="17365d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color w:val="5b0f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0f00"/>
          <w:sz w:val="48"/>
          <w:szCs w:val="48"/>
          <w:rtl w:val="0"/>
        </w:rPr>
        <w:t xml:space="preserve">SQL Query Implementation for </w:t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color w:val="5b0f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0f00"/>
          <w:sz w:val="48"/>
          <w:szCs w:val="48"/>
          <w:rtl w:val="0"/>
        </w:rPr>
        <w:t xml:space="preserve">E-Commerce Database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mbria" w:cs="Cambria" w:eastAsia="Cambria" w:hAnsi="Cambria"/>
          <w:b w:val="1"/>
          <w:bCs w:val="1"/>
          <w:color w:val="85200c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Project Title: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85200c"/>
          <w:sz w:val="28"/>
          <w:szCs w:val="28"/>
          <w:rtl w:val="0"/>
        </w:rPr>
        <w:t xml:space="preserve">E-Commerce Order Management Database System</w:t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                     Project Title 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E-Commerce Order Management Database System</w:t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Student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Name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 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Yoga moorthy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Register Number 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C4S38025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Department : B.Sc Artificial 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Course 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Artificial intelligence (AI)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Academic Year 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2024 –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Calibri" w:cs="Calibri" w:eastAsia="Calibri" w:hAnsi="Calibri"/>
          <w:b w:val="1"/>
          <w:bCs w:val="1"/>
          <w:color w:val="36609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Calibri" w:cs="Calibri" w:eastAsia="Calibri" w:hAnsi="Calibri"/>
          <w:b w:val="1"/>
          <w:bCs w:val="1"/>
          <w:color w:val="36609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Calibri" w:cs="Calibri" w:eastAsia="Calibri" w:hAnsi="Calibri"/>
          <w:b w:val="1"/>
          <w:bCs w:val="1"/>
          <w:color w:val="5b0f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0f00"/>
          <w:sz w:val="48"/>
          <w:szCs w:val="48"/>
          <w:rtl w:val="0"/>
        </w:rPr>
        <w:t xml:space="preserve">SQL Query Implementation for 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libri" w:cs="Calibri" w:eastAsia="Calibri" w:hAnsi="Calibri"/>
          <w:b w:val="1"/>
          <w:bCs w:val="1"/>
          <w:color w:val="5b0f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0f00"/>
          <w:sz w:val="48"/>
          <w:szCs w:val="48"/>
          <w:rtl w:val="0"/>
        </w:rPr>
        <w:t xml:space="preserve">E-Commerce Database</w:t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Cambria" w:cs="Cambria" w:eastAsia="Cambria" w:hAnsi="Cambria"/>
          <w:b w:val="1"/>
          <w:bCs w:val="1"/>
          <w:color w:val="85200c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85200c"/>
          <w:sz w:val="32"/>
          <w:szCs w:val="32"/>
          <w:rtl w:val="0"/>
        </w:rPr>
        <w:t xml:space="preserve">1. SELECT Query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Display all products: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* FROM Product;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4335" cy="288544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8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Display only product name and price:</w:t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SELECT ProductName, Price</w:t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FROM Product;</w:t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4335" cy="287401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7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Cambria" w:cs="Cambria" w:eastAsia="Cambria" w:hAnsi="Cambria"/>
          <w:b w:val="1"/>
          <w:bCs w:val="1"/>
          <w:color w:val="85200c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85200c"/>
          <w:sz w:val="32"/>
          <w:szCs w:val="32"/>
          <w:rtl w:val="0"/>
        </w:rPr>
        <w:t xml:space="preserve">2. WHERE Query</w:t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Products costing more than ₹10,000:</w:t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SELECT * FROM Product</w:t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WHERE Price &gt; 10000;</w:t>
      </w: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4335" cy="289750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9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Products costing less than ₹5,000:</w:t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* FROM Product</w:t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Cambria" w:cs="Cambria" w:eastAsia="Cambria" w:hAnsi="Cambria"/>
          <w:color w:val="85200c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WHERE Price &lt; 5000;</w:t>
      </w:r>
      <w:r w:rsidDel="00000000" w:rsidR="00000000" w:rsidRPr="00000000">
        <w:rPr>
          <w:rFonts w:ascii="Cambria" w:cs="Cambria" w:eastAsia="Cambria" w:hAnsi="Cambria"/>
          <w:color w:val="85200c"/>
        </w:rPr>
        <w:drawing>
          <wp:inline distB="0" distT="0" distL="0" distR="0">
            <wp:extent cx="5474335" cy="288544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8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Cambria" w:cs="Cambria" w:eastAsia="Cambria" w:hAnsi="Cambria"/>
          <w:b w:val="1"/>
          <w:bCs w:val="1"/>
          <w:color w:val="85200c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85200c"/>
          <w:sz w:val="32"/>
          <w:szCs w:val="32"/>
          <w:rtl w:val="0"/>
        </w:rPr>
        <w:t xml:space="preserve">3. ORDER BY Query</w:t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Products from lowest to highest price:</w:t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* FROM Product</w:t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ORDER BY Price ASC;</w:t>
      </w: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4335" cy="288544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8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Products from highest to lowest price:</w:t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* FROM Product</w:t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ORDER BY Price DESC;</w:t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4335" cy="288544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8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Cambria" w:cs="Cambria" w:eastAsia="Cambria" w:hAnsi="Cambria"/>
          <w:b w:val="1"/>
          <w:bCs w:val="1"/>
          <w:color w:val="85200c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85200c"/>
          <w:sz w:val="32"/>
          <w:szCs w:val="32"/>
          <w:rtl w:val="0"/>
        </w:rPr>
        <w:t xml:space="preserve">4. DISTINCT Query</w:t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Display different product categories:</w:t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DISTINCT CategoryID</w:t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Product;</w:t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4335" cy="287401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7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Display different payment methods:</w:t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DISTINCT PaymentMode</w:t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Payment;</w:t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5605" cy="289179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891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276" w:lineRule="auto"/>
        <w:rPr>
          <w:rFonts w:ascii="Cambria" w:cs="Cambria" w:eastAsia="Cambria" w:hAnsi="Cambria"/>
          <w:b w:val="1"/>
          <w:bCs w:val="1"/>
          <w:color w:val="85200c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85200c"/>
          <w:sz w:val="32"/>
          <w:szCs w:val="32"/>
          <w:rtl w:val="0"/>
        </w:rPr>
        <w:t xml:space="preserve">5. Search Products by Price</w:t>
      </w:r>
    </w:p>
    <w:p w:rsidR="00000000" w:rsidDel="00000000" w:rsidP="00000000" w:rsidRDefault="00000000" w:rsidRPr="00000000" w14:paraId="0000005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Products between ₹1,000 and ₹30,000:</w:t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* FROM Product</w:t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WHERE Price BETWEEN 1000 AND 30000;</w:t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5605" cy="288163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881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Cambria" w:cs="Cambria" w:eastAsia="Cambria" w:hAnsi="Cambria"/>
          <w:b w:val="1"/>
          <w:bCs w:val="1"/>
          <w:color w:val="e0666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276" w:lineRule="auto"/>
        <w:rPr>
          <w:rFonts w:ascii="Cambria" w:cs="Cambria" w:eastAsia="Cambria" w:hAnsi="Cambria"/>
          <w:b w:val="1"/>
          <w:bCs w:val="1"/>
          <w:color w:val="85200c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85200c"/>
          <w:sz w:val="32"/>
          <w:szCs w:val="32"/>
          <w:rtl w:val="0"/>
        </w:rPr>
        <w:t xml:space="preserve">6. Search Products by Category</w:t>
      </w:r>
    </w:p>
    <w:p w:rsidR="00000000" w:rsidDel="00000000" w:rsidP="00000000" w:rsidRDefault="00000000" w:rsidRPr="00000000" w14:paraId="0000006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Display products from category 1:</w:t>
      </w:r>
    </w:p>
    <w:p w:rsidR="00000000" w:rsidDel="00000000" w:rsidP="00000000" w:rsidRDefault="00000000" w:rsidRPr="00000000" w14:paraId="0000006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* FROM Product</w:t>
      </w:r>
    </w:p>
    <w:p w:rsidR="00000000" w:rsidDel="00000000" w:rsidP="00000000" w:rsidRDefault="00000000" w:rsidRPr="00000000" w14:paraId="0000006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WHERE CategoryID = 1;</w:t>
      </w:r>
    </w:p>
    <w:p w:rsidR="00000000" w:rsidDel="00000000" w:rsidP="00000000" w:rsidRDefault="00000000" w:rsidRPr="00000000" w14:paraId="0000006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5605" cy="289179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891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