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Experimental Design and Evaluation Metric Formulation</w:t>
      </w:r>
    </w:p>
    <w:p>
      <w:pPr>
        <w:spacing w:after="80"/>
        <w:jc w:val="center"/>
      </w:pPr>
      <w:r>
        <w:rPr>
          <w:sz w:val="26"/>
          <w:szCs w:val="26"/>
        </w:rPr>
        <w:t xml:space="preserve">Predictive Maintenance for Vehicle Fleets using Machine Learning (Python)</w:t>
      </w:r>
    </w:p>
    <w:p>
      <w:pPr>
        <w:spacing w:after="80"/>
        <w:jc w:val="center"/>
      </w:pPr>
      <w:r>
        <w:rPr>
          <w:i/>
          <w:iCs/>
          <w:sz w:val="22"/>
          <w:szCs w:val="22"/>
        </w:rPr>
        <w:t xml:space="preserve">Virtual Machine Learning Implementation Intern - Week 3 Task</w:t>
      </w:r>
    </w:p>
    <w:p>
      <w:pPr>
        <w:spacing w:after="240"/>
        <w:jc w:val="center"/>
      </w:pPr>
      <w:r>
        <w:rPr>
          <w:b/>
          <w:bCs/>
          <w:sz w:val="24"/>
          <w:szCs w:val="24"/>
        </w:rPr>
        <w:t xml:space="preserve">Submitted by: Yogapriya</w:t>
      </w:r>
    </w:p>
    <w:p>
      <w:pPr>
        <w:pStyle w:val="Heading1"/>
      </w:pPr>
      <w:r>
        <w:t xml:space="preserve">1. Introduction and Objective</w:t>
      </w:r>
    </w:p>
    <w:p>
      <w:pPr>
        <w:spacing w:after="120"/>
      </w:pPr>
      <w:r>
        <w:t xml:space="preserve">Week 1 defined the problem: predict whether a fleet vehicle will suffer a component failure within the next 14 days. Week 2 proposed a pipeline in which Logistic Regression (baseline), Random Forest and XGBoost are trained on cleaned and engineered sensor data. This report designs the experiment that will test those models objectively. It explains which evaluation metrics will be used and why, how data will be split and validated, how errors will be analysed, and what could go wrong during experimentation.</w:t>
      </w:r>
    </w:p>
    <w:p>
      <w:pPr>
        <w:spacing w:after="120"/>
      </w:pPr>
      <w:r>
        <w:t xml:space="preserve">The experiment is designed to test the Week 1 hypothesis: a machine learning model trained on sensor, mileage and repair history can predict failures within 14 days significantly better than a mileage-based baseline rule. The success targets from Week 1 are carried forward: recall of at least 80%, precision of at least 60%, an F1-score at least 15% above the baseline, and ROC-AUC above 0.90.</w:t>
      </w:r>
    </w:p>
    <w:p>
      <w:pPr>
        <w:pStyle w:val="Heading1"/>
      </w:pPr>
      <w:r>
        <w:t xml:space="preserve">2. Evaluation Metrics and Rationale</w:t>
      </w:r>
    </w:p>
    <w:p>
      <w:pPr>
        <w:spacing w:after="120"/>
      </w:pPr>
      <w:r>
        <w:t xml:space="preserve">In this problem failures are rare (typically only a few percent of records). A model that always predicts "no failure" would be over 95% accurate while being useless. For this reason, accuracy is reported but never used as the deciding metric. The confusion matrix below defines the terms used by all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
            </w:r>
          </w:p>
        </w:tc>
        <w:tc>
          <w:tcPr>
            <w:tcW w:type="dxa" w:w="348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Predicted: Failure</w:t>
            </w:r>
          </w:p>
        </w:tc>
        <w:tc>
          <w:tcPr>
            <w:tcW w:type="dxa" w:w="348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Predicted: No failure</w:t>
            </w:r>
          </w:p>
        </w:tc>
      </w:tr>
      <w:tr>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Actual: Failure</w:t>
            </w:r>
          </w:p>
        </w:tc>
        <w:tc>
          <w:tcPr>
            <w:tcW w:type="dxa" w:w="348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True Positive (TP): failure correctly caught</w:t>
            </w:r>
          </w:p>
        </w:tc>
        <w:tc>
          <w:tcPr>
            <w:tcW w:type="dxa" w:w="348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False Negative (FN): failure missed (most costly)</w:t>
            </w:r>
          </w:p>
        </w:tc>
      </w:tr>
      <w:tr>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Actual: No failure</w:t>
            </w:r>
          </w:p>
        </w:tc>
        <w:tc>
          <w:tcPr>
            <w:tcW w:type="dxa" w:w="348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False Positive (FP): false alarm</w:t>
            </w:r>
          </w:p>
        </w:tc>
        <w:tc>
          <w:tcPr>
            <w:tcW w:type="dxa" w:w="348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True Negative (TN): healthy vehicle correctly cleared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260"/>
        <w:gridCol w:w="2100"/>
      </w:tblGrid>
      <w:tr>
        <w:tc>
          <w:tcPr>
            <w:tcW w:type="dxa" w:w="17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Metric</w:t>
            </w:r>
          </w:p>
        </w:tc>
        <w:tc>
          <w:tcPr>
            <w:tcW w:type="dxa" w:w="2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Formula</w:t>
            </w:r>
          </w:p>
        </w:tc>
        <w:tc>
          <w:tcPr>
            <w:tcW w:type="dxa" w:w="32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Why it is used here</w:t>
            </w:r>
          </w:p>
        </w:tc>
        <w:tc>
          <w:tcPr>
            <w:tcW w:type="dxa" w:w="21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Target</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Recall (sensitivity)</w:t>
            </w:r>
          </w:p>
        </w:tc>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TP / (TP + FN)</w:t>
            </w:r>
          </w:p>
        </w:tc>
        <w:tc>
          <w:tcPr>
            <w:tcW w:type="dxa" w:w="3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Primary metric. A missed failure causes breakdown, delay and safety risk, so catching failures matters most.</w:t>
            </w:r>
          </w:p>
        </w:tc>
        <w:tc>
          <w:tcPr>
            <w:tcW w:type="dxa" w:w="2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At least 80%</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Precision</w:t>
            </w:r>
          </w:p>
        </w:tc>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TP / (TP + FP)</w:t>
            </w:r>
          </w:p>
        </w:tc>
        <w:tc>
          <w:tcPr>
            <w:tcW w:type="dxa" w:w="3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Controls false alarms, so workshops are not overloaded and managers keep trusting the alerts.</w:t>
            </w:r>
          </w:p>
        </w:tc>
        <w:tc>
          <w:tcPr>
            <w:tcW w:type="dxa" w:w="2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At least 60%</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F1-score</w:t>
            </w:r>
          </w:p>
        </w:tc>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2 x P x R / (P + R)</w:t>
            </w:r>
          </w:p>
        </w:tc>
        <w:tc>
          <w:tcPr>
            <w:tcW w:type="dxa" w:w="3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Single number balancing precision and recall; used to compare against the baseline.</w:t>
            </w:r>
          </w:p>
        </w:tc>
        <w:tc>
          <w:tcPr>
            <w:tcW w:type="dxa" w:w="2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15% above baseline</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ROC-AUC</w:t>
            </w:r>
          </w:p>
        </w:tc>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Area under ROC curve</w:t>
            </w:r>
          </w:p>
        </w:tc>
        <w:tc>
          <w:tcPr>
            <w:tcW w:type="dxa" w:w="3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Measures ranking quality across all thresholds, independent of a chosen cut-off.</w:t>
            </w:r>
          </w:p>
        </w:tc>
        <w:tc>
          <w:tcPr>
            <w:tcW w:type="dxa" w:w="2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Above 0.90</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PR-AUC</w:t>
            </w:r>
          </w:p>
        </w:tc>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Area under precision-recall curve</w:t>
            </w:r>
          </w:p>
        </w:tc>
        <w:tc>
          <w:tcPr>
            <w:tcW w:type="dxa" w:w="3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More informative than ROC-AUC when positives are rare; shows the precision-recall trade-off.</w:t>
            </w:r>
          </w:p>
        </w:tc>
        <w:tc>
          <w:tcPr>
            <w:tcW w:type="dxa" w:w="2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Compared with baseline</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Accuracy</w:t>
            </w:r>
          </w:p>
        </w:tc>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(TP + TN) / Total</w:t>
            </w:r>
          </w:p>
        </w:tc>
        <w:tc>
          <w:tcPr>
            <w:tcW w:type="dxa" w:w="3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Reported for completeness only; misleading with imbalanced classes.</w:t>
            </w:r>
          </w:p>
        </w:tc>
        <w:tc>
          <w:tcPr>
            <w:tcW w:type="dxa" w:w="2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Not a decision metric</w:t>
            </w:r>
          </w:p>
        </w:tc>
      </w:tr>
      <w:tr>
        <w:tc>
          <w:tcPr>
            <w:tcW w:type="dxa" w:w="1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Confusion matrix</w:t>
            </w:r>
          </w:p>
        </w:tc>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Counts of TP, FP, FN, TN</w:t>
            </w:r>
          </w:p>
        </w:tc>
        <w:tc>
          <w:tcPr>
            <w:tcW w:type="dxa" w:w="3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Shows exactly what kinds of mistakes each model makes.</w:t>
            </w:r>
          </w:p>
        </w:tc>
        <w:tc>
          <w:tcPr>
            <w:tcW w:type="dxa" w:w="21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Reviewed for every model</w:t>
            </w:r>
          </w:p>
        </w:tc>
      </w:tr>
    </w:tbl>
    <w:p>
      <w:pPr>
        <w:spacing w:after="120"/>
      </w:pPr>
      <w:r>
        <w:t xml:space="preserve"/>
      </w:r>
    </w:p>
    <w:p>
      <w:pPr>
        <w:spacing w:after="120"/>
      </w:pPr>
      <w:r>
        <w:t xml:space="preserve">How the metrics provide insight into reliability: recall and precision describe how the model behaves on the failure class; F1 summarises the balance; ROC-AUC and PR-AUC show whether the model separates the classes at all, regardless of threshold; and the standard deviation of these scores across cross-validation folds shows how stable (reliable) the model is. A model with a high average but a high spread between folds will be treated as unreliable.</w:t>
      </w:r>
    </w:p>
    <w:p>
      <w:pPr>
        <w:spacing w:after="120"/>
      </w:pPr>
      <w:r>
        <w:t xml:space="preserve">Business-oriented view: a simple cost comparison will also be calculated, assuming a missed failure (FN) costs several times more than a false alarm (FP). The decision threshold will be chosen to minimise total expected cost while still meeting the recall and precision targets.</w:t>
      </w:r>
    </w:p>
    <w:p>
      <w:pPr>
        <w:pStyle w:val="Heading1"/>
      </w:pPr>
      <w:r>
        <w:t xml:space="preserve">3. Experimental Design</w:t>
      </w:r>
    </w:p>
    <w:p>
      <w:pPr>
        <w:pStyle w:val="Heading2"/>
      </w:pPr>
      <w:r>
        <w:t xml:space="preserve">3.1 Dataset and Prediction Task</w:t>
      </w:r>
    </w:p>
    <w:p>
      <w:pPr>
        <w:spacing w:after="120"/>
      </w:pPr>
      <w:r>
        <w:t xml:space="preserve">The prototype uses the public AI4I 2020 Predictive Maintenance dataset (UCI Machine Learning Repository). The target is a binary label (failure / no failure), and the features include temperature, rotational speed, torque and tool wear, supplemented by engineered features such as rolling means and rate of change. If a time-ordered dataset is used, a time-based split replaces the random split described below.</w:t>
      </w:r>
    </w:p>
    <w:p>
      <w:pPr>
        <w:pStyle w:val="Heading2"/>
      </w:pPr>
      <w:r>
        <w:t xml:space="preserve">3.2 Experimental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360"/>
      </w:tblGrid>
      <w:tr>
        <w:tc>
          <w:tcPr>
            <w:tcW w:type="dxa" w:w="1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Phase</w:t>
            </w:r>
          </w:p>
        </w:tc>
        <w:tc>
          <w:tcPr>
            <w:tcW w:type="dxa" w:w="27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Step</w:t>
            </w:r>
          </w:p>
        </w:tc>
        <w:tc>
          <w:tcPr>
            <w:tcW w:type="dxa" w:w="53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Details and decisions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1</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Data preparation</w:t>
            </w:r>
          </w:p>
        </w:tc>
        <w:tc>
          <w:tcPr>
            <w:tcW w:type="dxa" w:w="5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Clean data, remove duplicates, handle missing values and outliers. Decision: all statistics (medians, scaling values) are learned from training data only, to prevent leakage.</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2</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Data splitting</w:t>
            </w:r>
          </w:p>
        </w:tc>
        <w:tc>
          <w:tcPr>
            <w:tcW w:type="dxa" w:w="5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Stratified 80/20 split into training and test sets, keeping the failure ratio identical in both. The test set is locked and used only once, at the end.</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3</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Baseline</w:t>
            </w:r>
          </w:p>
        </w:tc>
        <w:tc>
          <w:tcPr>
            <w:tcW w:type="dxa" w:w="5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Rule-based baseline (service when kilometres since last service exceeds a threshold) and Logistic Regression. These set the performance floor to beat.</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4</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Cross-validation and tuning</w:t>
            </w:r>
          </w:p>
        </w:tc>
        <w:tc>
          <w:tcPr>
            <w:tcW w:type="dxa" w:w="5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5-fold stratified cross-validation on the training set. Imbalance handling (SMOTE and class weights) is applied inside each training fold only. Hyperparameters are tuned with grid or randomized search, optimising F1 with recall as a tie-breaker.</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5</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Model comparison</w:t>
            </w:r>
          </w:p>
        </w:tc>
        <w:tc>
          <w:tcPr>
            <w:tcW w:type="dxa" w:w="5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Logistic Regression, Random Forest and XGBoost are compared on the mean and standard deviation of recall, precision, F1 and PR-AUC across folds.</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6</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Threshold selection</w:t>
            </w:r>
          </w:p>
        </w:tc>
        <w:tc>
          <w:tcPr>
            <w:tcW w:type="dxa" w:w="5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The decision threshold is chosen from the precision-recall curve on validation data (not on the test set) to satisfy recall of at least 80% and precision of at least 60%.</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7</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Final test</w:t>
            </w:r>
          </w:p>
        </w:tc>
        <w:tc>
          <w:tcPr>
            <w:tcW w:type="dxa" w:w="5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The best model is retrained on the full training set and evaluated once on the untouched test set. Results are compared with the baseline.</w:t>
            </w:r>
          </w:p>
        </w:tc>
      </w:tr>
      <w:tr>
        <w:tc>
          <w:tcPr>
            <w:tcW w:type="dxa" w:w="1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8</w:t>
            </w:r>
          </w:p>
        </w:tc>
        <w:tc>
          <w:tcPr>
            <w:tcW w:type="dxa" w:w="27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Error analysis and reporting</w:t>
            </w:r>
          </w:p>
        </w:tc>
        <w:tc>
          <w:tcPr>
            <w:tcW w:type="dxa" w:w="53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Misclassifications are analysed (Section 4) and all results, settings and decisions are documented.</w:t>
            </w:r>
          </w:p>
        </w:tc>
      </w:tr>
    </w:tbl>
    <w:p>
      <w:pPr>
        <w:spacing w:after="120"/>
      </w:pPr>
      <w:r>
        <w:t xml:space="preserve"/>
      </w:r>
    </w:p>
    <w:p>
      <w:pPr>
        <w:pStyle w:val="Heading2"/>
      </w:pPr>
      <w:r>
        <w:t xml:space="preserve">3.3 Cross-Validation Strategy</w:t>
      </w:r>
    </w:p>
    <w:p>
      <w:pPr>
        <w:pStyle w:val="ListParagraph"/>
        <w:numPr>
          <w:ilvl w:val="0"/>
          <w:numId w:val="2"/>
        </w:numPr>
        <w:spacing w:after="60"/>
      </w:pPr>
      <w:r>
        <w:t xml:space="preserve">Stratified K-Fold (k = 5): every fold keeps the same proportion of failures, which is essential when failures are rare.</w:t>
      </w:r>
    </w:p>
    <w:p>
      <w:pPr>
        <w:pStyle w:val="ListParagraph"/>
        <w:numPr>
          <w:ilvl w:val="0"/>
          <w:numId w:val="2"/>
        </w:numPr>
        <w:spacing w:after="60"/>
      </w:pPr>
      <w:r>
        <w:t xml:space="preserve">Resampling inside folds: SMOTE is fitted only on the training portion of each fold. Applying it before splitting would copy synthetic samples into validation data and inflate scores.</w:t>
      </w:r>
    </w:p>
    <w:p>
      <w:pPr>
        <w:pStyle w:val="ListParagraph"/>
        <w:numPr>
          <w:ilvl w:val="0"/>
          <w:numId w:val="2"/>
        </w:numPr>
        <w:spacing w:after="60"/>
      </w:pPr>
      <w:r>
        <w:t xml:space="preserve">Repeated runs: cross-validation is repeated with 3 different random seeds so the reported results are not dependent on one lucky split.</w:t>
      </w:r>
    </w:p>
    <w:p>
      <w:pPr>
        <w:pStyle w:val="ListParagraph"/>
        <w:numPr>
          <w:ilvl w:val="0"/>
          <w:numId w:val="2"/>
        </w:numPr>
        <w:spacing w:after="60"/>
      </w:pPr>
      <w:r>
        <w:t xml:space="preserve">Time-series variant: if the data has a time order, TimeSeriesSplit (expanding window) is used so the model is never trained on future data.</w:t>
      </w:r>
    </w:p>
    <w:p>
      <w:pPr>
        <w:pStyle w:val="ListParagraph"/>
        <w:numPr>
          <w:ilvl w:val="0"/>
          <w:numId w:val="2"/>
        </w:numPr>
        <w:spacing w:after="60"/>
      </w:pPr>
      <w:r>
        <w:t xml:space="preserve">Group awareness: if multiple records come from the same vehicle, GroupKFold is used so one vehicle never appears in both training and validation.</w:t>
      </w:r>
    </w:p>
    <w:p>
      <w:pPr>
        <w:pStyle w:val="Heading2"/>
      </w:pPr>
      <w:r>
        <w:t xml:space="preserve">3.4 Reproducibility</w:t>
      </w:r>
    </w:p>
    <w:p>
      <w:pPr>
        <w:spacing w:after="120"/>
      </w:pPr>
      <w:r>
        <w:t xml:space="preserve">Random seeds are fixed, library versions are recorded in a requirements file, all experiments are scripted in Python notebooks, and each run logs its parameters and metrics, so another person can repeat the experiment and obtain the same results.</w:t>
      </w:r>
    </w:p>
    <w:p>
      <w:pPr>
        <w:pStyle w:val="Heading2"/>
      </w:pPr>
      <w:r>
        <w:t xml:space="preserve">3.5 Experiment Pseudocode</w:t>
      </w:r>
    </w:p>
    <w:p>
      <w:pPr>
        <w:shd w:fill="F2F2F2" w:color="auto" w:val="clear"/>
        <w:spacing w:after="0"/>
      </w:pPr>
      <w:r>
        <w:rPr>
          <w:rFonts w:ascii="Consolas" w:cs="Consolas" w:eastAsia="Consolas" w:hAnsi="Consolas"/>
          <w:sz w:val="19"/>
          <w:szCs w:val="19"/>
        </w:rPr>
        <w:t xml:space="preserve">SET random_seed = 42</w:t>
      </w:r>
    </w:p>
    <w:p>
      <w:pPr>
        <w:shd w:fill="F2F2F2" w:color="auto" w:val="clear"/>
        <w:spacing w:after="0"/>
      </w:pPr>
      <w:r>
        <w:rPr>
          <w:rFonts w:ascii="Consolas" w:cs="Consolas" w:eastAsia="Consolas" w:hAnsi="Consolas"/>
          <w:sz w:val="19"/>
          <w:szCs w:val="19"/>
        </w:rPr>
        <w:t xml:space="preserve">X_train, X_test, y_train, y_test = STRATIFIED_SPLIT(X, y, test_size = 0.2)</w:t>
      </w:r>
    </w:p>
    <w:p>
      <w:pPr>
        <w:shd w:fill="F2F2F2" w:color="auto" w:val="clear"/>
        <w:spacing w:after="0"/>
      </w:pPr>
      <w:r>
        <w:rPr>
          <w:rFonts w:ascii="Consolas" w:cs="Consolas" w:eastAsia="Consolas" w:hAnsi="Consolas"/>
          <w:sz w:val="19"/>
          <w:szCs w:val="19"/>
        </w:rPr>
        <w:t xml:space="preserve">FOR each model IN [Baseline, LogReg, RandomForest, XGBoost]:</w:t>
      </w:r>
    </w:p>
    <w:p>
      <w:pPr>
        <w:shd w:fill="F2F2F2" w:color="auto" w:val="clear"/>
        <w:spacing w:after="0"/>
      </w:pPr>
      <w:r>
        <w:rPr>
          <w:rFonts w:ascii="Consolas" w:cs="Consolas" w:eastAsia="Consolas" w:hAnsi="Consolas"/>
          <w:sz w:val="19"/>
          <w:szCs w:val="19"/>
        </w:rPr>
        <w:t xml:space="preserve">    FOR each fold IN STRATIFIED_KFOLD(X_train, y_train, k = 5):</w:t>
      </w:r>
    </w:p>
    <w:p>
      <w:pPr>
        <w:shd w:fill="F2F2F2" w:color="auto" w:val="clear"/>
        <w:spacing w:after="0"/>
      </w:pPr>
      <w:r>
        <w:rPr>
          <w:rFonts w:ascii="Consolas" w:cs="Consolas" w:eastAsia="Consolas" w:hAnsi="Consolas"/>
          <w:sz w:val="19"/>
          <w:szCs w:val="19"/>
        </w:rPr>
        <w:t xml:space="preserve">        FIT scaler AND SMOTE ON fold.train ONLY</w:t>
      </w:r>
    </w:p>
    <w:p>
      <w:pPr>
        <w:shd w:fill="F2F2F2" w:color="auto" w:val="clear"/>
        <w:spacing w:after="0"/>
      </w:pPr>
      <w:r>
        <w:rPr>
          <w:rFonts w:ascii="Consolas" w:cs="Consolas" w:eastAsia="Consolas" w:hAnsi="Consolas"/>
          <w:sz w:val="19"/>
          <w:szCs w:val="19"/>
        </w:rPr>
        <w:t xml:space="preserve">        TRAIN model ON resampled fold.train</w:t>
      </w:r>
    </w:p>
    <w:p>
      <w:pPr>
        <w:shd w:fill="F2F2F2" w:color="auto" w:val="clear"/>
        <w:spacing w:after="0"/>
      </w:pPr>
      <w:r>
        <w:rPr>
          <w:rFonts w:ascii="Consolas" w:cs="Consolas" w:eastAsia="Consolas" w:hAnsi="Consolas"/>
          <w:sz w:val="19"/>
          <w:szCs w:val="19"/>
        </w:rPr>
        <w:t xml:space="preserve">        SCORE recall, precision, f1, pr_auc ON fold.validation</w:t>
      </w:r>
    </w:p>
    <w:p>
      <w:pPr>
        <w:shd w:fill="F2F2F2" w:color="auto" w:val="clear"/>
        <w:spacing w:after="0"/>
      </w:pPr>
      <w:r>
        <w:rPr>
          <w:rFonts w:ascii="Consolas" w:cs="Consolas" w:eastAsia="Consolas" w:hAnsi="Consolas"/>
          <w:sz w:val="19"/>
          <w:szCs w:val="19"/>
        </w:rPr>
        <w:t xml:space="preserve">    REPORT mean AND std OF each score</w:t>
      </w:r>
    </w:p>
    <w:p>
      <w:pPr>
        <w:shd w:fill="F2F2F2" w:color="auto" w:val="clear"/>
        <w:spacing w:after="0"/>
      </w:pPr>
      <w:r>
        <w:rPr>
          <w:rFonts w:ascii="Consolas" w:cs="Consolas" w:eastAsia="Consolas" w:hAnsi="Consolas"/>
          <w:sz w:val="19"/>
          <w:szCs w:val="19"/>
        </w:rPr>
        <w:t xml:space="preserve">best_model = SELECT by mean recall WITH precision &gt;= 0.60</w:t>
      </w:r>
    </w:p>
    <w:p>
      <w:pPr>
        <w:shd w:fill="F2F2F2" w:color="auto" w:val="clear"/>
        <w:spacing w:after="0"/>
      </w:pPr>
      <w:r>
        <w:rPr>
          <w:rFonts w:ascii="Consolas" w:cs="Consolas" w:eastAsia="Consolas" w:hAnsi="Consolas"/>
          <w:sz w:val="19"/>
          <w:szCs w:val="19"/>
        </w:rPr>
        <w:t xml:space="preserve">threshold = CHOOSE from precision-recall curve (validation data)</w:t>
      </w:r>
    </w:p>
    <w:p>
      <w:pPr>
        <w:shd w:fill="F2F2F2" w:color="auto" w:val="clear"/>
        <w:spacing w:after="0"/>
      </w:pPr>
      <w:r>
        <w:rPr>
          <w:rFonts w:ascii="Consolas" w:cs="Consolas" w:eastAsia="Consolas" w:hAnsi="Consolas"/>
          <w:sz w:val="19"/>
          <w:szCs w:val="19"/>
        </w:rPr>
        <w:t xml:space="preserve">FINAL_SCORES = best_model.EVALUATE(X_test, y_test, threshold)   # used once</w:t>
      </w:r>
    </w:p>
    <w:p>
      <w:pPr>
        <w:shd w:fill="F2F2F2" w:color="auto" w:val="clear"/>
        <w:spacing w:after="0"/>
      </w:pPr>
      <w:r>
        <w:rPr>
          <w:rFonts w:ascii="Consolas" w:cs="Consolas" w:eastAsia="Consolas" w:hAnsi="Consolas"/>
          <w:sz w:val="19"/>
          <w:szCs w:val="19"/>
        </w:rPr>
        <w:t xml:space="preserve">COMPARE FINAL_SCORES WITH baseline</w:t>
      </w:r>
    </w:p>
    <w:p>
      <w:pPr>
        <w:spacing w:after="120"/>
      </w:pPr>
      <w:r>
        <w:t xml:space="preserve"/>
      </w:r>
    </w:p>
    <w:p>
      <w:pPr>
        <w:pStyle w:val="Heading1"/>
      </w:pPr>
      <w:r>
        <w:t xml:space="preserve">4. Error Analysis Plan</w:t>
      </w:r>
    </w:p>
    <w:p>
      <w:pPr>
        <w:spacing w:after="120"/>
      </w:pPr>
      <w:r>
        <w:t xml:space="preserve">Metrics show how often the model is wrong; error analysis shows why. After the final test, the following steps will be carried out:</w:t>
      </w:r>
    </w:p>
    <w:p>
      <w:pPr>
        <w:pStyle w:val="ListParagraph"/>
        <w:numPr>
          <w:ilvl w:val="0"/>
          <w:numId w:val="2"/>
        </w:numPr>
        <w:spacing w:after="60"/>
      </w:pPr>
      <w:r>
        <w:t xml:space="preserve">Confusion matrix review: count FN and FP for each model and compare them with the cost assumptions.</w:t>
      </w:r>
    </w:p>
    <w:p>
      <w:pPr>
        <w:pStyle w:val="ListParagraph"/>
        <w:numPr>
          <w:ilvl w:val="0"/>
          <w:numId w:val="2"/>
        </w:numPr>
        <w:spacing w:after="60"/>
      </w:pPr>
      <w:r>
        <w:t xml:space="preserve">Inspect false negatives first: list the missed failures and compare their feature values with correctly detected failures. Look for patterns such as a particular failure type, a vehicle model, or sensor values that stay in the normal range.</w:t>
      </w:r>
    </w:p>
    <w:p>
      <w:pPr>
        <w:pStyle w:val="ListParagraph"/>
        <w:numPr>
          <w:ilvl w:val="0"/>
          <w:numId w:val="2"/>
        </w:numPr>
        <w:spacing w:after="60"/>
      </w:pPr>
      <w:r>
        <w:t xml:space="preserve">Inspect false positives: check whether the false alarms occur near thresholds, for specific operating conditions, or in vehicles that were serviced recently.</w:t>
      </w:r>
    </w:p>
    <w:p>
      <w:pPr>
        <w:pStyle w:val="ListParagraph"/>
        <w:numPr>
          <w:ilvl w:val="0"/>
          <w:numId w:val="2"/>
        </w:numPr>
        <w:spacing w:after="60"/>
      </w:pPr>
      <w:r>
        <w:t xml:space="preserve">Segment analysis: calculate recall and precision by failure type, vehicle category and mileage band to find groups where the model performs poorly.</w:t>
      </w:r>
    </w:p>
    <w:p>
      <w:pPr>
        <w:pStyle w:val="ListParagraph"/>
        <w:numPr>
          <w:ilvl w:val="0"/>
          <w:numId w:val="2"/>
        </w:numPr>
        <w:spacing w:after="60"/>
      </w:pPr>
      <w:r>
        <w:t xml:space="preserve">Probability analysis: plot the predicted probability of FN and FP cases. Cases close to the threshold suggest a tuning issue, while confident wrong predictions suggest missing features or label noise.</w:t>
      </w:r>
    </w:p>
    <w:p>
      <w:pPr>
        <w:pStyle w:val="ListParagraph"/>
        <w:numPr>
          <w:ilvl w:val="0"/>
          <w:numId w:val="2"/>
        </w:numPr>
        <w:spacing w:after="60"/>
      </w:pPr>
      <w:r>
        <w:t xml:space="preserve">Explainability: use SHAP values to see which features drove wrong predictions, and check the feature importance for unexpected behaviour (for example, a feature that should be irrelevant).</w:t>
      </w:r>
    </w:p>
    <w:p>
      <w:pPr>
        <w:pStyle w:val="ListParagraph"/>
        <w:numPr>
          <w:ilvl w:val="0"/>
          <w:numId w:val="2"/>
        </w:numPr>
        <w:spacing w:after="60"/>
      </w:pPr>
      <w:r>
        <w:t xml:space="preserve">Data quality check: review mislabelled or suspicious records, sensor noise and missing values among the errors.</w:t>
      </w:r>
    </w:p>
    <w:p>
      <w:pPr>
        <w:pStyle w:val="ListParagraph"/>
        <w:numPr>
          <w:ilvl w:val="0"/>
          <w:numId w:val="2"/>
        </w:numPr>
        <w:spacing w:after="60"/>
      </w:pPr>
      <w:r>
        <w:t xml:space="preserve">Action loop: each finding is documented with a proposed fix, such as a new feature, a changed threshold, more data for a weak segment, or a different algorithm.</w:t>
      </w:r>
    </w:p>
    <w:p>
      <w:pPr>
        <w:pStyle w:val="Heading1"/>
      </w:pPr>
      <w:r>
        <w:t xml:space="preserve">5. Risks, Limitations and Contingency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Risk / Limitation</w:t>
            </w:r>
          </w:p>
        </w:tc>
        <w:tc>
          <w:tcPr>
            <w:tcW w:type="dxa" w:w="330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Effect on results</w:t>
            </w:r>
          </w:p>
        </w:tc>
        <w:tc>
          <w:tcPr>
            <w:tcW w:type="dxa" w:w="3760"/>
            <w:tcBorders>
              <w:top w:val="single" w:color="BBBBBB" w:sz="4"/>
              <w:left w:val="single" w:color="BBBBBB" w:sz="4"/>
              <w:bottom w:val="single" w:color="BBBBBB" w:sz="4"/>
              <w:right w:val="single" w:color="BBBBBB" w:sz="4"/>
            </w:tcBorders>
            <w:shd w:fill="D9E2F3" w:color="auto" w:val="clear"/>
            <w:tcMar>
              <w:top w:type="dxa" w:w="80"/>
              <w:left w:type="dxa" w:w="100"/>
              <w:bottom w:type="dxa" w:w="80"/>
              <w:right w:type="dxa" w:w="100"/>
            </w:tcMar>
          </w:tcPr>
          <w:p>
            <w:r>
              <w:rPr>
                <w:b/>
                <w:bCs/>
                <w:sz w:val="19"/>
                <w:szCs w:val="19"/>
              </w:rPr>
              <w:t xml:space="preserve">Mitigation / contingency</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Data leakage</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Scores look excellent but fail in real use</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Split before any preprocessing; fit scalers and SMOTE on training folds only; use time-ordered or group splits where relevant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Severe class imbalance</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High accuracy but poor recall</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Stratified splits, class weights, SMOTE, and use of recall / PR-AUC; if recall stays low, try threshold tuning or cost-sensitive learning</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Too few failure samples</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Unstable metrics with high fold-to-fold variation</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Repeated cross-validation, report confidence intervals, gather more data or use data augmentation</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Overfitting to the validation data</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Tuned model performs worse on the test set</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Keep the test set locked; limit the number of tuning rounds; prefer simpler models if scores are similar</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Dataset not representative of real fleets</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Results may not transfer to real telemetry</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State the limitation clearly; keep the pipeline generic; re-validate on real fleet data when available</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Label noise or inconsistent failure records</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Incorrect training and evaluation signals</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Review a sample of labels; remove or correct clear errors; analyse errors by data quality</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Metric misalignment with real cost</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Chosen threshold may not match business needs</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Run cost-based analysis with several FN : FP cost ratios and report the sensitivity</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Limited compute or time</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Full tuning not possible</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Use randomized search instead of grid search; prioritise Logistic Regression and XGBoost</w:t>
            </w:r>
          </w:p>
        </w:tc>
      </w:tr>
      <w:tr>
        <w:tc>
          <w:tcPr>
            <w:tcW w:type="dxa" w:w="2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bCs/>
                <w:sz w:val="19"/>
                <w:szCs w:val="19"/>
              </w:rPr>
              <w:t xml:space="preserve">Concept drift over time</w:t>
            </w:r>
          </w:p>
        </w:tc>
        <w:tc>
          <w:tcPr>
            <w:tcW w:type="dxa" w:w="33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Model degrades as vehicles age or usage changes</w:t>
            </w:r>
          </w:p>
        </w:tc>
        <w:tc>
          <w:tcPr>
            <w:tcW w:type="dxa" w:w="37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b w:val="false"/>
                <w:bCs w:val="false"/>
                <w:sz w:val="19"/>
                <w:szCs w:val="19"/>
              </w:rPr>
              <w:t xml:space="preserve">Plan periodic re-evaluation and retraining; monitor recall on recent data</w:t>
            </w:r>
          </w:p>
        </w:tc>
      </w:tr>
    </w:tbl>
    <w:p>
      <w:pPr>
        <w:spacing w:after="120"/>
      </w:pPr>
      <w:r>
        <w:t xml:space="preserve"/>
      </w:r>
    </w:p>
    <w:p>
      <w:pPr>
        <w:spacing w:after="120"/>
      </w:pPr>
      <w:r>
        <w:t xml:space="preserve">Assumptions: the failure labels are mostly correct, the public dataset behaves similarly to fleet data, and recall is valued above precision for this problem. If any assumption proves wrong, the results will be reported with that caveat.</w:t>
      </w:r>
    </w:p>
    <w:p>
      <w:pPr>
        <w:pStyle w:val="Heading1"/>
      </w:pPr>
      <w:r>
        <w:t xml:space="preserve">6. Documentation Approach</w:t>
      </w:r>
    </w:p>
    <w:p>
      <w:pPr>
        <w:pStyle w:val="ListParagraph"/>
        <w:numPr>
          <w:ilvl w:val="0"/>
          <w:numId w:val="2"/>
        </w:numPr>
        <w:spacing w:after="60"/>
      </w:pPr>
      <w:r>
        <w:t xml:space="preserve">Experiment log: for each run, record the date, data version, model, parameters, random seed and all metrics.</w:t>
      </w:r>
    </w:p>
    <w:p>
      <w:pPr>
        <w:pStyle w:val="ListParagraph"/>
        <w:numPr>
          <w:ilvl w:val="0"/>
          <w:numId w:val="2"/>
        </w:numPr>
        <w:spacing w:after="60"/>
      </w:pPr>
      <w:r>
        <w:t xml:space="preserve">Decision record: every important choice (metric, threshold, resampling method) is written with its reason and the alternatives rejected.</w:t>
      </w:r>
    </w:p>
    <w:p>
      <w:pPr>
        <w:pStyle w:val="ListParagraph"/>
        <w:numPr>
          <w:ilvl w:val="0"/>
          <w:numId w:val="2"/>
        </w:numPr>
        <w:spacing w:after="60"/>
      </w:pPr>
      <w:r>
        <w:t xml:space="preserve">Results tables and plots: confusion matrices, ROC and precision-recall curves, and fold-wise score tables are saved with the code.</w:t>
      </w:r>
    </w:p>
    <w:p>
      <w:pPr>
        <w:pStyle w:val="ListParagraph"/>
        <w:numPr>
          <w:ilvl w:val="0"/>
          <w:numId w:val="2"/>
        </w:numPr>
        <w:spacing w:after="60"/>
      </w:pPr>
      <w:r>
        <w:t xml:space="preserve">Repository: code, notebooks, documents and requirements are stored in the GitHub project so the work is traceable and reproducible.</w:t>
      </w:r>
    </w:p>
    <w:p>
      <w:pPr>
        <w:pStyle w:val="Heading1"/>
      </w:pPr>
      <w:r>
        <w:t xml:space="preserve">7. Conclusion</w:t>
      </w:r>
    </w:p>
    <w:p>
      <w:pPr>
        <w:spacing w:after="120"/>
      </w:pPr>
      <w:r>
        <w:t xml:space="preserve">This experimental design gives an objective and repeatable way to test the model proposed in Week 2. Recall is the primary metric, supported by precision, F1-score, ROC-AUC and PR-AUC, because failures are rare and missed failures are costly. Stratified, leakage-safe cross-validation, a locked test set and threshold selection on validation data keep the evaluation honest. Structured error analysis and a clear risk plan ensure that weaknesses are understood and addressed. The same targets set in Week 1 are used to decide whether the hypothesis is supported, and the next stage will be to carry out this experiment.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2026-10-07T06:32:37.971Z</dcterms:created>
  <dcterms:modified xsi:type="dcterms:W3CDTF">2026-10-07T06:32:37.979Z</dcterms:modified>
</cp:coreProperties>
</file>

<file path=docProps/custom.xml><?xml version="1.0" encoding="utf-8"?>
<Properties xmlns="http://schemas.openxmlformats.org/officeDocument/2006/custom-properties" xmlns:vt="http://schemas.openxmlformats.org/officeDocument/2006/docPropsVTypes"/>
</file>