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sz w:val="28"/>
        </w:rPr>
        <w:t>DEPT. OF COMPUTER SCIENCE &amp; ENGINEERING</w:t>
      </w:r>
    </w:p>
    <w:p>
      <w:pPr>
        <w:jc w:val="center"/>
      </w:pPr>
      <w:r>
        <w:rPr>
          <w:b/>
          <w:i w:val="0"/>
          <w:sz w:val="28"/>
        </w:rPr>
        <w:t>DELHI TECHNOLOGICAL UNIVERSITY</w:t>
      </w:r>
    </w:p>
    <w:p>
      <w:pPr>
        <w:jc w:val="center"/>
      </w:pPr>
      <w:r>
        <w:rPr>
          <w:b w:val="0"/>
          <w:i w:val="0"/>
          <w:sz w:val="22"/>
        </w:rPr>
        <w:t>(Formerly Delhi College of Engineering)</w:t>
      </w:r>
    </w:p>
    <w:p>
      <w:pPr>
        <w:jc w:val="center"/>
      </w:pPr>
      <w:r>
        <w:rPr>
          <w:b w:val="0"/>
          <w:i w:val="0"/>
          <w:sz w:val="22"/>
        </w:rPr>
        <w:t>Bawana Road, Delhi-110042</w:t>
      </w:r>
    </w:p>
    <w:p/>
    <w:p>
      <w:pPr>
        <w:jc w:val="center"/>
      </w:pPr>
      <w:r>
        <w:rPr>
          <w:b w:val="0"/>
          <w:i w:val="0"/>
          <w:sz w:val="22"/>
        </w:rPr>
        <w:t>────────────────────────────────────────────────────────────</w:t>
      </w:r>
    </w:p>
    <w:p/>
    <w:p>
      <w:pPr>
        <w:jc w:val="center"/>
      </w:pPr>
      <w:r>
        <w:rPr>
          <w:b/>
          <w:i w:val="0"/>
          <w:sz w:val="36"/>
        </w:rPr>
        <w:t>ExplainHire: Neurosymbolic AI for</w:t>
      </w:r>
    </w:p>
    <w:p>
      <w:pPr>
        <w:jc w:val="center"/>
      </w:pPr>
      <w:r>
        <w:rPr>
          <w:b/>
          <w:i w:val="0"/>
          <w:sz w:val="36"/>
        </w:rPr>
        <w:t>Explainable Resume–Job Matching</w:t>
      </w:r>
    </w:p>
    <w:p/>
    <w:p>
      <w:pPr>
        <w:jc w:val="center"/>
      </w:pPr>
      <w:r>
        <w:rPr>
          <w:b w:val="0"/>
          <w:i w:val="0"/>
          <w:sz w:val="22"/>
        </w:rPr>
        <w:t>────────────────────────────────────────────────────────────</w:t>
      </w:r>
    </w:p>
    <w:p/>
    <w:p>
      <w:pPr>
        <w:jc w:val="center"/>
      </w:pPr>
      <w:r>
        <w:rPr>
          <w:b/>
          <w:i w:val="0"/>
          <w:sz w:val="26"/>
        </w:rPr>
        <w:t>A PROJECT REPORT</w:t>
      </w:r>
    </w:p>
    <w:p>
      <w:pPr>
        <w:jc w:val="center"/>
      </w:pPr>
      <w:r>
        <w:rPr>
          <w:b w:val="0"/>
          <w:i/>
          <w:sz w:val="24"/>
        </w:rPr>
        <w:t>Submitted in Partial Fulfillment of the Requirements</w:t>
        <w:br/>
        <w:t>for the Award of the Degree of</w:t>
      </w:r>
    </w:p>
    <w:p>
      <w:pPr>
        <w:jc w:val="center"/>
      </w:pPr>
      <w:r>
        <w:rPr>
          <w:b/>
          <w:i w:val="0"/>
          <w:sz w:val="28"/>
        </w:rPr>
        <w:t>BACHELOR OF TECHNOLOGY</w:t>
        <w:br/>
        <w:t>IN</w:t>
        <w:br/>
        <w:t>COMPUTER SCIENCE &amp; ENGINEERING</w:t>
      </w:r>
    </w:p>
    <w:p/>
    <w:p>
      <w:pPr>
        <w:jc w:val="center"/>
      </w:pPr>
      <w:r>
        <w:rPr>
          <w:b/>
          <w:i w:val="0"/>
          <w:sz w:val="24"/>
        </w:rPr>
        <w:t>Submitted by:</w:t>
      </w:r>
    </w:p>
    <w:p>
      <w:pPr>
        <w:jc w:val="center"/>
      </w:pPr>
      <w:r>
        <w:rPr>
          <w:b w:val="0"/>
          <w:i w:val="0"/>
          <w:sz w:val="24"/>
        </w:rPr>
        <w:t>Yoosha Raza  (2K22/CO/521)</w:t>
      </w:r>
    </w:p>
    <w:p>
      <w:pPr>
        <w:jc w:val="center"/>
      </w:pPr>
      <w:r>
        <w:rPr>
          <w:b w:val="0"/>
          <w:i w:val="0"/>
          <w:sz w:val="24"/>
        </w:rPr>
        <w:t>Yanshu  (2K22/CO/507)</w:t>
      </w:r>
    </w:p>
    <w:p>
      <w:pPr>
        <w:jc w:val="center"/>
      </w:pPr>
      <w:r>
        <w:rPr>
          <w:b w:val="0"/>
          <w:i w:val="0"/>
          <w:sz w:val="24"/>
        </w:rPr>
        <w:t>Yogarth  (2K22/CO/519)</w:t>
      </w:r>
    </w:p>
    <w:p/>
    <w:p>
      <w:pPr>
        <w:jc w:val="center"/>
      </w:pPr>
      <w:r>
        <w:rPr>
          <w:b/>
          <w:i w:val="0"/>
          <w:sz w:val="24"/>
        </w:rPr>
        <w:t>Under the supervision of</w:t>
      </w:r>
    </w:p>
    <w:p>
      <w:pPr>
        <w:jc w:val="center"/>
      </w:pPr>
      <w:r>
        <w:rPr>
          <w:b/>
          <w:i w:val="0"/>
          <w:sz w:val="24"/>
        </w:rPr>
        <w:t>Gull Kaur</w:t>
      </w:r>
    </w:p>
    <w:p>
      <w:pPr>
        <w:jc w:val="center"/>
      </w:pPr>
      <w:r>
        <w:rPr>
          <w:b w:val="0"/>
          <w:i w:val="0"/>
          <w:sz w:val="24"/>
        </w:rPr>
        <w:t>Assistant Professor</w:t>
        <w:br/>
        <w:t>Department of Computer Science &amp; Engineering</w:t>
        <w:br/>
        <w:t>Delhi Technological University</w:t>
      </w:r>
    </w:p>
    <w:p/>
    <w:p>
      <w:pPr>
        <w:jc w:val="center"/>
      </w:pPr>
      <w:r>
        <w:rPr>
          <w:b/>
          <w:i w:val="0"/>
          <w:sz w:val="28"/>
        </w:rPr>
        <w:t>MAY 2026</w:t>
      </w:r>
    </w:p>
    <w:p>
      <w:r>
        <w:br w:type="page"/>
      </w:r>
    </w:p>
    <w:p>
      <w:pPr>
        <w:jc w:val="center"/>
      </w:pPr>
      <w:r>
        <w:rPr>
          <w:b/>
          <w:i w:val="0"/>
          <w:sz w:val="32"/>
        </w:rPr>
        <w:t>CANDIDATE'S DECLARATION</w:t>
      </w:r>
    </w:p>
    <w:p/>
    <w:p>
      <w:r>
        <w:t>We, Yoosha Raza (2K22/CO/521), Yanshu (2K22/CO/507), and Yogarth (2K22/CO/519), students of B.Tech (Computer Science &amp; Engineering), Batch 2022–2026, hereby declare that the Project Dissertation titled "ExplainHire: Neurosymbolic AI for Explainable Resume–Job Matching", submitted to CSE, DTU, is an original work carried out by us. This work has not previously formed the basis for the award of any Degree or Diploma. All sources have been duly cited.</w:t>
        <w:br/>
        <w:br/>
        <w:t>Place: New Delhi       Date: May 2026</w:t>
      </w:r>
    </w:p>
    <w:p/>
    <w:tbl>
      <w:tblPr>
        <w:tblW w:type="auto" w:w="0"/>
        <w:tblLook w:firstColumn="1" w:firstRow="1" w:lastColumn="0" w:lastRow="0" w:noHBand="0" w:noVBand="1" w:val="04A0"/>
      </w:tblPr>
      <w:tblGrid>
        <w:gridCol w:w="3000"/>
        <w:gridCol w:w="3000"/>
        <w:gridCol w:w="3000"/>
      </w:tblGrid>
      <w:tr>
        <w:tc>
          <w:tcPr>
            <w:tcW w:type="dxa" w:w="3000"/>
          </w:tcPr>
          <w:p>
            <w:r>
              <w:t>Yoosha Raza</w:t>
            </w:r>
          </w:p>
        </w:tc>
        <w:tc>
          <w:tcPr>
            <w:tcW w:type="dxa" w:w="3000"/>
          </w:tcPr>
          <w:p>
            <w:r>
              <w:t>Yanshu</w:t>
            </w:r>
          </w:p>
        </w:tc>
        <w:tc>
          <w:tcPr>
            <w:tcW w:type="dxa" w:w="3000"/>
          </w:tcPr>
          <w:p>
            <w:r>
              <w:t>Yogarth</w:t>
            </w:r>
          </w:p>
        </w:tc>
      </w:tr>
      <w:tr>
        <w:tc>
          <w:tcPr>
            <w:tcW w:type="dxa" w:w="3000"/>
          </w:tcPr>
          <w:p>
            <w:r>
              <w:t>(2K22/CO/521)</w:t>
            </w:r>
          </w:p>
        </w:tc>
        <w:tc>
          <w:tcPr>
            <w:tcW w:type="dxa" w:w="3000"/>
          </w:tcPr>
          <w:p>
            <w:r>
              <w:t>(2K22/CO/507)</w:t>
            </w:r>
          </w:p>
        </w:tc>
        <w:tc>
          <w:tcPr>
            <w:tcW w:type="dxa" w:w="3000"/>
          </w:tcPr>
          <w:p>
            <w:r>
              <w:t>(2K22/CO/519)</w:t>
            </w:r>
          </w:p>
        </w:tc>
      </w:tr>
    </w:tbl>
    <w:p>
      <w:r>
        <w:br w:type="page"/>
      </w:r>
    </w:p>
    <w:p>
      <w:pPr>
        <w:jc w:val="center"/>
      </w:pPr>
      <w:r>
        <w:rPr>
          <w:b/>
          <w:i w:val="0"/>
          <w:sz w:val="32"/>
        </w:rPr>
        <w:t>CERTIFICATE</w:t>
      </w:r>
    </w:p>
    <w:p/>
    <w:p>
      <w:r>
        <w:t>This is to certify that the project report titled "ExplainHire: Neurosymbolic AI for Explainable Resume–Job Matching", submitted by Yoosha Raza (2K22/CO/521), Yanshu (2K22/CO/507), and Yogarth (2K22/CO/519) in partial fulfillment of the requirements for B.Tech in CSE from DTU, is a bonafide record of original project work carried out under my guidance during 2025–26. I recommend this report for acceptance.</w:t>
        <w:br/>
        <w:br/>
        <w:t>Place: New Delhi       Date: May 2026</w:t>
      </w:r>
    </w:p>
    <w:p/>
    <w:p>
      <w:r>
        <w:t>Gull Kaur</w:t>
        <w:br/>
        <w:t>Assistant Professor, CSE, DTU, Delhi-110042</w:t>
      </w:r>
    </w:p>
    <w:p>
      <w:r>
        <w:br w:type="page"/>
      </w:r>
    </w:p>
    <w:p>
      <w:pPr>
        <w:jc w:val="center"/>
      </w:pPr>
      <w:r>
        <w:rPr>
          <w:b/>
          <w:i w:val="0"/>
          <w:sz w:val="32"/>
        </w:rPr>
        <w:t>ABSTRACT</w:t>
      </w:r>
    </w:p>
    <w:p/>
    <w:p>
      <w:r>
        <w:rPr>
          <w:b/>
        </w:rPr>
        <w:t xml:space="preserve">Keywords — </w:t>
      </w:r>
      <w:r>
        <w:t>Neurosymbolic AI, Resume–Job Matching, Skill Ontology, Sentence-BERT, XGBoost, SHAP Explainability, NLP</w:t>
      </w:r>
    </w:p>
    <w:p>
      <w:r>
        <w:t>Existing Applicant Tracking Systems (ATS) rely on keyword co-occurrence to screen resumes, causing semantic blindness (equivalent skills described differently score zero) and decision opacity (no structured justification for outcomes). This report presents ExplainHire, a neurosymbolic AI system that resolves both failures.</w:t>
      </w:r>
    </w:p>
    <w:p>
      <w:r>
        <w:t>ExplainHire integrates three complementary signals in a seven-layer pipeline: (1) a 434-node symbolic skill ontology graph from O*NET with six-level weighted traversal; (2) a domain-adapted SBERT model fine-tuned on 887 real resume–JD pairs; and (3) structural features (YOE gap, education level, section coverage). These yield 14 numeric features fused by XGBoost with SHAP explainability and sentence-level evidence mapping.</w:t>
      </w:r>
    </w:p>
    <w:p>
      <w:r>
        <w:t>ExplainHire achieves 5-fold CV F1 = 0.9045 and full-dataset F1 = 0.951, +11.86% over the best single-signal baseline. On the public ResumeAtlas benchmark it achieves F1 = 0.720 vs. 0.610 reported baseline (+11.06%). It is the first resume–job matching system to provide structured, auditable, sentence-level explanations with ranked skill gap analysis.</w:t>
      </w:r>
    </w:p>
    <w:p>
      <w:r>
        <w:br w:type="page"/>
      </w:r>
    </w:p>
    <w:p>
      <w:pPr>
        <w:jc w:val="center"/>
      </w:pPr>
      <w:r>
        <w:rPr>
          <w:b/>
          <w:i w:val="0"/>
          <w:sz w:val="32"/>
        </w:rPr>
        <w:t>ACKNOWLEDGEMENT</w:t>
      </w:r>
    </w:p>
    <w:p/>
    <w:p>
      <w:r>
        <w:t>We are deeply grateful to our supervisor, Gull Kaur, Assistant Professor, CSE, DTU, for her invaluable guidance throughout this project. We thank the Head of Department and all CSE faculty at DTU. We owe a special debt to the 144 fellow B.Tech students who generously shared their resumes — our results rest on their participation. We also thank the creators of O*NET, sentence-transformers, ResumeAtlas, and the Kaggle resume dataset. Finally, we thank our families and parents whose unwavering support through four years made everything possible.</w:t>
      </w:r>
    </w:p>
    <w:p>
      <w:r>
        <w:br w:type="page"/>
      </w:r>
    </w:p>
    <w:p>
      <w:pPr>
        <w:pStyle w:val="Heading1"/>
        <w:jc w:val="left"/>
      </w:pPr>
      <w:r>
        <w:t>Chapter 1: INTRODUCTION</w:t>
      </w:r>
    </w:p>
    <w:p>
      <w:pPr>
        <w:pStyle w:val="Heading2"/>
        <w:jc w:val="left"/>
      </w:pPr>
      <w:r>
        <w:t>1.1 Overview and Motivation</w:t>
      </w:r>
    </w:p>
    <w:p>
      <w:r>
        <w:t>The modern job market operates at a scale that exceeds human processing capacity. A single corporate job posting routinely receives hundreds of applications within 48 hours, making automated resume screening operationally necessary. The dominant technology is the Applicant Tracking System (ATS) — platforms such as Workday, Greenhouse, and their Indian equivalents in Naukri and LinkedIn. Industry surveys show 75–88% of applicants are eliminated by ATS before any human reads their application.</w:t>
      </w:r>
    </w:p>
    <w:p>
      <w:r>
        <w:t>This approach suffers from two fundamental failures: semantic blindness (a system scoring 'built distributed backend services with Go' as zero against 'Golang developer with microservices experience' has only counted words, not understood meaning) and decision opacity (neither candidates nor recruiters can obtain any structured justification). Emerging regulations such as the EU AI Act classify employment AI as 'high-risk' and mandate explainability and audit trails.</w:t>
      </w:r>
    </w:p>
    <w:p>
      <w:r>
        <w:t>ExplainHire is a neurosymbolic AI system combining a 434-node skill ontology graph (symbolic AI), a fine-tuned SBERT sentence embedding model (neural AI), and XGBoost (learned fusion) — delivering match/no-match predictions with full sentence-level, SHAP-attributed explanations for every decision.</w:t>
      </w:r>
    </w:p>
    <w:p>
      <w:pPr>
        <w:pStyle w:val="Heading2"/>
        <w:jc w:val="left"/>
      </w:pPr>
      <w:r>
        <w:t>1.2 Problem Statement</w:t>
      </w:r>
    </w:p>
    <w:p>
      <w:r>
        <w:t>Given a resume R (PDF/DOCX) and job description J (plain text), produce: (1) a binary label ŷ ∈ {0,1} with confidence p ∈ [0,1]; (2) an explanation containing per-skill match evidence (matched skill, ontological distance, resume sentence), ranked missing skills by counterfactual impact, and SHAP feature attribution across 14 input features.</w:t>
      </w:r>
    </w:p>
    <w:p>
      <w:pPr>
        <w:pStyle w:val="Heading2"/>
        <w:jc w:val="left"/>
      </w:pPr>
      <w:r>
        <w:t>1.3 Research Contributions</w:t>
      </w:r>
    </w:p>
    <w:p>
      <w:pPr>
        <w:pStyle w:val="ListNumber"/>
      </w:pPr>
      <w:r>
        <w:t>Neurosymbolic matching pipeline: first system combining symbolic ontology traversal, fine-tuned neural embeddings, and structural features fused by a learned classifier.</w:t>
      </w:r>
    </w:p>
    <w:p>
      <w:pPr>
        <w:pStyle w:val="ListNumber"/>
      </w:pPr>
      <w:r>
        <w:t>Domain-specific skill ontology: 434-node directed graph from O*NET, extended for Indian software engineering hiring, with an 800-entry alias normalization table.</w:t>
      </w:r>
    </w:p>
    <w:p>
      <w:pPr>
        <w:pStyle w:val="ListNumber"/>
      </w:pPr>
      <w:r>
        <w:t>Domain-adapted SBERT: all-MiniLM-L6-v2 fine-tuned on 887 real resume–JD pairs.</w:t>
      </w:r>
    </w:p>
    <w:p>
      <w:pPr>
        <w:pStyle w:val="ListNumber"/>
      </w:pPr>
      <w:r>
        <w:t>Structured explainability: sentence-level evidence mapping and counterfactual skill gap ranking.</w:t>
      </w:r>
    </w:p>
    <w:p>
      <w:pPr>
        <w:pStyle w:val="ListNumber"/>
      </w:pPr>
      <w:r>
        <w:t>State-of-the-art results: CV F1 = 0.9045, full-data F1 = 0.951, ResumeAtlas F1 = 0.720.</w:t>
      </w:r>
    </w:p>
    <w:p>
      <w:pPr>
        <w:pStyle w:val="Heading2"/>
        <w:jc w:val="left"/>
      </w:pPr>
      <w:r>
        <w:t>1.4 Scope and Limitations</w:t>
      </w:r>
    </w:p>
    <w:p>
      <w:r>
        <w:t>ExplainHire is validated for technical and software engineering roles in English. Extension to non-technical domains, multi-lingual resumes, and multi-candidate ranking are future directions.</w:t>
      </w:r>
    </w:p>
    <w:p>
      <w:r>
        <w:br w:type="page"/>
      </w:r>
    </w:p>
    <w:p>
      <w:pPr>
        <w:pStyle w:val="Heading1"/>
        <w:jc w:val="left"/>
      </w:pPr>
      <w:r>
        <w:t>Chapter 2: BACKGROUND AND RELATED WORK</w:t>
      </w:r>
    </w:p>
    <w:p>
      <w:pPr>
        <w:pStyle w:val="Heading2"/>
        <w:jc w:val="left"/>
      </w:pPr>
      <w:r>
        <w:t>2.1 The Recruitment Technology Landscape</w:t>
      </w:r>
    </w:p>
    <w:p>
      <w:r>
        <w:t>Despite filtering 75–88% of applicants, the core ATS algorithm is primitive: parse resume into fields, extract JD keywords, score by keyword overlap, rank and cutoff. This is lexically sensitive but semantically blind — 'developed machine learning models for fraud detection' scores zero against 'AI engineer with anomaly detection experience'.</w:t>
      </w:r>
    </w:p>
    <w:p>
      <w:pPr>
        <w:pStyle w:val="Heading2"/>
        <w:jc w:val="left"/>
      </w:pPr>
      <w:r>
        <w:t>2.2 Prior Work</w:t>
      </w:r>
    </w:p>
    <w:p>
      <w:r>
        <w:t>PJFNN (Zhu et al., 2018) used hierarchical CNN on Baidu click logs, F1=0.800. Requires large implicit feedback data, no explanations, ignores skill structure.</w:t>
      </w:r>
    </w:p>
    <w:p>
      <w:r>
        <w:t>Li et al. (2020) applied BERT + multi-head attention, accuracy 0.792. Semantically richer but still a black box.</w:t>
      </w:r>
    </w:p>
    <w:p>
      <w:r>
        <w:t>Bian et al. (2020) combined GNN + BERT multi-view co-teaching, ~F1=0.78. Graph is co-occurrence-based (not a domain ontology); no explainability.</w:t>
      </w:r>
    </w:p>
    <w:p>
      <w:r>
        <w:t>conSultantBERT (Lavi et al., 2021) fine-tuned SBERT on Randstad data, F1=0.749. Closest precedent to our SBERT component; uses proprietary data; no symbolic or structural signals.</w:t>
      </w:r>
    </w:p>
    <w:p>
      <w:r>
        <w:t>Heakl et al. (2024) introduced ResumeAtlas (13,389 resumes, 43 categories) with TF-IDF + XGBoost baseline F1=0.610 — the only public large-scale benchmark.</w:t>
      </w:r>
    </w:p>
    <w:p>
      <w:pPr>
        <w:pStyle w:val="Heading2"/>
        <w:jc w:val="left"/>
      </w:pPr>
      <w:r>
        <w:t>2.3 Comparison Table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rPr>
                <w:b/>
              </w:rPr>
              <w:t>Feature</w:t>
            </w:r>
          </w:p>
        </w:tc>
        <w:tc>
          <w:tcPr>
            <w:tcW w:type="dxa" w:w="1500"/>
          </w:tcPr>
          <w:p>
            <w:r>
              <w:rPr>
                <w:b/>
              </w:rPr>
              <w:t>PJFNN</w:t>
            </w:r>
          </w:p>
        </w:tc>
        <w:tc>
          <w:tcPr>
            <w:tcW w:type="dxa" w:w="1500"/>
          </w:tcPr>
          <w:p>
            <w:r>
              <w:rPr>
                <w:b/>
              </w:rPr>
              <w:t>Li'20</w:t>
            </w:r>
          </w:p>
        </w:tc>
        <w:tc>
          <w:tcPr>
            <w:tcW w:type="dxa" w:w="1500"/>
          </w:tcPr>
          <w:p>
            <w:r>
              <w:rPr>
                <w:b/>
              </w:rPr>
              <w:t>Bian'20</w:t>
            </w:r>
          </w:p>
        </w:tc>
        <w:tc>
          <w:tcPr>
            <w:tcW w:type="dxa" w:w="1500"/>
          </w:tcPr>
          <w:p>
            <w:r>
              <w:rPr>
                <w:b/>
              </w:rPr>
              <w:t>cBERT</w:t>
            </w:r>
          </w:p>
        </w:tc>
        <w:tc>
          <w:tcPr>
            <w:tcW w:type="dxa" w:w="1500"/>
          </w:tcPr>
          <w:p>
            <w:r>
              <w:rPr>
                <w:b/>
              </w:rPr>
              <w:t>ExplainHire</w:t>
            </w:r>
          </w:p>
        </w:tc>
      </w:tr>
      <w:tr>
        <w:tc>
          <w:tcPr>
            <w:tcW w:type="dxa" w:w="1500"/>
          </w:tcPr>
          <w:p>
            <w:r>
              <w:t>Structured ontology</w:t>
            </w:r>
          </w:p>
        </w:tc>
        <w:tc>
          <w:tcPr>
            <w:tcW w:type="dxa" w:w="1500"/>
          </w:tcPr>
          <w:p>
            <w:r>
              <w:t>✗</w:t>
            </w:r>
          </w:p>
        </w:tc>
        <w:tc>
          <w:tcPr>
            <w:tcW w:type="dxa" w:w="1500"/>
          </w:tcPr>
          <w:p>
            <w:r>
              <w:t>✗</w:t>
            </w:r>
          </w:p>
        </w:tc>
        <w:tc>
          <w:tcPr>
            <w:tcW w:type="dxa" w:w="1500"/>
          </w:tcPr>
          <w:p>
            <w:r>
              <w:t>partial</w:t>
            </w:r>
          </w:p>
        </w:tc>
        <w:tc>
          <w:tcPr>
            <w:tcW w:type="dxa" w:w="1500"/>
          </w:tcPr>
          <w:p>
            <w:r>
              <w:t>✗</w:t>
            </w:r>
          </w:p>
        </w:tc>
        <w:tc>
          <w:tcPr>
            <w:tcW w:type="dxa" w:w="1500"/>
          </w:tcPr>
          <w:p>
            <w:r>
              <w:t>✓</w:t>
            </w:r>
          </w:p>
        </w:tc>
      </w:tr>
      <w:tr>
        <w:tc>
          <w:tcPr>
            <w:tcW w:type="dxa" w:w="1500"/>
          </w:tcPr>
          <w:p>
            <w:r>
              <w:t>Fine-tuned SBERT</w:t>
            </w:r>
          </w:p>
        </w:tc>
        <w:tc>
          <w:tcPr>
            <w:tcW w:type="dxa" w:w="1500"/>
          </w:tcPr>
          <w:p>
            <w:r>
              <w:t>✗</w:t>
            </w:r>
          </w:p>
        </w:tc>
        <w:tc>
          <w:tcPr>
            <w:tcW w:type="dxa" w:w="1500"/>
          </w:tcPr>
          <w:p>
            <w:r>
              <w:t>✗</w:t>
            </w:r>
          </w:p>
        </w:tc>
        <w:tc>
          <w:tcPr>
            <w:tcW w:type="dxa" w:w="1500"/>
          </w:tcPr>
          <w:p>
            <w:r>
              <w:t>✗</w:t>
            </w:r>
          </w:p>
        </w:tc>
        <w:tc>
          <w:tcPr>
            <w:tcW w:type="dxa" w:w="1500"/>
          </w:tcPr>
          <w:p>
            <w:r>
              <w:t>✓</w:t>
            </w:r>
          </w:p>
        </w:tc>
        <w:tc>
          <w:tcPr>
            <w:tcW w:type="dxa" w:w="1500"/>
          </w:tcPr>
          <w:p>
            <w:r>
              <w:t>✓</w:t>
            </w:r>
          </w:p>
        </w:tc>
      </w:tr>
      <w:tr>
        <w:tc>
          <w:tcPr>
            <w:tcW w:type="dxa" w:w="1500"/>
          </w:tcPr>
          <w:p>
            <w:r>
              <w:t>Structural features</w:t>
            </w:r>
          </w:p>
        </w:tc>
        <w:tc>
          <w:tcPr>
            <w:tcW w:type="dxa" w:w="1500"/>
          </w:tcPr>
          <w:p>
            <w:r>
              <w:t>✗</w:t>
            </w:r>
          </w:p>
        </w:tc>
        <w:tc>
          <w:tcPr>
            <w:tcW w:type="dxa" w:w="1500"/>
          </w:tcPr>
          <w:p>
            <w:r>
              <w:t>✗</w:t>
            </w:r>
          </w:p>
        </w:tc>
        <w:tc>
          <w:tcPr>
            <w:tcW w:type="dxa" w:w="1500"/>
          </w:tcPr>
          <w:p>
            <w:r>
              <w:t>✗</w:t>
            </w:r>
          </w:p>
        </w:tc>
        <w:tc>
          <w:tcPr>
            <w:tcW w:type="dxa" w:w="1500"/>
          </w:tcPr>
          <w:p>
            <w:r>
              <w:t>✗</w:t>
            </w:r>
          </w:p>
        </w:tc>
        <w:tc>
          <w:tcPr>
            <w:tcW w:type="dxa" w:w="1500"/>
          </w:tcPr>
          <w:p>
            <w:r>
              <w:t>✓</w:t>
            </w:r>
          </w:p>
        </w:tc>
      </w:tr>
      <w:tr>
        <w:tc>
          <w:tcPr>
            <w:tcW w:type="dxa" w:w="1500"/>
          </w:tcPr>
          <w:p>
            <w:r>
              <w:t>Decision explanation</w:t>
            </w:r>
          </w:p>
        </w:tc>
        <w:tc>
          <w:tcPr>
            <w:tcW w:type="dxa" w:w="1500"/>
          </w:tcPr>
          <w:p>
            <w:r>
              <w:t>✗</w:t>
            </w:r>
          </w:p>
        </w:tc>
        <w:tc>
          <w:tcPr>
            <w:tcW w:type="dxa" w:w="1500"/>
          </w:tcPr>
          <w:p>
            <w:r>
              <w:t>✗</w:t>
            </w:r>
          </w:p>
        </w:tc>
        <w:tc>
          <w:tcPr>
            <w:tcW w:type="dxa" w:w="1500"/>
          </w:tcPr>
          <w:p>
            <w:r>
              <w:t>✗</w:t>
            </w:r>
          </w:p>
        </w:tc>
        <w:tc>
          <w:tcPr>
            <w:tcW w:type="dxa" w:w="1500"/>
          </w:tcPr>
          <w:p>
            <w:r>
              <w:t>✗</w:t>
            </w:r>
          </w:p>
        </w:tc>
        <w:tc>
          <w:tcPr>
            <w:tcW w:type="dxa" w:w="1500"/>
          </w:tcPr>
          <w:p>
            <w:r>
              <w:t>✓</w:t>
            </w:r>
          </w:p>
        </w:tc>
      </w:tr>
      <w:tr>
        <w:tc>
          <w:tcPr>
            <w:tcW w:type="dxa" w:w="1500"/>
          </w:tcPr>
          <w:p>
            <w:r>
              <w:t>Skill gap analysis</w:t>
            </w:r>
          </w:p>
        </w:tc>
        <w:tc>
          <w:tcPr>
            <w:tcW w:type="dxa" w:w="1500"/>
          </w:tcPr>
          <w:p>
            <w:r>
              <w:t>✗</w:t>
            </w:r>
          </w:p>
        </w:tc>
        <w:tc>
          <w:tcPr>
            <w:tcW w:type="dxa" w:w="1500"/>
          </w:tcPr>
          <w:p>
            <w:r>
              <w:t>✗</w:t>
            </w:r>
          </w:p>
        </w:tc>
        <w:tc>
          <w:tcPr>
            <w:tcW w:type="dxa" w:w="1500"/>
          </w:tcPr>
          <w:p>
            <w:r>
              <w:t>✗</w:t>
            </w:r>
          </w:p>
        </w:tc>
        <w:tc>
          <w:tcPr>
            <w:tcW w:type="dxa" w:w="1500"/>
          </w:tcPr>
          <w:p>
            <w:r>
              <w:t>✗</w:t>
            </w:r>
          </w:p>
        </w:tc>
        <w:tc>
          <w:tcPr>
            <w:tcW w:type="dxa" w:w="1500"/>
          </w:tcPr>
          <w:p>
            <w:r>
              <w:t>✓</w:t>
            </w:r>
          </w:p>
        </w:tc>
      </w:tr>
      <w:tr>
        <w:tc>
          <w:tcPr>
            <w:tcW w:type="dxa" w:w="1500"/>
          </w:tcPr>
          <w:p>
            <w:r>
              <w:t>Public validation</w:t>
            </w:r>
          </w:p>
        </w:tc>
        <w:tc>
          <w:tcPr>
            <w:tcW w:type="dxa" w:w="1500"/>
          </w:tcPr>
          <w:p>
            <w:r>
              <w:t>✗</w:t>
            </w:r>
          </w:p>
        </w:tc>
        <w:tc>
          <w:tcPr>
            <w:tcW w:type="dxa" w:w="1500"/>
          </w:tcPr>
          <w:p>
            <w:r>
              <w:t>✗</w:t>
            </w:r>
          </w:p>
        </w:tc>
        <w:tc>
          <w:tcPr>
            <w:tcW w:type="dxa" w:w="1500"/>
          </w:tcPr>
          <w:p>
            <w:r>
              <w:t>✗</w:t>
            </w:r>
          </w:p>
        </w:tc>
        <w:tc>
          <w:tcPr>
            <w:tcW w:type="dxa" w:w="1500"/>
          </w:tcPr>
          <w:p>
            <w:r>
              <w:t>✗</w:t>
            </w:r>
          </w:p>
        </w:tc>
        <w:tc>
          <w:tcPr>
            <w:tcW w:type="dxa" w:w="1500"/>
          </w:tcPr>
          <w:p>
            <w:r>
              <w:t>✓</w:t>
            </w:r>
          </w:p>
        </w:tc>
      </w:tr>
    </w:tbl>
    <w:p>
      <w:pPr>
        <w:pStyle w:val="Heading2"/>
        <w:jc w:val="left"/>
      </w:pPr>
      <w:r>
        <w:t>2.4 Neurosymbolic AI</w:t>
      </w:r>
    </w:p>
    <w:p>
      <w:r>
        <w:t>Symbolic AI represents knowledge as explicit structures — interpretable but brittle. Neural AI learns from data — generalizes well but is opaque. In ExplainHire: the ontology graph handles structured skill reasoning (symbolic); SBERT handles semantic understanding (neural); XGBoost learns optimal signal fusion; SHAP provides post-hoc explanation. Every decision has a statistically learned justification (SHAP values) and a structural justification (ontology traversal paths + evidence sentences).</w:t>
      </w:r>
    </w:p>
    <w:p>
      <w:pPr>
        <w:pStyle w:val="Heading2"/>
        <w:jc w:val="left"/>
      </w:pPr>
      <w:r>
        <w:t>2.5 SHAP Explainability</w:t>
      </w:r>
    </w:p>
    <w:p>
      <w:r>
        <w:t>SHAP attributes each feature's contribution to a prediction via Shapley values from cooperative game theory: φᵢ = average marginal contribution of feature i across all possible feature orderings. SHAP TreeExplainer computes exact Shapley values for XGBoost in polynomial time.</w:t>
      </w:r>
    </w:p>
    <w:p>
      <w:r>
        <w:br w:type="page"/>
      </w:r>
    </w:p>
    <w:p>
      <w:pPr>
        <w:pStyle w:val="Heading1"/>
        <w:jc w:val="left"/>
      </w:pPr>
      <w:r>
        <w:t>Chapter 3: SYSTEM ARCHITECTURE</w:t>
      </w:r>
    </w:p>
    <w:p>
      <w:pPr>
        <w:pStyle w:val="Heading2"/>
        <w:jc w:val="left"/>
      </w:pPr>
      <w:r>
        <w:t>3.1 Neurosymbolic Architecture Overview</w:t>
      </w:r>
    </w:p>
    <w:p>
      <w:pPr>
        <w:spacing w:before="240" w:after="240"/>
        <w:jc w:val="center"/>
        <w:pBdr>
          <w:top w:val="single" w:sz="6" w:space="4" w:color="AAAAAA"/>
          <w:left w:val="single" w:sz="6" w:space="4" w:color="AAAAAA"/>
          <w:bottom w:val="single" w:sz="6" w:space="4" w:color="AAAAAA"/>
          <w:right w:val="single" w:sz="6" w:space="4" w:color="AAAAAA"/>
        </w:pBdr>
      </w:pPr>
      <w:r>
        <w:rPr>
          <w:i/>
          <w:color w:val="888888"/>
          <w:sz w:val="22"/>
        </w:rPr>
        <w:t>[ Figure Placeholder: fig3_architecture — Neurosymbolic Architecture Diagram ]</w:t>
      </w:r>
    </w:p>
    <w:p/>
    <w:p>
      <w:r>
        <w:t>Three independent signals (symbolic graph, neural SBERT, structural) are computed in parallel and fused by XGBoost. See Figure 3.1.</w:t>
      </w:r>
    </w:p>
    <w:p>
      <w:pPr>
        <w:pStyle w:val="Heading2"/>
        <w:jc w:val="left"/>
      </w:pPr>
      <w:r>
        <w:t>3.2 Design Principles</w:t>
      </w:r>
    </w:p>
    <w:p>
      <w:pPr>
        <w:pStyle w:val="ListNumber"/>
      </w:pPr>
      <w:r>
        <w:t>Separation of concerns: each pipeline layer has a single, well-defined responsibility.</w:t>
      </w:r>
    </w:p>
    <w:p>
      <w:pPr>
        <w:pStyle w:val="ListNumber"/>
      </w:pPr>
      <w:r>
        <w:t>Signal independence: the three signals are computed independently before fusion.</w:t>
      </w:r>
    </w:p>
    <w:p>
      <w:pPr>
        <w:pStyle w:val="ListNumber"/>
      </w:pPr>
      <w:r>
        <w:t>Explainability by design: every component contributing to a decision also contributes to its explanation.</w:t>
      </w:r>
    </w:p>
    <w:p>
      <w:pPr>
        <w:pStyle w:val="ListNumber"/>
      </w:pPr>
      <w:r>
        <w:t>Graceful degradation: meaningful output even when individual signals return edge-case values.</w:t>
      </w:r>
    </w:p>
    <w:p>
      <w:pPr>
        <w:pStyle w:val="Heading2"/>
        <w:jc w:val="left"/>
      </w:pPr>
      <w:r>
        <w:t>3.3 Pipeline Overview</w:t>
      </w:r>
    </w:p>
    <w:p>
      <w:pPr>
        <w:spacing w:before="240" w:after="240"/>
        <w:jc w:val="center"/>
        <w:pBdr>
          <w:top w:val="single" w:sz="6" w:space="4" w:color="AAAAAA"/>
          <w:left w:val="single" w:sz="6" w:space="4" w:color="AAAAAA"/>
          <w:bottom w:val="single" w:sz="6" w:space="4" w:color="AAAAAA"/>
          <w:right w:val="single" w:sz="6" w:space="4" w:color="AAAAAA"/>
        </w:pBdr>
      </w:pPr>
      <w:r>
        <w:rPr>
          <w:i/>
          <w:color w:val="888888"/>
          <w:sz w:val="22"/>
        </w:rPr>
        <w:t>[ Figure Placeholder: fig1_pipeline — Seven-Layer Pipeline Diagram ]</w:t>
      </w:r>
    </w:p>
    <w:p/>
    <w:p>
      <w:pPr>
        <w:pStyle w:val="Heading2"/>
        <w:jc w:val="left"/>
      </w:pPr>
      <w:r>
        <w:t>3.4 L1 — Input Validation</w:t>
      </w:r>
    </w:p>
    <w:p>
      <w:r>
        <w:t>Validates file type by magic bytes (PDF/DOCX only), enforces 5 MB size limit, detects and rejects scanned image PDFs, enforces minimum content length, and validates JD non-emptiness. Any failure returns an HTTP error with user-facing explanation.</w:t>
      </w:r>
    </w:p>
    <w:p>
      <w:pPr>
        <w:pStyle w:val="Heading2"/>
        <w:jc w:val="left"/>
      </w:pPr>
      <w:r>
        <w:t>3.5 L2 — Parsing</w:t>
      </w:r>
    </w:p>
    <w:p>
      <w:r>
        <w:t>PDF text extracted via PyMuPDF; DOCX via python-docx. From both resume and JD, the parser extracts: (a) Skills — vocabulary scan over ontology nodes + alias table; (b) YOE — regex patterns matching '3 years', '3+ years', '2 to 4 years'; (c) Education Level — degree keywords mapped to ranks 1–5; (d) Section Coverage — presence of Skills, Experience, Projects, Education headers.</w:t>
      </w:r>
    </w:p>
    <w:p>
      <w:pPr>
        <w:pStyle w:val="Heading2"/>
        <w:jc w:val="left"/>
      </w:pPr>
      <w:r>
        <w:t>3.6 L3 — Normalization</w:t>
      </w:r>
    </w:p>
    <w:p>
      <w:r>
        <w:t>The alias table (800+ entries) maps surface forms to canonical ontology node identifiers: 'nodejs' → 'node.js', 'ML' → 'machine_learning', 'PyTorch' → 'pytorch'. Built by manual review of all 144 real resumes.</w:t>
      </w:r>
    </w:p>
    <w:p>
      <w:pPr>
        <w:pStyle w:val="Heading2"/>
        <w:jc w:val="left"/>
      </w:pPr>
      <w:r>
        <w:t>3.7 L4 — Matching Layer</w:t>
      </w:r>
    </w:p>
    <w:p>
      <w:pPr>
        <w:pStyle w:val="Heading3"/>
        <w:jc w:val="left"/>
      </w:pPr>
      <w:r>
        <w:t>3.7.1 Graph Matcher (Symbolic AI)</w:t>
      </w:r>
    </w:p>
    <w:p>
      <w:pPr>
        <w:spacing w:before="240" w:after="240"/>
        <w:jc w:val="center"/>
        <w:pBdr>
          <w:top w:val="single" w:sz="6" w:space="4" w:color="AAAAAA"/>
          <w:left w:val="single" w:sz="6" w:space="4" w:color="AAAAAA"/>
          <w:bottom w:val="single" w:sz="6" w:space="4" w:color="AAAAAA"/>
          <w:right w:val="single" w:sz="6" w:space="4" w:color="AAAAAA"/>
        </w:pBdr>
      </w:pPr>
      <w:r>
        <w:rPr>
          <w:i/>
          <w:color w:val="888888"/>
          <w:sz w:val="22"/>
        </w:rPr>
        <w:t>[ Figure Placeholder: fig4_ontology — Skill Ontology Subgraph ]</w:t>
      </w:r>
    </w:p>
    <w:p/>
    <w:p>
      <w:r>
        <w:t>The skill ontology is a 434-node directed graph G=(V,E) of IS-A relationships, built from O*NET and manually extended for Indian tech hiring contexts. For each JD skill, the best-matching resume skill is found using six-level weights:</w:t>
      </w:r>
    </w:p>
    <w:p>
      <w:pPr>
        <w:pStyle w:val="ListBullet"/>
      </w:pPr>
      <w:r>
        <w:t>1.0 — exact match</w:t>
      </w:r>
    </w:p>
    <w:p>
      <w:pPr>
        <w:pStyle w:val="ListBullet"/>
      </w:pPr>
      <w:r>
        <w:t>0.9 — alias match</w:t>
      </w:r>
    </w:p>
    <w:p>
      <w:pPr>
        <w:pStyle w:val="ListBullet"/>
      </w:pPr>
      <w:r>
        <w:t>0.7 — child to parent (resume skill is more specific)</w:t>
      </w:r>
    </w:p>
    <w:p>
      <w:pPr>
        <w:pStyle w:val="ListBullet"/>
      </w:pPr>
      <w:r>
        <w:t>0.5 — parent to child (resume skill is more general)</w:t>
      </w:r>
    </w:p>
    <w:p>
      <w:pPr>
        <w:pStyle w:val="ListBullet"/>
      </w:pPr>
      <w:r>
        <w:t>0.4 — sibling (common ancestor)</w:t>
      </w:r>
    </w:p>
    <w:p>
      <w:pPr>
        <w:pStyle w:val="ListBullet"/>
      </w:pPr>
      <w:r>
        <w:t>0.3 — two-hop traversal</w:t>
      </w:r>
    </w:p>
    <w:p>
      <w:r>
        <w:t>GraphScore(R,J) = mean of best match weights across all JD skills. 5 features: {graph_score, coverage, exact_matches, partial_matches, no_matches}.</w:t>
      </w:r>
    </w:p>
    <w:p>
      <w:pPr>
        <w:pStyle w:val="Heading3"/>
        <w:jc w:val="left"/>
      </w:pPr>
      <w:r>
        <w:t>3.7.2 Semantic Matcher (Neural AI)</w:t>
      </w:r>
    </w:p>
    <w:p>
      <w:r>
        <w:t>Uses all-MiniLM-L6-v2 SBERT (6 transformer layers, 384-dim embeddings). SBERT_Score = cosine similarity between resume and JD embeddings. Long texts truncated to last 2,000 chars, prioritizing skills/projects sections. Fine-tuned with CosineSimilarityLoss on 887 real pairs for 4 epochs (loss=0.069). Contributes 1 feature: {sbert_score}.</w:t>
      </w:r>
    </w:p>
    <w:p>
      <w:pPr>
        <w:pStyle w:val="Heading3"/>
        <w:jc w:val="left"/>
      </w:pPr>
      <w:r>
        <w:t>3.7.3 Structural Matcher</w:t>
      </w:r>
    </w:p>
    <w:p>
      <w:r>
        <w:t>YOE_Score = max(0, 1 - max(0, YOE_req - YOE_resume) / (YOE_req + 1))</w:t>
      </w:r>
    </w:p>
    <w:p>
      <w:r>
        <w:t>Edu_Score = 1.0 if rank_resume ≥ rank_req; 0.5 if one rank below; 0.0 otherwise.</w:t>
      </w:r>
    </w:p>
    <w:p>
      <w:r>
        <w:t>Section_Score = detected sections / 4.</w:t>
      </w:r>
    </w:p>
    <w:p>
      <w:r>
        <w:t>Contributes 8 features: {structural_score, yoe_score, edu_score, section_score, resume_yoe, required_yoe, resume_edu_rank, required_edu_rank}.</w:t>
      </w:r>
    </w:p>
    <w:p>
      <w:pPr>
        <w:pStyle w:val="Heading2"/>
        <w:jc w:val="left"/>
      </w:pPr>
      <w:r>
        <w:t>3.8 L5 — Classification and Explainability</w:t>
      </w:r>
    </w:p>
    <w:p>
      <w:r>
        <w:t>14-feature vector x = [g1..g5 (graph), s1 (SBERT), t1..t8 (structural)] is fed to XGBoost. XGBoost builds 200 decision trees, each correcting the previous: ŷ(t) = ŷ(t-1) + η·f_t(x). Selected for: best tabular performance at small dataset sizes, native SHAP compatibility, and CPU-only training.</w:t>
      </w:r>
    </w:p>
    <w:p>
      <w:pPr>
        <w:spacing w:before="240" w:after="240"/>
        <w:jc w:val="center"/>
        <w:pBdr>
          <w:top w:val="single" w:sz="6" w:space="4" w:color="AAAAAA"/>
          <w:left w:val="single" w:sz="6" w:space="4" w:color="AAAAAA"/>
          <w:bottom w:val="single" w:sz="6" w:space="4" w:color="AAAAAA"/>
          <w:right w:val="single" w:sz="6" w:space="4" w:color="AAAAAA"/>
        </w:pBdr>
      </w:pPr>
      <w:r>
        <w:rPr>
          <w:i/>
          <w:color w:val="888888"/>
          <w:sz w:val="22"/>
        </w:rPr>
        <w:t>[ Figure Placeholder: fig5_shap — SHAP Feature Attribution Bar Chart ]</w:t>
      </w:r>
    </w:p>
    <w:p/>
    <w:p>
      <w:r>
        <w:t>SHAP TreeExplainer computes Shapley values φᵢ for each of 14 features: f(x) = φ₀ + Σφᵢ. Positive φᵢ pushes toward Match; negative toward No Match.</w:t>
      </w:r>
    </w:p>
    <w:p>
      <w:pPr>
        <w:pStyle w:val="Heading2"/>
        <w:jc w:val="left"/>
      </w:pPr>
      <w:r>
        <w:t>3.9 L6 — Explainer</w:t>
      </w:r>
    </w:p>
    <w:p>
      <w:r>
        <w:t>Evidence Mapper: for each matched JD skill, finds the most relevant resume sentence via TF-IDF weighted token overlap. User sees: matched skill, ontological distance, and the specific resume sentence as evidence.</w:t>
      </w:r>
    </w:p>
    <w:p>
      <w:r>
        <w:t>Skill Gap Ranker: for each unmatched skill, computes Δⱼ = P_XGB(x'_j) - P_XGB(x), where x'_j hypothetically adds the missing skill. Gaps ranked by Δⱼ with learning resource links.</w:t>
      </w:r>
    </w:p>
    <w:p>
      <w:pPr>
        <w:pStyle w:val="Heading2"/>
        <w:jc w:val="left"/>
      </w:pPr>
      <w:r>
        <w:t>3.10 L7 — Web Application</w:t>
      </w:r>
    </w:p>
    <w:p>
      <w:r>
        <w:t>Flask application with: resume upload (PDF/DOCX drag-and-drop), JD text input, results dashboard (verdict, score cards, skill breakdown with evidence, skill gap list, SHAP bar chart), match history (SQLite/Flask-SQLAlchemy), user authentication (Flask-Login, bcrypt), interactive 434-node ontology visualizer (vis-network), dark/light mode toggle.</w:t>
      </w:r>
    </w:p>
    <w:p>
      <w:r>
        <w:br w:type="page"/>
      </w:r>
    </w:p>
    <w:p>
      <w:pPr>
        <w:pStyle w:val="Heading1"/>
        <w:jc w:val="left"/>
      </w:pPr>
      <w:r>
        <w:t>Chapter 4: DATASET AND TRAINING</w:t>
      </w:r>
    </w:p>
    <w:p>
      <w:pPr>
        <w:pStyle w:val="Heading2"/>
        <w:jc w:val="left"/>
      </w:pPr>
      <w:r>
        <w:t>4.1 Data Sources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b/>
              </w:rPr>
              <w:t>Source</w:t>
            </w:r>
          </w:p>
        </w:tc>
        <w:tc>
          <w:tcPr>
            <w:tcW w:type="dxa" w:w="2250"/>
          </w:tcPr>
          <w:p>
            <w:r>
              <w:rPr>
                <w:b/>
              </w:rPr>
              <w:t>Rows</w:t>
            </w:r>
          </w:p>
        </w:tc>
        <w:tc>
          <w:tcPr>
            <w:tcW w:type="dxa" w:w="2250"/>
          </w:tcPr>
          <w:p>
            <w:r>
              <w:rPr>
                <w:b/>
              </w:rPr>
              <w:t>Label Type</w:t>
            </w:r>
          </w:p>
        </w:tc>
        <w:tc>
          <w:tcPr>
            <w:tcW w:type="dxa" w:w="2250"/>
          </w:tcPr>
          <w:p>
            <w:r>
              <w:rPr>
                <w:b/>
              </w:rPr>
              <w:t>Notes</w:t>
            </w:r>
          </w:p>
        </w:tc>
      </w:tr>
      <w:tr>
        <w:tc>
          <w:tcPr>
            <w:tcW w:type="dxa" w:w="2250"/>
          </w:tcPr>
          <w:p>
            <w:r>
              <w:t>Synthetic pairs</w:t>
            </w:r>
          </w:p>
        </w:tc>
        <w:tc>
          <w:tcPr>
            <w:tcW w:type="dxa" w:w="2250"/>
          </w:tcPr>
          <w:p>
            <w:r>
              <w:t>167</w:t>
            </w:r>
          </w:p>
        </w:tc>
        <w:tc>
          <w:tcPr>
            <w:tcW w:type="dxa" w:w="2250"/>
          </w:tcPr>
          <w:p>
            <w:r>
              <w:t>Manual</w:t>
            </w:r>
          </w:p>
        </w:tc>
        <w:tc>
          <w:tcPr>
            <w:tcW w:type="dxa" w:w="2250"/>
          </w:tcPr>
          <w:p>
            <w:r>
              <w:t>Edge cases and boundary conditions</w:t>
            </w:r>
          </w:p>
        </w:tc>
      </w:tr>
      <w:tr>
        <w:tc>
          <w:tcPr>
            <w:tcW w:type="dxa" w:w="2250"/>
          </w:tcPr>
          <w:p>
            <w:r>
              <w:t>Kaggle Resume Dataset</w:t>
            </w:r>
          </w:p>
        </w:tc>
        <w:tc>
          <w:tcPr>
            <w:tcW w:type="dxa" w:w="2250"/>
          </w:tcPr>
          <w:p>
            <w:r>
              <w:t>800</w:t>
            </w:r>
          </w:p>
        </w:tc>
        <w:tc>
          <w:tcPr>
            <w:tcW w:type="dxa" w:w="2250"/>
          </w:tcPr>
          <w:p>
            <w:r>
              <w:t>Category-based</w:t>
            </w:r>
          </w:p>
        </w:tc>
        <w:tc>
          <w:tcPr>
            <w:tcW w:type="dxa" w:w="2250"/>
          </w:tcPr>
          <w:p>
            <w:r>
              <w:t>24 job categories</w:t>
            </w:r>
          </w:p>
        </w:tc>
      </w:tr>
      <w:tr>
        <w:tc>
          <w:tcPr>
            <w:tcW w:type="dxa" w:w="2250"/>
          </w:tcPr>
          <w:p>
            <w:r>
              <w:t>Friends dataset</w:t>
            </w:r>
          </w:p>
        </w:tc>
        <w:tc>
          <w:tcPr>
            <w:tcW w:type="dxa" w:w="2250"/>
          </w:tcPr>
          <w:p>
            <w:r>
              <w:t>887</w:t>
            </w:r>
          </w:p>
        </w:tc>
        <w:tc>
          <w:tcPr>
            <w:tcW w:type="dxa" w:w="2250"/>
          </w:tcPr>
          <w:p>
            <w:r>
              <w:t>Score-based auto-label</w:t>
            </w:r>
          </w:p>
        </w:tc>
        <w:tc>
          <w:tcPr>
            <w:tcW w:type="dxa" w:w="2250"/>
          </w:tcPr>
          <w:p>
            <w:r>
              <w:t>144 resumes × 17 real JDs</w:t>
            </w:r>
          </w:p>
        </w:tc>
      </w:tr>
      <w:tr>
        <w:tc>
          <w:tcPr>
            <w:tcW w:type="dxa" w:w="2250"/>
          </w:tcPr>
          <w:p>
            <w:r>
              <w:t>Total</w:t>
            </w:r>
          </w:p>
        </w:tc>
        <w:tc>
          <w:tcPr>
            <w:tcW w:type="dxa" w:w="2250"/>
          </w:tcPr>
          <w:p>
            <w:r>
              <w:t>1,854</w:t>
            </w:r>
          </w:p>
        </w:tc>
        <w:tc>
          <w:tcPr>
            <w:tcW w:type="dxa" w:w="2250"/>
          </w:tcPr>
          <w:p>
            <w:r/>
          </w:p>
        </w:tc>
        <w:tc>
          <w:tcPr>
            <w:tcW w:type="dxa" w:w="2250"/>
          </w:tcPr>
          <w:p>
            <w:r/>
          </w:p>
        </w:tc>
      </w:tr>
    </w:tbl>
    <w:p/>
    <w:p>
      <w:r>
        <w:t>Friends dataset: 144 real B.Tech resumes collected from our peer network, matched against 17 real industry JDs from Naukri/LinkedIn covering Full Stack, Data Science, Backend, Flutter, ML Engineering, Golang, DevOps, and Android roles.</w:t>
      </w:r>
    </w:p>
    <w:p>
      <w:pPr>
        <w:pStyle w:val="Heading2"/>
        <w:jc w:val="left"/>
      </w:pPr>
      <w:r>
        <w:t>4.2 Labeling Methodology</w:t>
      </w:r>
    </w:p>
    <w:p>
      <w:r>
        <w:t>Auto-labeling rule for 2,448 friends pairs — requires both signals to agree strongly:</w:t>
        <w:br/>
        <w:t xml:space="preserve">  label = 1 if GraphScore &gt; 0.4 AND SBERT_Score &gt; 0.4</w:t>
        <w:br/>
        <w:t xml:space="preserve">  label = 0 if GraphScore &lt; 0.3 AND SBERT_Score &lt; 0.3</w:t>
        <w:br/>
        <w:t xml:space="preserve">  label = -1 (excluded) otherwise</w:t>
        <w:br/>
        <w:t>Result: 636 positive, 251 negative (887 total). 1,561 mixed pairs excluded to avoid label noise.</w:t>
      </w:r>
    </w:p>
    <w:p>
      <w:pPr>
        <w:pStyle w:val="Heading2"/>
        <w:jc w:val="left"/>
      </w:pPr>
      <w:r>
        <w:t>4.3 SBERT Fine-Tuning</w:t>
      </w:r>
    </w:p>
    <w:p>
      <w:r>
        <w:t>Base model: all-MiniLM-L6-v2. Loss: CosineSimilarityLoss. Epochs: 4. Batch size: 16. Warmup: 88 steps. Optimizer: AdamW. Final training loss: 0.069.</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rPr>
              <w:t>Configuration</w:t>
            </w:r>
          </w:p>
        </w:tc>
        <w:tc>
          <w:tcPr>
            <w:tcW w:type="dxa" w:w="3000"/>
          </w:tcPr>
          <w:p>
            <w:r>
              <w:rPr>
                <w:b/>
              </w:rPr>
              <w:t>CV F1</w:t>
            </w:r>
          </w:p>
        </w:tc>
        <w:tc>
          <w:tcPr>
            <w:tcW w:type="dxa" w:w="3000"/>
          </w:tcPr>
          <w:p>
            <w:r>
              <w:rPr>
                <w:b/>
              </w:rPr>
              <w:t>Full-data F1</w:t>
            </w:r>
          </w:p>
        </w:tc>
      </w:tr>
      <w:tr>
        <w:tc>
          <w:tcPr>
            <w:tcW w:type="dxa" w:w="3000"/>
          </w:tcPr>
          <w:p>
            <w:r>
              <w:t>Base SBERT + 967 rows</w:t>
            </w:r>
          </w:p>
        </w:tc>
        <w:tc>
          <w:tcPr>
            <w:tcW w:type="dxa" w:w="3000"/>
          </w:tcPr>
          <w:p>
            <w:r>
              <w:t>0.899</w:t>
            </w:r>
          </w:p>
        </w:tc>
        <w:tc>
          <w:tcPr>
            <w:tcW w:type="dxa" w:w="3000"/>
          </w:tcPr>
          <w:p>
            <w:r>
              <w:t>0.899</w:t>
            </w:r>
          </w:p>
        </w:tc>
      </w:tr>
      <w:tr>
        <w:tc>
          <w:tcPr>
            <w:tcW w:type="dxa" w:w="3000"/>
          </w:tcPr>
          <w:p>
            <w:r>
              <w:t>Fine-tuned SBERT + 1,854 rows</w:t>
            </w:r>
          </w:p>
        </w:tc>
        <w:tc>
          <w:tcPr>
            <w:tcW w:type="dxa" w:w="3000"/>
          </w:tcPr>
          <w:p>
            <w:r>
              <w:t>0.9045</w:t>
            </w:r>
          </w:p>
        </w:tc>
        <w:tc>
          <w:tcPr>
            <w:tcW w:type="dxa" w:w="3000"/>
          </w:tcPr>
          <w:p>
            <w:r>
              <w:t>0.951</w:t>
            </w:r>
          </w:p>
        </w:tc>
      </w:tr>
    </w:tbl>
    <w:p>
      <w:pPr>
        <w:pStyle w:val="Heading2"/>
        <w:jc w:val="left"/>
      </w:pPr>
      <w:r>
        <w:t>4.4 XGBoost Training</w:t>
      </w:r>
    </w:p>
    <w:p>
      <w:r>
        <w:t>14-feature vectors for all 1,854 pairs extracted and cached in data/annotation.csv.</w:t>
      </w:r>
    </w:p>
    <w:tbl>
      <w:tblPr>
        <w:tblStyle w:val="TableGrid"/>
        <w:tblW w:type="auto" w:w="0"/>
        <w:tblLook w:firstColumn="1" w:firstRow="1" w:lastColumn="0" w:lastRow="0" w:noHBand="0" w:noVBand="1" w:val="04A0"/>
      </w:tblPr>
      <w:tblGrid>
        <w:gridCol w:w="4500"/>
        <w:gridCol w:w="4500"/>
      </w:tblGrid>
      <w:tr>
        <w:tc>
          <w:tcPr>
            <w:tcW w:type="dxa" w:w="4500"/>
          </w:tcPr>
          <w:p>
            <w:r>
              <w:rPr>
                <w:b/>
              </w:rPr>
              <w:t>Parameter</w:t>
            </w:r>
          </w:p>
        </w:tc>
        <w:tc>
          <w:tcPr>
            <w:tcW w:type="dxa" w:w="4500"/>
          </w:tcPr>
          <w:p>
            <w:r>
              <w:rPr>
                <w:b/>
              </w:rPr>
              <w:t>Value</w:t>
            </w:r>
          </w:p>
        </w:tc>
      </w:tr>
      <w:tr>
        <w:tc>
          <w:tcPr>
            <w:tcW w:type="dxa" w:w="4500"/>
          </w:tcPr>
          <w:p>
            <w:r>
              <w:t>n_estimators</w:t>
            </w:r>
          </w:p>
        </w:tc>
        <w:tc>
          <w:tcPr>
            <w:tcW w:type="dxa" w:w="4500"/>
          </w:tcPr>
          <w:p>
            <w:r>
              <w:t>200</w:t>
            </w:r>
          </w:p>
        </w:tc>
      </w:tr>
      <w:tr>
        <w:tc>
          <w:tcPr>
            <w:tcW w:type="dxa" w:w="4500"/>
          </w:tcPr>
          <w:p>
            <w:r>
              <w:t>max_depth</w:t>
            </w:r>
          </w:p>
        </w:tc>
        <w:tc>
          <w:tcPr>
            <w:tcW w:type="dxa" w:w="4500"/>
          </w:tcPr>
          <w:p>
            <w:r>
              <w:t>6</w:t>
            </w:r>
          </w:p>
        </w:tc>
      </w:tr>
      <w:tr>
        <w:tc>
          <w:tcPr>
            <w:tcW w:type="dxa" w:w="4500"/>
          </w:tcPr>
          <w:p>
            <w:r>
              <w:t>learning_rate</w:t>
            </w:r>
          </w:p>
        </w:tc>
        <w:tc>
          <w:tcPr>
            <w:tcW w:type="dxa" w:w="4500"/>
          </w:tcPr>
          <w:p>
            <w:r>
              <w:t>0.1</w:t>
            </w:r>
          </w:p>
        </w:tc>
      </w:tr>
      <w:tr>
        <w:tc>
          <w:tcPr>
            <w:tcW w:type="dxa" w:w="4500"/>
          </w:tcPr>
          <w:p>
            <w:r>
              <w:t>tree_method</w:t>
            </w:r>
          </w:p>
        </w:tc>
        <w:tc>
          <w:tcPr>
            <w:tcW w:type="dxa" w:w="4500"/>
          </w:tcPr>
          <w:p>
            <w:r>
              <w:t>hist (CPU-optimized)</w:t>
            </w:r>
          </w:p>
        </w:tc>
      </w:tr>
      <w:tr>
        <w:tc>
          <w:tcPr>
            <w:tcW w:type="dxa" w:w="4500"/>
          </w:tcPr>
          <w:p>
            <w:r>
              <w:t>random_state</w:t>
            </w:r>
          </w:p>
        </w:tc>
        <w:tc>
          <w:tcPr>
            <w:tcW w:type="dxa" w:w="4500"/>
          </w:tcPr>
          <w:p>
            <w:r>
              <w:t>42</w:t>
            </w:r>
          </w:p>
        </w:tc>
      </w:tr>
    </w:tbl>
    <w:p/>
    <w:p>
      <w:r>
        <w:t>5-fold stratified cross-validation preserves the 71.7%/28.3% positive/negative class ratio. CV F1 = 0.9045 is the primary honest performance estimate.</w:t>
      </w:r>
    </w:p>
    <w:p>
      <w:r>
        <w:br w:type="page"/>
      </w:r>
    </w:p>
    <w:p>
      <w:pPr>
        <w:pStyle w:val="Heading1"/>
        <w:jc w:val="left"/>
      </w:pPr>
      <w:r>
        <w:t>Chapter 5: EXPERIMENTS AND RESULTS</w:t>
      </w:r>
    </w:p>
    <w:p>
      <w:pPr>
        <w:pStyle w:val="Heading2"/>
        <w:jc w:val="left"/>
      </w:pPr>
      <w:r>
        <w:t>5.1 Ablation Study</w:t>
      </w:r>
    </w:p>
    <w:p>
      <w:pPr>
        <w:spacing w:before="240" w:after="240"/>
        <w:jc w:val="center"/>
        <w:pBdr>
          <w:top w:val="single" w:sz="6" w:space="4" w:color="AAAAAA"/>
          <w:left w:val="single" w:sz="6" w:space="4" w:color="AAAAAA"/>
          <w:bottom w:val="single" w:sz="6" w:space="4" w:color="AAAAAA"/>
          <w:right w:val="single" w:sz="6" w:space="4" w:color="AAAAAA"/>
        </w:pBdr>
      </w:pPr>
      <w:r>
        <w:rPr>
          <w:i/>
          <w:color w:val="888888"/>
          <w:sz w:val="22"/>
        </w:rPr>
        <w:t>[ Figure Placeholder: fig2_ablation — Ablation Study Bar Chart ]</w:t>
      </w:r>
    </w:p>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b/>
              </w:rPr>
              <w:t>Configuration</w:t>
            </w:r>
          </w:p>
        </w:tc>
        <w:tc>
          <w:tcPr>
            <w:tcW w:type="dxa" w:w="2250"/>
          </w:tcPr>
          <w:p>
            <w:r>
              <w:rPr>
                <w:b/>
              </w:rPr>
              <w:t>Macro F1</w:t>
            </w:r>
          </w:p>
        </w:tc>
        <w:tc>
          <w:tcPr>
            <w:tcW w:type="dxa" w:w="2250"/>
          </w:tcPr>
          <w:p>
            <w:r>
              <w:rPr>
                <w:b/>
              </w:rPr>
              <w:t>Δ vs. prev.</w:t>
            </w:r>
          </w:p>
        </w:tc>
        <w:tc>
          <w:tcPr>
            <w:tcW w:type="dxa" w:w="2250"/>
          </w:tcPr>
          <w:p>
            <w:r>
              <w:rPr>
                <w:b/>
              </w:rPr>
              <w:t>Interpretation</w:t>
            </w:r>
          </w:p>
        </w:tc>
      </w:tr>
      <w:tr>
        <w:tc>
          <w:tcPr>
            <w:tcW w:type="dxa" w:w="2250"/>
          </w:tcPr>
          <w:p>
            <w:r>
              <w:t>TF-IDF baseline</w:t>
            </w:r>
          </w:p>
        </w:tc>
        <w:tc>
          <w:tcPr>
            <w:tcW w:type="dxa" w:w="2250"/>
          </w:tcPr>
          <w:p>
            <w:r>
              <w:t>0.037</w:t>
            </w:r>
          </w:p>
        </w:tc>
        <w:tc>
          <w:tcPr>
            <w:tcW w:type="dxa" w:w="2250"/>
          </w:tcPr>
          <w:p>
            <w:r>
              <w:t>—</w:t>
            </w:r>
          </w:p>
        </w:tc>
        <w:tc>
          <w:tcPr>
            <w:tcW w:type="dxa" w:w="2250"/>
          </w:tcPr>
          <w:p>
            <w:r>
              <w:t>Keyword matching fails</w:t>
            </w:r>
          </w:p>
        </w:tc>
      </w:tr>
      <w:tr>
        <w:tc>
          <w:tcPr>
            <w:tcW w:type="dxa" w:w="2250"/>
          </w:tcPr>
          <w:p>
            <w:r>
              <w:t>SBERT-only</w:t>
            </w:r>
          </w:p>
        </w:tc>
        <w:tc>
          <w:tcPr>
            <w:tcW w:type="dxa" w:w="2250"/>
          </w:tcPr>
          <w:p>
            <w:r>
              <w:t>0.484</w:t>
            </w:r>
          </w:p>
        </w:tc>
        <w:tc>
          <w:tcPr>
            <w:tcW w:type="dxa" w:w="2250"/>
          </w:tcPr>
          <w:p>
            <w:r>
              <w:t>+44.7%</w:t>
            </w:r>
          </w:p>
        </w:tc>
        <w:tc>
          <w:tcPr>
            <w:tcW w:type="dxa" w:w="2250"/>
          </w:tcPr>
          <w:p>
            <w:r>
              <w:t>Semantics help; global sim imprecise</w:t>
            </w:r>
          </w:p>
        </w:tc>
      </w:tr>
      <w:tr>
        <w:tc>
          <w:tcPr>
            <w:tcW w:type="dxa" w:w="2250"/>
          </w:tcPr>
          <w:p>
            <w:r>
              <w:t>Graph-only</w:t>
            </w:r>
          </w:p>
        </w:tc>
        <w:tc>
          <w:tcPr>
            <w:tcW w:type="dxa" w:w="2250"/>
          </w:tcPr>
          <w:p>
            <w:r>
              <w:t>0.747</w:t>
            </w:r>
          </w:p>
        </w:tc>
        <w:tc>
          <w:tcPr>
            <w:tcW w:type="dxa" w:w="2250"/>
          </w:tcPr>
          <w:p>
            <w:r>
              <w:t>+26.3%</w:t>
            </w:r>
          </w:p>
        </w:tc>
        <w:tc>
          <w:tcPr>
            <w:tcW w:type="dxa" w:w="2250"/>
          </w:tcPr>
          <w:p>
            <w:r>
              <w:t>Strongest single signal</w:t>
            </w:r>
          </w:p>
        </w:tc>
      </w:tr>
      <w:tr>
        <w:tc>
          <w:tcPr>
            <w:tcW w:type="dxa" w:w="2250"/>
          </w:tcPr>
          <w:p>
            <w:r>
              <w:t>Graph + SBERT</w:t>
            </w:r>
          </w:p>
        </w:tc>
        <w:tc>
          <w:tcPr>
            <w:tcW w:type="dxa" w:w="2250"/>
          </w:tcPr>
          <w:p>
            <w:r>
              <w:t>0.832</w:t>
            </w:r>
          </w:p>
        </w:tc>
        <w:tc>
          <w:tcPr>
            <w:tcW w:type="dxa" w:w="2250"/>
          </w:tcPr>
          <w:p>
            <w:r>
              <w:t>+8.5%</w:t>
            </w:r>
          </w:p>
        </w:tc>
        <w:tc>
          <w:tcPr>
            <w:tcW w:type="dxa" w:w="2250"/>
          </w:tcPr>
          <w:p>
            <w:r>
              <w:t>Symbolic + neural complementary</w:t>
            </w:r>
          </w:p>
        </w:tc>
      </w:tr>
      <w:tr>
        <w:tc>
          <w:tcPr>
            <w:tcW w:type="dxa" w:w="2250"/>
          </w:tcPr>
          <w:p>
            <w:r>
              <w:t>Full pipeline</w:t>
            </w:r>
          </w:p>
        </w:tc>
        <w:tc>
          <w:tcPr>
            <w:tcW w:type="dxa" w:w="2250"/>
          </w:tcPr>
          <w:p>
            <w:r>
              <w:t>0.951</w:t>
            </w:r>
          </w:p>
        </w:tc>
        <w:tc>
          <w:tcPr>
            <w:tcW w:type="dxa" w:w="2250"/>
          </w:tcPr>
          <w:p>
            <w:r>
              <w:t>+11.9%</w:t>
            </w:r>
          </w:p>
        </w:tc>
        <w:tc>
          <w:tcPr>
            <w:tcW w:type="dxa" w:w="2250"/>
          </w:tcPr>
          <w:p>
            <w:r>
              <w:t>Structural adds independent value</w:t>
            </w:r>
          </w:p>
        </w:tc>
      </w:tr>
    </w:tbl>
    <w:p/>
    <w:p>
      <w:r>
        <w:t>The graph-only result (F1=0.747) is the most informative: structured skill matching over an ontology substantially outperforms both keyword matching and global semantic similarity, validating the core architectural decision. The full pipeline (F1=0.951) confirms all three signals contribute independently.</w:t>
      </w:r>
    </w:p>
    <w:p>
      <w:pPr>
        <w:pStyle w:val="Heading2"/>
        <w:jc w:val="left"/>
      </w:pPr>
      <w:r>
        <w:t>5.2 ResumeAtlas Benchmark</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rPr>
              <w:t>Method</w:t>
            </w:r>
          </w:p>
        </w:tc>
        <w:tc>
          <w:tcPr>
            <w:tcW w:type="dxa" w:w="3000"/>
          </w:tcPr>
          <w:p>
            <w:r>
              <w:rPr>
                <w:b/>
              </w:rPr>
              <w:t>Macro F1</w:t>
            </w:r>
          </w:p>
        </w:tc>
        <w:tc>
          <w:tcPr>
            <w:tcW w:type="dxa" w:w="3000"/>
          </w:tcPr>
          <w:p>
            <w:r>
              <w:rPr>
                <w:b/>
              </w:rPr>
              <w:t>vs. Heakl baseline</w:t>
            </w:r>
          </w:p>
        </w:tc>
      </w:tr>
      <w:tr>
        <w:tc>
          <w:tcPr>
            <w:tcW w:type="dxa" w:w="3000"/>
          </w:tcPr>
          <w:p>
            <w:r>
              <w:t>TF-IDF + LR (Heakl et al.)</w:t>
            </w:r>
          </w:p>
        </w:tc>
        <w:tc>
          <w:tcPr>
            <w:tcW w:type="dxa" w:w="3000"/>
          </w:tcPr>
          <w:p>
            <w:r>
              <w:t>0.610</w:t>
            </w:r>
          </w:p>
        </w:tc>
        <w:tc>
          <w:tcPr>
            <w:tcW w:type="dxa" w:w="3000"/>
          </w:tcPr>
          <w:p>
            <w:r>
              <w:t>—</w:t>
            </w:r>
          </w:p>
        </w:tc>
      </w:tr>
      <w:tr>
        <w:tc>
          <w:tcPr>
            <w:tcW w:type="dxa" w:w="3000"/>
          </w:tcPr>
          <w:p>
            <w:r>
              <w:t>SBERT + LR</w:t>
            </w:r>
          </w:p>
        </w:tc>
        <w:tc>
          <w:tcPr>
            <w:tcW w:type="dxa" w:w="3000"/>
          </w:tcPr>
          <w:p>
            <w:r>
              <w:t>0.706</w:t>
            </w:r>
          </w:p>
        </w:tc>
        <w:tc>
          <w:tcPr>
            <w:tcW w:type="dxa" w:w="3000"/>
          </w:tcPr>
          <w:p>
            <w:r>
              <w:t>+9.6%</w:t>
            </w:r>
          </w:p>
        </w:tc>
      </w:tr>
      <w:tr>
        <w:tc>
          <w:tcPr>
            <w:tcW w:type="dxa" w:w="3000"/>
          </w:tcPr>
          <w:p>
            <w:r>
              <w:t>SBERT + XGBoost (ExplainHire)</w:t>
            </w:r>
          </w:p>
        </w:tc>
        <w:tc>
          <w:tcPr>
            <w:tcW w:type="dxa" w:w="3000"/>
          </w:tcPr>
          <w:p>
            <w:r>
              <w:t>0.720</w:t>
            </w:r>
          </w:p>
        </w:tc>
        <w:tc>
          <w:tcPr>
            <w:tcW w:type="dxa" w:w="3000"/>
          </w:tcPr>
          <w:p>
            <w:r>
              <w:t>+11.06%</w:t>
            </w:r>
          </w:p>
        </w:tc>
      </w:tr>
    </w:tbl>
    <w:p>
      <w:pPr>
        <w:pStyle w:val="Heading2"/>
        <w:jc w:val="left"/>
      </w:pPr>
      <w:r>
        <w:t>5.3 Comparison with Prior Work</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rPr>
                <w:b/>
              </w:rPr>
              <w:t>System</w:t>
            </w:r>
          </w:p>
        </w:tc>
        <w:tc>
          <w:tcPr>
            <w:tcW w:type="dxa" w:w="1800"/>
          </w:tcPr>
          <w:p>
            <w:r>
              <w:rPr>
                <w:b/>
              </w:rPr>
              <w:t>Method</w:t>
            </w:r>
          </w:p>
        </w:tc>
        <w:tc>
          <w:tcPr>
            <w:tcW w:type="dxa" w:w="1800"/>
          </w:tcPr>
          <w:p>
            <w:r>
              <w:rPr>
                <w:b/>
              </w:rPr>
              <w:t>F1</w:t>
            </w:r>
          </w:p>
        </w:tc>
        <w:tc>
          <w:tcPr>
            <w:tcW w:type="dxa" w:w="1800"/>
          </w:tcPr>
          <w:p>
            <w:r>
              <w:rPr>
                <w:b/>
              </w:rPr>
              <w:t>Dataset</w:t>
            </w:r>
          </w:p>
        </w:tc>
        <w:tc>
          <w:tcPr>
            <w:tcW w:type="dxa" w:w="1800"/>
          </w:tcPr>
          <w:p>
            <w:r>
              <w:rPr>
                <w:b/>
              </w:rPr>
              <w:t>Explainable</w:t>
            </w:r>
          </w:p>
        </w:tc>
      </w:tr>
      <w:tr>
        <w:tc>
          <w:tcPr>
            <w:tcW w:type="dxa" w:w="1800"/>
          </w:tcPr>
          <w:p>
            <w:r>
              <w:t>PJFNN</w:t>
            </w:r>
          </w:p>
        </w:tc>
        <w:tc>
          <w:tcPr>
            <w:tcW w:type="dxa" w:w="1800"/>
          </w:tcPr>
          <w:p>
            <w:r>
              <w:t>CNN joint repr.</w:t>
            </w:r>
          </w:p>
        </w:tc>
        <w:tc>
          <w:tcPr>
            <w:tcW w:type="dxa" w:w="1800"/>
          </w:tcPr>
          <w:p>
            <w:r>
              <w:t>0.800</w:t>
            </w:r>
          </w:p>
        </w:tc>
        <w:tc>
          <w:tcPr>
            <w:tcW w:type="dxa" w:w="1800"/>
          </w:tcPr>
          <w:p>
            <w:r>
              <w:t>Baidu (private)</w:t>
            </w:r>
          </w:p>
        </w:tc>
        <w:tc>
          <w:tcPr>
            <w:tcW w:type="dxa" w:w="1800"/>
          </w:tcPr>
          <w:p>
            <w:r>
              <w:t>No</w:t>
            </w:r>
          </w:p>
        </w:tc>
      </w:tr>
      <w:tr>
        <w:tc>
          <w:tcPr>
            <w:tcW w:type="dxa" w:w="1800"/>
          </w:tcPr>
          <w:p>
            <w:r>
              <w:t>Li et al.</w:t>
            </w:r>
          </w:p>
        </w:tc>
        <w:tc>
          <w:tcPr>
            <w:tcW w:type="dxa" w:w="1800"/>
          </w:tcPr>
          <w:p>
            <w:r>
              <w:t>BERT + attention</w:t>
            </w:r>
          </w:p>
        </w:tc>
        <w:tc>
          <w:tcPr>
            <w:tcW w:type="dxa" w:w="1800"/>
          </w:tcPr>
          <w:p>
            <w:r>
              <w:t>0.792</w:t>
            </w:r>
          </w:p>
        </w:tc>
        <w:tc>
          <w:tcPr>
            <w:tcW w:type="dxa" w:w="1800"/>
          </w:tcPr>
          <w:p>
            <w:r>
              <w:t>CRC (private)</w:t>
            </w:r>
          </w:p>
        </w:tc>
        <w:tc>
          <w:tcPr>
            <w:tcW w:type="dxa" w:w="1800"/>
          </w:tcPr>
          <w:p>
            <w:r>
              <w:t>No</w:t>
            </w:r>
          </w:p>
        </w:tc>
      </w:tr>
      <w:tr>
        <w:tc>
          <w:tcPr>
            <w:tcW w:type="dxa" w:w="1800"/>
          </w:tcPr>
          <w:p>
            <w:r>
              <w:t>Bian et al.</w:t>
            </w:r>
          </w:p>
        </w:tc>
        <w:tc>
          <w:tcPr>
            <w:tcW w:type="dxa" w:w="1800"/>
          </w:tcPr>
          <w:p>
            <w:r>
              <w:t>Graph + BERT</w:t>
            </w:r>
          </w:p>
        </w:tc>
        <w:tc>
          <w:tcPr>
            <w:tcW w:type="dxa" w:w="1800"/>
          </w:tcPr>
          <w:p>
            <w:r>
              <w:t>~0.78</w:t>
            </w:r>
          </w:p>
        </w:tc>
        <w:tc>
          <w:tcPr>
            <w:tcW w:type="dxa" w:w="1800"/>
          </w:tcPr>
          <w:p>
            <w:r>
              <w:t>Private</w:t>
            </w:r>
          </w:p>
        </w:tc>
        <w:tc>
          <w:tcPr>
            <w:tcW w:type="dxa" w:w="1800"/>
          </w:tcPr>
          <w:p>
            <w:r>
              <w:t>No</w:t>
            </w:r>
          </w:p>
        </w:tc>
      </w:tr>
      <w:tr>
        <w:tc>
          <w:tcPr>
            <w:tcW w:type="dxa" w:w="1800"/>
          </w:tcPr>
          <w:p>
            <w:r>
              <w:t>conSultantBERT</w:t>
            </w:r>
          </w:p>
        </w:tc>
        <w:tc>
          <w:tcPr>
            <w:tcW w:type="dxa" w:w="1800"/>
          </w:tcPr>
          <w:p>
            <w:r>
              <w:t>SBERT Siamese</w:t>
            </w:r>
          </w:p>
        </w:tc>
        <w:tc>
          <w:tcPr>
            <w:tcW w:type="dxa" w:w="1800"/>
          </w:tcPr>
          <w:p>
            <w:r>
              <w:t>0.749</w:t>
            </w:r>
          </w:p>
        </w:tc>
        <w:tc>
          <w:tcPr>
            <w:tcW w:type="dxa" w:w="1800"/>
          </w:tcPr>
          <w:p>
            <w:r>
              <w:t>Randstad (private)</w:t>
            </w:r>
          </w:p>
        </w:tc>
        <w:tc>
          <w:tcPr>
            <w:tcW w:type="dxa" w:w="1800"/>
          </w:tcPr>
          <w:p>
            <w:r>
              <w:t>No</w:t>
            </w:r>
          </w:p>
        </w:tc>
      </w:tr>
      <w:tr>
        <w:tc>
          <w:tcPr>
            <w:tcW w:type="dxa" w:w="1800"/>
          </w:tcPr>
          <w:p>
            <w:r>
              <w:t>Heakl et al.</w:t>
            </w:r>
          </w:p>
        </w:tc>
        <w:tc>
          <w:tcPr>
            <w:tcW w:type="dxa" w:w="1800"/>
          </w:tcPr>
          <w:p>
            <w:r>
              <w:t>TF-IDF + XGBoost</w:t>
            </w:r>
          </w:p>
        </w:tc>
        <w:tc>
          <w:tcPr>
            <w:tcW w:type="dxa" w:w="1800"/>
          </w:tcPr>
          <w:p>
            <w:r>
              <w:t>0.610</w:t>
            </w:r>
          </w:p>
        </w:tc>
        <w:tc>
          <w:tcPr>
            <w:tcW w:type="dxa" w:w="1800"/>
          </w:tcPr>
          <w:p>
            <w:r>
              <w:t>ResumeAtlas</w:t>
            </w:r>
          </w:p>
        </w:tc>
        <w:tc>
          <w:tcPr>
            <w:tcW w:type="dxa" w:w="1800"/>
          </w:tcPr>
          <w:p>
            <w:r>
              <w:t>No</w:t>
            </w:r>
          </w:p>
        </w:tc>
      </w:tr>
      <w:tr>
        <w:tc>
          <w:tcPr>
            <w:tcW w:type="dxa" w:w="1800"/>
          </w:tcPr>
          <w:p>
            <w:r>
              <w:t>ExplainHire (full)</w:t>
            </w:r>
          </w:p>
        </w:tc>
        <w:tc>
          <w:tcPr>
            <w:tcW w:type="dxa" w:w="1800"/>
          </w:tcPr>
          <w:p>
            <w:r>
              <w:t>Neurosymbolic</w:t>
            </w:r>
          </w:p>
        </w:tc>
        <w:tc>
          <w:tcPr>
            <w:tcW w:type="dxa" w:w="1800"/>
          </w:tcPr>
          <w:p>
            <w:r>
              <w:t>0.951</w:t>
            </w:r>
          </w:p>
        </w:tc>
        <w:tc>
          <w:tcPr>
            <w:tcW w:type="dxa" w:w="1800"/>
          </w:tcPr>
          <w:p>
            <w:r>
              <w:t>This work</w:t>
            </w:r>
          </w:p>
        </w:tc>
        <w:tc>
          <w:tcPr>
            <w:tcW w:type="dxa" w:w="1800"/>
          </w:tcPr>
          <w:p>
            <w:r>
              <w:t>Yes</w:t>
            </w:r>
          </w:p>
        </w:tc>
      </w:tr>
      <w:tr>
        <w:tc>
          <w:tcPr>
            <w:tcW w:type="dxa" w:w="1800"/>
          </w:tcPr>
          <w:p>
            <w:r>
              <w:t>ExplainHire (atlas)</w:t>
            </w:r>
          </w:p>
        </w:tc>
        <w:tc>
          <w:tcPr>
            <w:tcW w:type="dxa" w:w="1800"/>
          </w:tcPr>
          <w:p>
            <w:r>
              <w:t>SBERT + XGBoost</w:t>
            </w:r>
          </w:p>
        </w:tc>
        <w:tc>
          <w:tcPr>
            <w:tcW w:type="dxa" w:w="1800"/>
          </w:tcPr>
          <w:p>
            <w:r>
              <w:t>0.720</w:t>
            </w:r>
          </w:p>
        </w:tc>
        <w:tc>
          <w:tcPr>
            <w:tcW w:type="dxa" w:w="1800"/>
          </w:tcPr>
          <w:p>
            <w:r>
              <w:t>ResumeAtlas</w:t>
            </w:r>
          </w:p>
        </w:tc>
        <w:tc>
          <w:tcPr>
            <w:tcW w:type="dxa" w:w="1800"/>
          </w:tcPr>
          <w:p>
            <w:r>
              <w:t>Yes</w:t>
            </w:r>
          </w:p>
        </w:tc>
      </w:tr>
    </w:tbl>
    <w:p>
      <w:r>
        <w:br w:type="page"/>
      </w:r>
    </w:p>
    <w:p>
      <w:pPr>
        <w:pStyle w:val="Heading1"/>
        <w:jc w:val="left"/>
      </w:pPr>
      <w:r>
        <w:t>Chapter 6: DISCUSSION</w:t>
      </w:r>
    </w:p>
    <w:p>
      <w:pPr>
        <w:pStyle w:val="Heading2"/>
        <w:jc w:val="left"/>
      </w:pPr>
      <w:r>
        <w:t>6.1 Signal Importance</w:t>
      </w:r>
    </w:p>
    <w:p>
      <w:r>
        <w:t>Signal hierarchy: Graph (0.747) &gt; SBERT (0.484) &gt; Structural (+11.9% at margin). The graph is most valuable because resume–job matching is fundamentally a structured coverage problem — a knowledge graph is the natural representation for hierarchical skill coverage checking. The 6-level traversal credits candidates with related skills exactly as a human reviewer would. SBERT captures contextual alignment the graph cannot, but global similarity is imprecise for structured skill coverage. Structural features add orthogonal information: experience and education cannot be detected by skill signals alone.</w:t>
      </w:r>
    </w:p>
    <w:p>
      <w:pPr>
        <w:pStyle w:val="Heading2"/>
        <w:jc w:val="left"/>
      </w:pPr>
      <w:r>
        <w:t>6.2 LLM Comparison</w:t>
      </w:r>
    </w:p>
    <w:p>
      <w:r>
        <w:t>ExplainHire advantages over LLM-based resume screening:</w:t>
      </w:r>
    </w:p>
    <w:p>
      <w:pPr>
        <w:pStyle w:val="ListBullet"/>
      </w:pPr>
      <w:r>
        <w:t>Consistency: identical input always produces identical output — essential for fair employment screening.</w:t>
      </w:r>
    </w:p>
    <w:p>
      <w:pPr>
        <w:pStyle w:val="ListBullet"/>
      </w:pPr>
      <w:r>
        <w:t>Cost and speed: milliseconds at zero marginal cost vs. expensive per-token LLM inference at scale.</w:t>
      </w:r>
    </w:p>
    <w:p>
      <w:pPr>
        <w:pStyle w:val="ListBullet"/>
      </w:pPr>
      <w:r>
        <w:t>Structured explainability: SHAP values and ontology traversal paths constitute an audit trail.</w:t>
      </w:r>
    </w:p>
    <w:p>
      <w:pPr>
        <w:pStyle w:val="ListBullet"/>
      </w:pPr>
      <w:r>
        <w:t>Regulatory compliance: feature-level attribution is auditable under EU AI Act and similar frameworks.</w:t>
      </w:r>
    </w:p>
    <w:p>
      <w:pPr>
        <w:pStyle w:val="Heading2"/>
        <w:jc w:val="left"/>
      </w:pPr>
      <w:r>
        <w:t>6.3 Limitations</w:t>
      </w:r>
    </w:p>
    <w:p>
      <w:pPr>
        <w:pStyle w:val="ListBullet"/>
      </w:pPr>
      <w:r>
        <w:t>Dataset scope: biased toward Indian B.Tech students in software engineering; non-technical domains unevaluated.</w:t>
      </w:r>
    </w:p>
    <w:p>
      <w:pPr>
        <w:pStyle w:val="ListBullet"/>
      </w:pPr>
      <w:r>
        <w:t>Auto-labeling noise: score-based thresholding may introduce label errors despite conservative thresholds.</w:t>
      </w:r>
    </w:p>
    <w:p>
      <w:pPr>
        <w:pStyle w:val="ListBullet"/>
      </w:pPr>
      <w:r>
        <w:t>Ontology gaps: JD skills absent from the 434-node graph always score 0 regardless of resume content.</w:t>
      </w:r>
    </w:p>
    <w:p>
      <w:pPr>
        <w:pStyle w:val="ListBullet"/>
      </w:pPr>
      <w:r>
        <w:t>YOE extraction: regex may underestimate implicit experience statements.</w:t>
      </w:r>
    </w:p>
    <w:p>
      <w:pPr>
        <w:pStyle w:val="Heading2"/>
        <w:jc w:val="left"/>
      </w:pPr>
      <w:r>
        <w:t>6.4 Future Work</w:t>
      </w:r>
    </w:p>
    <w:p>
      <w:pPr>
        <w:pStyle w:val="ListBullet"/>
      </w:pPr>
      <w:r>
        <w:t>Ontology expansion to non-technical domains (finance, law, healthcare).</w:t>
      </w:r>
    </w:p>
    <w:p>
      <w:pPr>
        <w:pStyle w:val="ListBullet"/>
      </w:pPr>
      <w:r>
        <w:t>Active learning using counterfactual gap ranking to prioritize manual labeling.</w:t>
      </w:r>
    </w:p>
    <w:p>
      <w:pPr>
        <w:pStyle w:val="ListBullet"/>
      </w:pPr>
      <w:r>
        <w:t>Multi-lingual resume support (Hindi, regional Indian languages).</w:t>
      </w:r>
    </w:p>
    <w:p>
      <w:pPr>
        <w:pStyle w:val="ListBullet"/>
      </w:pPr>
      <w:r>
        <w:t>Multi-candidate ranking extending binary classification to scored applicant pools.</w:t>
      </w:r>
    </w:p>
    <w:p>
      <w:pPr>
        <w:pStyle w:val="ListBullet"/>
      </w:pPr>
      <w:r>
        <w:t>LLM integration as a fourth signal for narrative understanding.</w:t>
      </w:r>
    </w:p>
    <w:p>
      <w:r>
        <w:br w:type="page"/>
      </w:r>
    </w:p>
    <w:p>
      <w:pPr>
        <w:pStyle w:val="Heading1"/>
        <w:jc w:val="left"/>
      </w:pPr>
      <w:r>
        <w:t>Chapter 7: CONCLUSION</w:t>
      </w:r>
    </w:p>
    <w:p>
      <w:r>
        <w:t>This report presented ExplainHire, a neurosymbolic AI system for explainable resume–job description matching. The seven-layer pipeline combines a 434-node symbolic skill ontology graph, a domain-adapted SBERT model fine-tuned on 887 real pairs, and structural features fused by XGBoost with SHAP explainability and sentence-level evidence mapping.</w:t>
      </w:r>
    </w:p>
    <w:p>
      <w:r>
        <w:t>Key findings:</w:t>
      </w:r>
    </w:p>
    <w:p>
      <w:pPr>
        <w:pStyle w:val="ListNumber"/>
      </w:pPr>
      <w:r>
        <w:t>All three signals are necessary. TF-IDF: F1=0.037; full pipeline: F1=0.951.</w:t>
      </w:r>
    </w:p>
    <w:p>
      <w:pPr>
        <w:pStyle w:val="ListNumber"/>
      </w:pPr>
      <w:r>
        <w:t>The symbolic ontology graph is the most valuable single component (F1=0.747), outperforming neural SBERT alone (F1=0.484).</w:t>
      </w:r>
    </w:p>
    <w:p>
      <w:pPr>
        <w:pStyle w:val="ListNumber"/>
      </w:pPr>
      <w:r>
        <w:t>Structural features add +11.9% F1 at the margin, demonstrating independent predictive power.</w:t>
      </w:r>
    </w:p>
    <w:p>
      <w:pPr>
        <w:pStyle w:val="ListNumber"/>
      </w:pPr>
      <w:r>
        <w:t>ExplainHire generalizes to public benchmarks: F1=0.720 on ResumeAtlas (+11.06% over reported baseline).</w:t>
      </w:r>
    </w:p>
    <w:p>
      <w:pPr>
        <w:pStyle w:val="ListNumber"/>
      </w:pPr>
      <w:r>
        <w:t>Explainability is achieved without sacrificing accuracy — ExplainHire is simultaneously the most accurate and the only explainable system among all comparable published works.</w:t>
      </w:r>
    </w:p>
    <w:p>
      <w:r>
        <w:t>ExplainHire demonstrates that the neurosymbolic paradigm is a productive approach for high-stakes NLP tasks requiring both accuracy and accountability. Similar architectures could extend to medical diagnosis, legal document review, and other domains where decisions must be both accurate and auditable.</w:t>
      </w:r>
    </w:p>
    <w:p>
      <w:r>
        <w:br w:type="page"/>
      </w:r>
    </w:p>
    <w:p>
      <w:pPr>
        <w:pStyle w:val="Heading1"/>
        <w:jc w:val="left"/>
      </w:pPr>
      <w:r>
        <w:t>Appendix A: Project File Structure</w:t>
      </w:r>
    </w:p>
    <w:p>
      <w:pPr>
        <w:pStyle w:val="NoSpacing"/>
      </w:pPr>
      <w:r>
        <w:br/>
        <w:t>ExplainHire/</w:t>
        <w:br/>
        <w:t>|-- app/                         Flask web application</w:t>
        <w:br/>
        <w:t>|   |-- __init__.py</w:t>
        <w:br/>
        <w:t>|   |-- models.py                SQLAlchemy DB models</w:t>
        <w:br/>
        <w:t>|   `-- routes/</w:t>
        <w:br/>
        <w:t>|       |-- auth.py              /login /register /logout</w:t>
        <w:br/>
        <w:t>|       |-- match.py             /match (main pipeline)</w:t>
        <w:br/>
        <w:t>|       |-- history.py           /history /result/&lt;id&gt;</w:t>
        <w:br/>
        <w:t>|       `-- ontology_view.py     /ontology</w:t>
        <w:br/>
        <w:t>|-- pipeline/</w:t>
        <w:br/>
        <w:t>|   |-- l1_input/</w:t>
        <w:br/>
        <w:t>|   |-- l2_parse/</w:t>
        <w:br/>
        <w:t>|   |-- l3_normalize/</w:t>
        <w:br/>
        <w:t>|   |-- l4_match/</w:t>
        <w:br/>
        <w:t>|   |   |-- graph_matcher.py</w:t>
        <w:br/>
        <w:t>|   |   |-- semantic_matcher.py</w:t>
        <w:br/>
        <w:t>|   |   |-- structural_matcher.py</w:t>
        <w:br/>
        <w:t>|   |   `-- finetune_sbert.py</w:t>
        <w:br/>
        <w:t>|   |-- l5_classify/</w:t>
        <w:br/>
        <w:t>|   |   |-- trainer.py</w:t>
        <w:br/>
        <w:t>|   |   `-- predictor.py</w:t>
        <w:br/>
        <w:t>|   |-- l6_explain/</w:t>
        <w:br/>
        <w:t>|   |   |-- evidence_mapper.py</w:t>
        <w:br/>
        <w:t>|   |   `-- skill_gap.py</w:t>
        <w:br/>
        <w:t>|   `-- l7_present/</w:t>
        <w:br/>
        <w:t>|       `-- orchestrator.py</w:t>
        <w:br/>
        <w:t>|-- ontology/</w:t>
        <w:br/>
        <w:t>|   |-- skill_ontology.gpickle   434-node NetworkX graph</w:t>
        <w:br/>
        <w:t>|   |-- alias_table.json         800+ surface forms</w:t>
        <w:br/>
        <w:t>|   `-- learning_resources.json</w:t>
        <w:br/>
        <w:t>|-- data/</w:t>
        <w:br/>
        <w:t>|   |-- raw/friends/             144 real B.Tech resumes</w:t>
        <w:br/>
        <w:t>|   |-- raw/jds/                 17 real industry JDs</w:t>
        <w:br/>
        <w:t>|   |-- annotation.csv           1,854 labeled pairs</w:t>
        <w:br/>
        <w:t>|   `-- friends_rows.csv</w:t>
        <w:br/>
        <w:t>|-- evaluation/</w:t>
        <w:br/>
        <w:t>|   |-- ablation.py</w:t>
        <w:br/>
        <w:t>|   |-- baselines.py</w:t>
        <w:br/>
        <w:t>|   `-- benchmark_resumeatlas.py</w:t>
        <w:br/>
        <w:t>|-- models/</w:t>
        <w:br/>
        <w:t>|   |-- xgb_matcher.pkl</w:t>
        <w:br/>
        <w:t>|   `-- sbert_finetuned/</w:t>
        <w:br/>
        <w:t>|-- config.py</w:t>
        <w:br/>
        <w:t>|-- requirements.txt</w:t>
        <w:br/>
        <w:t>`-- run.py</w:t>
        <w:br/>
      </w:r>
    </w:p>
    <w:p/>
    <w:p>
      <w:pPr>
        <w:pStyle w:val="Heading1"/>
        <w:jc w:val="left"/>
      </w:pPr>
      <w:r>
        <w:t>Appendix B: Key Numerical Results</w:t>
      </w:r>
    </w:p>
    <w:tbl>
      <w:tblPr>
        <w:tblStyle w:val="TableGrid"/>
        <w:tblW w:type="auto" w:w="0"/>
        <w:tblLook w:firstColumn="1" w:firstRow="1" w:lastColumn="0" w:lastRow="0" w:noHBand="0" w:noVBand="1" w:val="04A0"/>
      </w:tblPr>
      <w:tblGrid>
        <w:gridCol w:w="4500"/>
        <w:gridCol w:w="4500"/>
      </w:tblGrid>
      <w:tr>
        <w:tc>
          <w:tcPr>
            <w:tcW w:type="dxa" w:w="4500"/>
          </w:tcPr>
          <w:p>
            <w:r>
              <w:rPr>
                <w:b/>
              </w:rPr>
              <w:t>Metric</w:t>
            </w:r>
          </w:p>
        </w:tc>
        <w:tc>
          <w:tcPr>
            <w:tcW w:type="dxa" w:w="4500"/>
          </w:tcPr>
          <w:p>
            <w:r>
              <w:rPr>
                <w:b/>
              </w:rPr>
              <w:t>Value</w:t>
            </w:r>
          </w:p>
        </w:tc>
      </w:tr>
      <w:tr>
        <w:tc>
          <w:tcPr>
            <w:tcW w:type="dxa" w:w="4500"/>
          </w:tcPr>
          <w:p>
            <w:r>
              <w:t>Pipeline layers</w:t>
            </w:r>
          </w:p>
        </w:tc>
        <w:tc>
          <w:tcPr>
            <w:tcW w:type="dxa" w:w="4500"/>
          </w:tcPr>
          <w:p>
            <w:r>
              <w:t>7</w:t>
            </w:r>
          </w:p>
        </w:tc>
      </w:tr>
      <w:tr>
        <w:tc>
          <w:tcPr>
            <w:tcW w:type="dxa" w:w="4500"/>
          </w:tcPr>
          <w:p>
            <w:r>
              <w:t>Ontology nodes</w:t>
            </w:r>
          </w:p>
        </w:tc>
        <w:tc>
          <w:tcPr>
            <w:tcW w:type="dxa" w:w="4500"/>
          </w:tcPr>
          <w:p>
            <w:r>
              <w:t>434</w:t>
            </w:r>
          </w:p>
        </w:tc>
      </w:tr>
      <w:tr>
        <w:tc>
          <w:tcPr>
            <w:tcW w:type="dxa" w:w="4500"/>
          </w:tcPr>
          <w:p>
            <w:r>
              <w:t>Alias table entries</w:t>
            </w:r>
          </w:p>
        </w:tc>
        <w:tc>
          <w:tcPr>
            <w:tcW w:type="dxa" w:w="4500"/>
          </w:tcPr>
          <w:p>
            <w:r>
              <w:t>800+</w:t>
            </w:r>
          </w:p>
        </w:tc>
      </w:tr>
      <w:tr>
        <w:tc>
          <w:tcPr>
            <w:tcW w:type="dxa" w:w="4500"/>
          </w:tcPr>
          <w:p>
            <w:r>
              <w:t>Total training pairs</w:t>
            </w:r>
          </w:p>
        </w:tc>
        <w:tc>
          <w:tcPr>
            <w:tcW w:type="dxa" w:w="4500"/>
          </w:tcPr>
          <w:p>
            <w:r>
              <w:t>1,854</w:t>
            </w:r>
          </w:p>
        </w:tc>
      </w:tr>
      <w:tr>
        <w:tc>
          <w:tcPr>
            <w:tcW w:type="dxa" w:w="4500"/>
          </w:tcPr>
          <w:p>
            <w:r>
              <w:t>SBERT fine-tuning pairs</w:t>
            </w:r>
          </w:p>
        </w:tc>
        <w:tc>
          <w:tcPr>
            <w:tcW w:type="dxa" w:w="4500"/>
          </w:tcPr>
          <w:p>
            <w:r>
              <w:t>887</w:t>
            </w:r>
          </w:p>
        </w:tc>
      </w:tr>
      <w:tr>
        <w:tc>
          <w:tcPr>
            <w:tcW w:type="dxa" w:w="4500"/>
          </w:tcPr>
          <w:p>
            <w:r>
              <w:t>SBERT fine-tuning loss</w:t>
            </w:r>
          </w:p>
        </w:tc>
        <w:tc>
          <w:tcPr>
            <w:tcW w:type="dxa" w:w="4500"/>
          </w:tcPr>
          <w:p>
            <w:r>
              <w:t>0.069</w:t>
            </w:r>
          </w:p>
        </w:tc>
      </w:tr>
      <w:tr>
        <w:tc>
          <w:tcPr>
            <w:tcW w:type="dxa" w:w="4500"/>
          </w:tcPr>
          <w:p>
            <w:r>
              <w:t>XGBoost trees</w:t>
            </w:r>
          </w:p>
        </w:tc>
        <w:tc>
          <w:tcPr>
            <w:tcW w:type="dxa" w:w="4500"/>
          </w:tcPr>
          <w:p>
            <w:r>
              <w:t>200</w:t>
            </w:r>
          </w:p>
        </w:tc>
      </w:tr>
      <w:tr>
        <w:tc>
          <w:tcPr>
            <w:tcW w:type="dxa" w:w="4500"/>
          </w:tcPr>
          <w:p>
            <w:r>
              <w:t>Feature vector size</w:t>
            </w:r>
          </w:p>
        </w:tc>
        <w:tc>
          <w:tcPr>
            <w:tcW w:type="dxa" w:w="4500"/>
          </w:tcPr>
          <w:p>
            <w:r>
              <w:t>14</w:t>
            </w:r>
          </w:p>
        </w:tc>
      </w:tr>
      <w:tr>
        <w:tc>
          <w:tcPr>
            <w:tcW w:type="dxa" w:w="4500"/>
          </w:tcPr>
          <w:p>
            <w:r>
              <w:t>Cross-validated F1</w:t>
            </w:r>
          </w:p>
        </w:tc>
        <w:tc>
          <w:tcPr>
            <w:tcW w:type="dxa" w:w="4500"/>
          </w:tcPr>
          <w:p>
            <w:r>
              <w:t>0.9045</w:t>
            </w:r>
          </w:p>
        </w:tc>
      </w:tr>
      <w:tr>
        <w:tc>
          <w:tcPr>
            <w:tcW w:type="dxa" w:w="4500"/>
          </w:tcPr>
          <w:p>
            <w:r>
              <w:t>Full-dataset F1</w:t>
            </w:r>
          </w:p>
        </w:tc>
        <w:tc>
          <w:tcPr>
            <w:tcW w:type="dxa" w:w="4500"/>
          </w:tcPr>
          <w:p>
            <w:r>
              <w:t>0.951</w:t>
            </w:r>
          </w:p>
        </w:tc>
      </w:tr>
      <w:tr>
        <w:tc>
          <w:tcPr>
            <w:tcW w:type="dxa" w:w="4500"/>
          </w:tcPr>
          <w:p>
            <w:r>
              <w:t>Best single-signal F1 (Graph-only)</w:t>
            </w:r>
          </w:p>
        </w:tc>
        <w:tc>
          <w:tcPr>
            <w:tcW w:type="dxa" w:w="4500"/>
          </w:tcPr>
          <w:p>
            <w:r>
              <w:t>0.747</w:t>
            </w:r>
          </w:p>
        </w:tc>
      </w:tr>
      <w:tr>
        <w:tc>
          <w:tcPr>
            <w:tcW w:type="dxa" w:w="4500"/>
          </w:tcPr>
          <w:p>
            <w:r>
              <w:t>Improvement over best baseline</w:t>
            </w:r>
          </w:p>
        </w:tc>
        <w:tc>
          <w:tcPr>
            <w:tcW w:type="dxa" w:w="4500"/>
          </w:tcPr>
          <w:p>
            <w:r>
              <w:t>+11.86%</w:t>
            </w:r>
          </w:p>
        </w:tc>
      </w:tr>
      <w:tr>
        <w:tc>
          <w:tcPr>
            <w:tcW w:type="dxa" w:w="4500"/>
          </w:tcPr>
          <w:p>
            <w:r>
              <w:t>TF-IDF baseline F1</w:t>
            </w:r>
          </w:p>
        </w:tc>
        <w:tc>
          <w:tcPr>
            <w:tcW w:type="dxa" w:w="4500"/>
          </w:tcPr>
          <w:p>
            <w:r>
              <w:t>0.037</w:t>
            </w:r>
          </w:p>
        </w:tc>
      </w:tr>
      <w:tr>
        <w:tc>
          <w:tcPr>
            <w:tcW w:type="dxa" w:w="4500"/>
          </w:tcPr>
          <w:p>
            <w:r>
              <w:t>ResumeAtlas F1</w:t>
            </w:r>
          </w:p>
        </w:tc>
        <w:tc>
          <w:tcPr>
            <w:tcW w:type="dxa" w:w="4500"/>
          </w:tcPr>
          <w:p>
            <w:r>
              <w:t>0.720</w:t>
            </w:r>
          </w:p>
        </w:tc>
      </w:tr>
      <w:tr>
        <w:tc>
          <w:tcPr>
            <w:tcW w:type="dxa" w:w="4500"/>
          </w:tcPr>
          <w:p>
            <w:r>
              <w:t>Improvement over Heakl et al.</w:t>
            </w:r>
          </w:p>
        </w:tc>
        <w:tc>
          <w:tcPr>
            <w:tcW w:type="dxa" w:w="4500"/>
          </w:tcPr>
          <w:p>
            <w:r>
              <w:t>+11.06%</w:t>
            </w:r>
          </w:p>
        </w:tc>
      </w:tr>
    </w:tbl>
    <w:p>
      <w:r>
        <w:br w:type="page"/>
      </w:r>
    </w:p>
    <w:p>
      <w:pPr>
        <w:pStyle w:val="Heading1"/>
        <w:jc w:val="left"/>
      </w:pPr>
      <w:r>
        <w:t>REFERENCES</w:t>
      </w:r>
    </w:p>
    <w:p>
      <w:r>
        <w:t>[1] R. Zhu et al., 'Person-Job Fit: Adapting the Right Talent for the Right Job with Joint Representation Learning,' ACM TMIS, vol. 9, no. 3, 2018. DOI: 10.1145/3234465</w:t>
      </w:r>
    </w:p>
    <w:p>
      <w:r>
        <w:t>[2] X. Li et al., 'BERT-based Neural Collaborative Filtering for Job-Resume Matching,' EMNLP 2020. DOI: 10.18653/v1/2020.emnlp-main.681</w:t>
      </w:r>
    </w:p>
    <w:p>
      <w:r>
        <w:t>[3] S. Bian et al., 'Learning to Match Jobs with Resumes from Sparse Interaction Data using Multi-View Co-Teaching Network,' CIKM 2020. DOI: 10.1145/3340531.3411929</w:t>
      </w:r>
    </w:p>
    <w:p>
      <w:r>
        <w:t>[4] D. Lavi et al., 'consultantBERT: Fine-tuned Siamese Sentence-BERT for Job Title Benchmarking,' arXiv:2109.06912, 2021.</w:t>
      </w:r>
    </w:p>
    <w:p>
      <w:r>
        <w:t>[5] A. Heakl et al., 'ResumeAtlas: Revisiting Resume Classification with Large-Scale Datasets and LLMs,' arXiv:2406.18125, 2024.</w:t>
      </w:r>
    </w:p>
    <w:p>
      <w:r>
        <w:t>[6] N. Reimers and I. Gurevych, 'Sentence-BERT: Sentence Embeddings using Siamese BERT-Networks,' EMNLP 2019. DOI: 10.18653/v1/D19-1410</w:t>
      </w:r>
    </w:p>
    <w:p>
      <w:r>
        <w:t>[7] T. Chen and C. Guestrin, 'XGBoost: A Scalable Tree Boosting System,' KDD 2016. DOI: 10.1145/2939672.2939785</w:t>
      </w:r>
    </w:p>
    <w:p>
      <w:r>
        <w:t>[8] S. Lundberg and S.-I. Lee, 'A Unified Approach to Interpreting Model Predictions,' NeurIPS 2017. DOI: 10.48550/arXiv.1705.07874</w:t>
      </w:r>
    </w:p>
    <w:p>
      <w:r>
        <w:t>[9] National Center for O*NET Development, 'O*NET OnLine,' U.S. Dept. of Labor. https://www.onetonline.org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