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U-TURN AGREEMENT</w:t>
      </w:r>
    </w:p>
    <w:p w:rsidR="00000000" w:rsidDel="00000000" w:rsidP="00000000" w:rsidRDefault="00000000" w:rsidRPr="00000000" w14:paraId="00000002">
      <w:pPr>
        <w:jc w:val="center"/>
        <w:rPr>
          <w:b w:val="1"/>
          <w:color w:val="ffff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jc w:val="left"/>
        <w:rPr>
          <w:b w:val="1"/>
          <w:color w:val="ffff00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jc w:val="center"/>
        <w:rPr>
          <w:b w:val="1"/>
          <w:color w:val="ffff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 YOGAYATA VERMA, hereby declare that if Mr. ABHINAV SRIVASTAV ever tried to leave in this relationship then he will take a U turn towards me, exactly after 1 month due to trauma caused by my non existence in his life.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ffff0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ffff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ffff00"/>
        </w:rPr>
      </w:pPr>
      <w:r w:rsidDel="00000000" w:rsidR="00000000" w:rsidRPr="00000000">
        <w:rPr>
          <w:color w:val="ffff00"/>
        </w:rPr>
        <w:drawing>
          <wp:inline distB="114300" distT="114300" distL="114300" distR="114300">
            <wp:extent cx="1598414" cy="948212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98414" cy="9482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ffff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ffff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ffff0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