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FE" w:rsidRPr="00505DED" w:rsidRDefault="00505DED" w:rsidP="00050F7F">
      <w:pPr>
        <w:pStyle w:val="ListParagraph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505DED">
        <w:rPr>
          <w:rFonts w:ascii="Calibri" w:eastAsia="Times New Roman" w:hAnsi="Calibri" w:cs="Calibri"/>
          <w:b/>
          <w:color w:val="000000"/>
          <w:sz w:val="28"/>
          <w:szCs w:val="28"/>
        </w:rPr>
        <w:t>HEMATOLOGY CELLCOUNTER</w:t>
      </w:r>
    </w:p>
    <w:p w:rsidR="00113BFE" w:rsidRPr="00A66309" w:rsidRDefault="00113BFE" w:rsidP="00113BFE">
      <w:pPr>
        <w:spacing w:after="0"/>
      </w:pPr>
    </w:p>
    <w:p w:rsidR="00B768EF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BENESPHERA H33S</w:t>
      </w:r>
    </w:p>
    <w:p w:rsidR="00C5096D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MINDRAY 2800,3000, 3200, B20S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MEDONIC M-SERIES</w:t>
      </w:r>
      <w:bookmarkStart w:id="0" w:name="OLE_LINK9"/>
      <w:bookmarkStart w:id="1" w:name="OLE_LINK10"/>
      <w:bookmarkStart w:id="2" w:name="OLE_LINK11"/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SYSMEX XN 1000/3000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 xml:space="preserve">SYSMEX XP 100  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 xml:space="preserve">SYSMEX POCH-100I  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 xml:space="preserve">SYSMEX- </w:t>
      </w:r>
      <w:bookmarkEnd w:id="0"/>
      <w:bookmarkEnd w:id="1"/>
      <w:bookmarkEnd w:id="2"/>
      <w:r w:rsidRPr="00A66309">
        <w:t>350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SYSMEX- 550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SYSMAX_XN_1000 5 PART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HORIBA PENTRA80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HORIBA MICRO 60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BECHMAN COLTERDXH500(LAN,SERIAL)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CELLTECH MEK-6410, 6420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 xml:space="preserve">ADVIA 2120  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 xml:space="preserve">COULTER ACT DIFF 3 PART  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 xml:space="preserve">COULTER ACT DIFF 5 PART  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COULTER LH750/LH780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 xml:space="preserve">HORIBA YUMIZEN H500  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 xml:space="preserve">CELLINIUM 19  </w:t>
      </w:r>
    </w:p>
    <w:p w:rsidR="00113BFE" w:rsidRPr="00A66309" w:rsidRDefault="00113BFE" w:rsidP="00113BFE">
      <w:pPr>
        <w:spacing w:after="0"/>
      </w:pPr>
    </w:p>
    <w:p w:rsidR="00113BFE" w:rsidRPr="00505DED" w:rsidRDefault="00505DED" w:rsidP="00A66309">
      <w:pPr>
        <w:pStyle w:val="ListParagraph"/>
        <w:spacing w:after="0"/>
        <w:rPr>
          <w:b/>
          <w:sz w:val="28"/>
        </w:rPr>
      </w:pPr>
      <w:r w:rsidRPr="00505DED">
        <w:rPr>
          <w:b/>
          <w:sz w:val="28"/>
        </w:rPr>
        <w:t>BIOCHEMISTRY-BI DIRECTIONAL /UNIDIRECTIONAL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ARCHITECT CI4100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DIMENSION RL-MAX/AR/ES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COBAS C6000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A25/A15</w:t>
      </w:r>
    </w:p>
    <w:p w:rsidR="00113BFE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TURBOCHEM</w:t>
      </w:r>
    </w:p>
    <w:p w:rsidR="00050F7F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ERBA 100 / 180/ 200/ 360</w:t>
      </w:r>
    </w:p>
    <w:p w:rsidR="00050F7F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ROCHE- COBAS C111 BI-DIRECTION</w:t>
      </w:r>
    </w:p>
    <w:p w:rsidR="00050F7F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ROCHE- COBAS 311 BI-DIRECTION</w:t>
      </w:r>
    </w:p>
    <w:p w:rsidR="00050F7F" w:rsidRPr="00A66309" w:rsidRDefault="00050F7F" w:rsidP="00050F7F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</w:p>
    <w:p w:rsidR="00050F7F" w:rsidRPr="00505DED" w:rsidRDefault="00050F7F" w:rsidP="00A66309">
      <w:pPr>
        <w:pStyle w:val="ListParagraph"/>
        <w:spacing w:after="0"/>
        <w:rPr>
          <w:b/>
          <w:sz w:val="28"/>
        </w:rPr>
      </w:pPr>
      <w:hyperlink r:id="rId6" w:anchor="tab3" w:history="1">
        <w:r w:rsidR="00505DED" w:rsidRPr="00505DED">
          <w:rPr>
            <w:b/>
            <w:sz w:val="28"/>
          </w:rPr>
          <w:t xml:space="preserve">IMMUNOASSAY  </w:t>
        </w:r>
      </w:hyperlink>
    </w:p>
    <w:p w:rsidR="00050F7F" w:rsidRPr="00A66309" w:rsidRDefault="00050F7F" w:rsidP="00113BFE">
      <w:pPr>
        <w:spacing w:after="0"/>
      </w:pPr>
    </w:p>
    <w:p w:rsidR="0012597D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MEGLUMI800</w:t>
      </w:r>
    </w:p>
    <w:p w:rsidR="0012597D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MINDRAYCL1000I</w:t>
      </w:r>
    </w:p>
    <w:p w:rsidR="00C5096D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ROCHE- COBAS E411 BI-DIRECTION</w:t>
      </w:r>
    </w:p>
    <w:p w:rsidR="00C5096D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BECHMAN ACCESS 2 BI-DIRECTION</w:t>
      </w:r>
    </w:p>
    <w:p w:rsidR="00C5096D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BECHMAN AU480 --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bookmarkStart w:id="8" w:name="OLE_LINK7"/>
      <w:bookmarkStart w:id="9" w:name="OLE_LINK8"/>
      <w:r w:rsidRPr="00A66309">
        <w:t>BI-DIRECTION</w:t>
      </w:r>
      <w:bookmarkEnd w:id="3"/>
      <w:bookmarkEnd w:id="4"/>
      <w:bookmarkEnd w:id="5"/>
      <w:bookmarkEnd w:id="6"/>
      <w:bookmarkEnd w:id="7"/>
      <w:bookmarkEnd w:id="8"/>
      <w:bookmarkEnd w:id="9"/>
    </w:p>
    <w:p w:rsidR="00C5096D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MINI VIDAS, VIDAS</w:t>
      </w:r>
    </w:p>
    <w:p w:rsidR="00050F7F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LIASION-DISION</w:t>
      </w:r>
    </w:p>
    <w:p w:rsidR="00050F7F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BIO RAD D10</w:t>
      </w:r>
    </w:p>
    <w:p w:rsidR="00050F7F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BIOSYS- BA400</w:t>
      </w:r>
    </w:p>
    <w:p w:rsidR="00050F7F" w:rsidRPr="00A66309" w:rsidRDefault="00050F7F" w:rsidP="00113BFE">
      <w:pPr>
        <w:spacing w:after="0"/>
      </w:pPr>
    </w:p>
    <w:p w:rsidR="00050F7F" w:rsidRPr="00505DED" w:rsidRDefault="00505DED" w:rsidP="00505DED">
      <w:pPr>
        <w:pStyle w:val="ListParagraph"/>
        <w:spacing w:after="0"/>
        <w:rPr>
          <w:b/>
          <w:sz w:val="26"/>
        </w:rPr>
      </w:pPr>
      <w:r w:rsidRPr="00505DED">
        <w:rPr>
          <w:b/>
          <w:sz w:val="26"/>
        </w:rPr>
        <w:lastRenderedPageBreak/>
        <w:t>URINE ANALYZERS</w:t>
      </w:r>
      <w:r>
        <w:rPr>
          <w:b/>
          <w:sz w:val="26"/>
        </w:rPr>
        <w:t xml:space="preserve"> / ELECTROLITE</w:t>
      </w:r>
    </w:p>
    <w:p w:rsidR="00050F7F" w:rsidRPr="00A66309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SEMENS CLINTEX / ADVANTUS</w:t>
      </w:r>
    </w:p>
    <w:p w:rsidR="004C5758" w:rsidRDefault="00505DED" w:rsidP="00050F7F">
      <w:pPr>
        <w:pStyle w:val="ListParagraph"/>
        <w:numPr>
          <w:ilvl w:val="0"/>
          <w:numId w:val="4"/>
        </w:numPr>
        <w:spacing w:after="0"/>
      </w:pPr>
      <w:r w:rsidRPr="00A66309">
        <w:t>NOVAPRIME ELECTRO-LITE</w:t>
      </w:r>
    </w:p>
    <w:p w:rsidR="00EE08FB" w:rsidRPr="00A66309" w:rsidRDefault="00EE08FB" w:rsidP="00050F7F">
      <w:pPr>
        <w:pStyle w:val="ListParagraph"/>
        <w:numPr>
          <w:ilvl w:val="0"/>
          <w:numId w:val="4"/>
        </w:numPr>
        <w:spacing w:after="0"/>
      </w:pPr>
      <w:r>
        <w:t>I-SENS</w:t>
      </w:r>
    </w:p>
    <w:p w:rsidR="004C5758" w:rsidRPr="00A66309" w:rsidRDefault="004C5758" w:rsidP="00113BFE">
      <w:pPr>
        <w:spacing w:after="0"/>
      </w:pPr>
    </w:p>
    <w:sectPr w:rsidR="004C5758" w:rsidRPr="00A66309" w:rsidSect="00505DE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B3BEE"/>
    <w:multiLevelType w:val="multilevel"/>
    <w:tmpl w:val="948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423A9"/>
    <w:multiLevelType w:val="multilevel"/>
    <w:tmpl w:val="77A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343BE"/>
    <w:multiLevelType w:val="hybridMultilevel"/>
    <w:tmpl w:val="3698E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A2084"/>
    <w:multiLevelType w:val="multilevel"/>
    <w:tmpl w:val="2114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597D"/>
    <w:rsid w:val="00050F7F"/>
    <w:rsid w:val="00113BFE"/>
    <w:rsid w:val="0012597D"/>
    <w:rsid w:val="002A7472"/>
    <w:rsid w:val="004C5758"/>
    <w:rsid w:val="00505DED"/>
    <w:rsid w:val="00A66309"/>
    <w:rsid w:val="00B768EF"/>
    <w:rsid w:val="00C5096D"/>
    <w:rsid w:val="00EC1BA6"/>
    <w:rsid w:val="00EE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F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0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arlycomputers.com/interlink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E157-09C5-405B-ADEA-9ABD93C5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</dc:creator>
  <cp:lastModifiedBy>SRS</cp:lastModifiedBy>
  <cp:revision>5</cp:revision>
  <dcterms:created xsi:type="dcterms:W3CDTF">2019-04-15T13:42:00Z</dcterms:created>
  <dcterms:modified xsi:type="dcterms:W3CDTF">2019-04-15T18:55:00Z</dcterms:modified>
</cp:coreProperties>
</file>