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Automation Activities — Playwright Migration Progress</w:t>
      </w:r>
    </w:p>
    <w:p>
      <w:pPr>
        <w:jc w:val="center"/>
      </w:pPr>
      <w:r>
        <w:t>Sprint: CTP-SIT-PI-5.4   |   Task: CTPRELMGMT-3597   |   Project: CTP Release Management</w:t>
      </w:r>
    </w:p>
    <w:p/>
    <w:p>
      <w:pPr>
        <w:pStyle w:val="Heading1"/>
      </w:pPr>
      <w:r>
        <w:t>Part 1 — Pre-Migration: Existing Framework Cleanup (myExampleWithReqnroll)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4 — Collapse duplicate step definitions into single method (stacked attributes)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6 — Merge empty step files into parent files (4 files removed)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10 — Fix Given/And assertion keywords to Then across all feature files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2 — Fix wait step spelling (user wait till → user waits till) across 18 files (365 replacements)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3 — Add Background blocks to CRMEnquiries and DataEnhancement feature files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5 — Replace hard waits 1–10 secs with dynamic app progress indicator wait (256 replacements)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1 — Consolidate PDF_Utility screenshot into AfterStep hook (2016 lines of boilerplate removed)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Issue 13 — Remove unused ExtentReports from Hooks.cs and csproj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ExcelTestDataUtility — column indexing bug, Trim mismatch, duplicate header guard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CommonPageFunctions.cs — remove invalid using OpenQA.Selenium.BiDi.BrowsingContext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HereditamentsPageFunctions.cs — XPath {rowSize}-1 arithmetic bug (19 occurrences)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HereditamentsPageFunctions.cs — zero-results early exit to prevent 700s timeout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Remove unreachable break after throw (3 occurrences in HereditamentsPageFunctions)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Remove Reqnroll parallel execution config (parallelism handled by 10 users across 5 VMs)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</w:tbl>
    <w:p/>
    <w:p>
      <w:pPr>
        <w:pStyle w:val="Heading1"/>
      </w:pPr>
      <w:r>
        <w:t>Part 2 — Migration: New Playwright + .NET 8 Framework (Automation_Playwright)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new project Automation_Playwright — SDK-style .csproj targeting .NET 8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Add Playwright 1.49, Reqnroll 3.0.1, NUnit 4.2.2 NuGet packages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Copy all 23 feature files unchanged — zero Gherkin changes required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PlaywrightHelper.cs — per-scenario browser lifecycle (replaces static DriverHelper)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async Hooks.cs — BeforeScenario / AfterScenario with screenshot on failure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BasePage.cs — Playwright base class with IPage injection (no static driver)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Config.cs, PropertiesReader.cs, ExcelTestDataUtility.cs — ported to .NET 8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pilot LoginPage.cs — first Playwright page object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pilot LoginSteps.cs — first async step definitions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Push to GitHub (Automation_Playwright repo) with .gitignore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CS8858 build error in PlaywrightHelper.cs (BrowserTypeLaunchOptions record syntax)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Install Playwright browser binaries on HMRC VM (Chromium, Firefox, WebKit)</w:t>
            </w:r>
          </w:p>
        </w:tc>
        <w:tc>
          <w:tcPr>
            <w:tcW w:type="dxa" w:w="1728"/>
            <w:shd w:val="clear" w:color="auto" w:fill="E2EFDA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Configure app.config with environment URLs and test data paths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🔄 In Progress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Migrate page objects — feature by feature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⏳ Pending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Migrate step definitions — feature by feature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⏳ Pending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Upload completed framework to Azure DevOps pipeline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⏳ Pending</w:t>
            </w:r>
          </w:p>
        </w:tc>
      </w:tr>
    </w:tbl>
    <w:p/>
    <w:p>
      <w:pPr>
        <w:pStyle w:val="Heading2"/>
      </w:pPr>
      <w:r>
        <w:t>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✅ Done</w:t>
            </w:r>
          </w:p>
        </w:tc>
        <w:tc>
          <w:tcPr>
            <w:tcW w:type="dxa" w:w="4320"/>
          </w:tcPr>
          <w:p>
            <w:r>
              <w:t>Completed and verified</w:t>
            </w:r>
          </w:p>
        </w:tc>
      </w:tr>
      <w:tr>
        <w:tc>
          <w:tcPr>
            <w:tcW w:type="dxa" w:w="4320"/>
          </w:tcPr>
          <w:p>
            <w:r>
              <w:t>🔄 In Progress</w:t>
            </w:r>
          </w:p>
        </w:tc>
        <w:tc>
          <w:tcPr>
            <w:tcW w:type="dxa" w:w="4320"/>
          </w:tcPr>
          <w:p>
            <w:r>
              <w:t>Currently being worked on</w:t>
            </w:r>
          </w:p>
        </w:tc>
      </w:tr>
      <w:tr>
        <w:tc>
          <w:tcPr>
            <w:tcW w:type="dxa" w:w="4320"/>
          </w:tcPr>
          <w:p>
            <w:r>
              <w:t>⏳ Pending</w:t>
            </w:r>
          </w:p>
        </w:tc>
        <w:tc>
          <w:tcPr>
            <w:tcW w:type="dxa" w:w="4320"/>
          </w:tcPr>
          <w:p>
            <w:r>
              <w:t>Scheduled — not yet started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