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Ways of Working Workshop — April 23rd 2026</w:t>
      </w:r>
    </w:p>
    <w:p>
      <w:pPr>
        <w:pStyle w:val="Heading2"/>
      </w:pPr>
      <w:r>
        <w:t>Test Automation Group — Preparation Notes</w:t>
      </w:r>
    </w:p>
    <w:p>
      <w:r>
        <w:rPr>
          <w:b/>
        </w:rPr>
        <w:t>Group sponsor:</w:t>
      </w:r>
      <w:r>
        <w:rPr>
          <w:b w:val="0"/>
        </w:rPr>
        <w:t xml:space="preserve"> Mark Cunningham</w:t>
      </w:r>
    </w:p>
    <w:p>
      <w:r>
        <w:rPr>
          <w:b/>
        </w:rPr>
        <w:t>Members:</w:t>
      </w:r>
      <w:r>
        <w:rPr>
          <w:b w:val="0"/>
        </w:rPr>
        <w:t xml:space="preserve"> Radha Krishna Kopparthi, Shanmugham Balamurugan, Rudrakshi Wangu</w:t>
      </w:r>
    </w:p>
    <w:p>
      <w:r>
        <w:rPr>
          <w:b/>
        </w:rPr>
        <w:t>Problem statements:</w:t>
      </w:r>
      <w:r>
        <w:rPr>
          <w:b w:val="0"/>
        </w:rPr>
        <w:t xml:space="preserve"> 4.2.1 · 4.2.2 · 4.2.3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Environment Context</w:t>
      </w:r>
    </w:p>
    <w:p>
      <w:r>
        <w:rPr>
          <w:b w:val="0"/>
        </w:rPr>
        <w:t>The QA team already operates across three dedicated, isolated environments: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Environment</w:t>
            </w:r>
          </w:p>
        </w:tc>
        <w:tc>
          <w:tcPr>
            <w:tcW w:type="dxa" w:w="3135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Purpose</w:t>
            </w:r>
          </w:p>
        </w:tc>
        <w:tc>
          <w:tcPr>
            <w:tcW w:type="dxa" w:w="3135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Existing smoke tag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SIT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System Integration Testing — primary automation target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`@SIT_Smoke`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UAT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User Acceptance Testing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`@UAT_Smoke`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FAT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Factory Acceptance Testing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`@FAT_Smoke`</w:t>
            </w:r>
          </w:p>
        </w:tc>
      </w:tr>
    </w:tbl>
    <w:p/>
    <w:p>
      <w:r>
        <w:rPr>
          <w:b w:val="0"/>
        </w:rPr>
        <w:t>Environment URLs are already parameterised in `App.config` (`SITBaseUrl`, `UATBaseUrl`) and</w:t>
      </w:r>
    </w:p>
    <w:p>
      <w:r>
        <w:rPr>
          <w:b w:val="0"/>
        </w:rPr>
        <w:t>switched at runtime via `Environment.properties`. Feature file scenarios are already tagged</w:t>
      </w:r>
    </w:p>
    <w:p>
      <w:r>
        <w:rPr>
          <w:b w:val="0"/>
        </w:rPr>
        <w:t>per environment. This infrastructure is workshop-ready — it does not need to be built.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4.2.1 — What criteria must be met to gate pull requests on test automation results alone?</w:t>
      </w:r>
    </w:p>
    <w:p>
      <w:pPr>
        <w:pStyle w:val="Heading3"/>
      </w:pPr>
      <w:r>
        <w:t>Current state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Area</w:t>
            </w:r>
          </w:p>
        </w:tc>
        <w:tc>
          <w:tcPr>
            <w:tcW w:type="dxa" w:w="4703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State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Test execution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Manual — 10 users split across 5 VMs, running subsets of the suite via RDP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PR gate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None — no automated trigger exists on pull request raise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Environments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SIT, UAT, FAT available and isolated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Test tagging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Environment-specific tags already in place (`@SIT_Smoke`, `@P1_A`, `@Regression`)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Suite stability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Known flakiness — hard sleeps, inconsistent wait step spellings, process-killing (being addressed)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Reporting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ExtentReports HTML saved locally per run — not published back to a PR</w:t>
            </w:r>
          </w:p>
        </w:tc>
      </w:tr>
    </w:tbl>
    <w:p/>
    <w:p>
      <w:pPr>
        <w:pStyle w:val="Heading3"/>
      </w:pPr>
      <w:r>
        <w:t>Proposed PR gate definition</w:t>
      </w:r>
    </w:p>
    <w:p>
      <w:pPr>
        <w:ind w:left="720"/>
        <w:shd w:val="clear" w:color="auto" w:fill="FFF8DC"/>
      </w:pPr>
      <w:r>
        <w:rPr>
          <w:b w:val="0"/>
        </w:rPr>
        <w:t>A pull request may only merge when the `@SIT_Smoke` scenario subset passes 100%</w:t>
      </w:r>
    </w:p>
    <w:p>
      <w:pPr>
        <w:ind w:left="720"/>
        <w:shd w:val="clear" w:color="auto" w:fill="FFF8DC"/>
      </w:pPr>
      <w:r>
        <w:rPr>
          <w:b w:val="0"/>
        </w:rPr>
        <w:t>in the CI pipeline against the SIT environment. Any failure blocks the merge.</w:t>
      </w:r>
    </w:p>
    <w:p>
      <w:pPr>
        <w:ind w:left="720"/>
        <w:shd w:val="clear" w:color="auto" w:fill="FFF8DC"/>
      </w:pPr>
      <w:r>
        <w:rPr>
          <w:b w:val="0"/>
        </w:rPr>
        <w:t>The run must complete within 30 minutes.</w:t>
      </w:r>
    </w:p>
    <w:p>
      <w:pPr>
        <w:pStyle w:val="Heading3"/>
      </w:pPr>
      <w:r>
        <w:t>Six criteria that must all be true before the gate is credible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#</w:t>
            </w:r>
          </w:p>
        </w:tc>
        <w:tc>
          <w:tcPr>
            <w:tcW w:type="dxa" w:w="235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Criterion</w:t>
            </w:r>
          </w:p>
        </w:tc>
        <w:tc>
          <w:tcPr>
            <w:tcW w:type="dxa" w:w="235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Current state</w:t>
            </w:r>
          </w:p>
        </w:tc>
        <w:tc>
          <w:tcPr>
            <w:tcW w:type="dxa" w:w="235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Action required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/>
              </w:rPr>
              <w:t>A stable smoke subset exists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`@SIT_Smoke` tag exists but scope needs formal agreement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Agree which scenarios constitute the gate — P1_A smoke scenarios only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/>
              </w:rPr>
              <w:t>Suite is not flaky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Hard sleeps, inconsistent wait spellings causing intermittent failures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Complete framework optimisation (Issues 2 and 5 in `TEST_CODE_ANALYSIS.md`) before trusting the gate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/>
              </w:rPr>
              <w:t>A CI/CD pipeline triggers tests on PR raise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No pipeline trigger — execution is fully manual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Azure DevOps pipeline wired to trigger `@SIT_Smoke` run when PR raised to target branch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/>
              </w:rPr>
              <w:t>Results reported back to the PR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ExtentReports saved locally only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Pipeline publishes NUnit XML results to Azure DevOps Test Results tab — pass/fail visible on the PR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/>
              </w:rPr>
              <w:t>A D365 service account exists for pipeline use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Currently each user logs in manually with personal credentials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 xml:space="preserve">A dedicated non-personal D365 service account with appropriate roles — </w:t>
            </w:r>
            <w:r>
              <w:rPr>
                <w:b/>
              </w:rPr>
              <w:t>likely HMRC-side blocker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/>
              </w:rPr>
              <w:t>Pass/fail threshold is formally defined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No threshold — judged by manual inspection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Define: 100% pass on smoke suite = gate passes. Any failure = PR blocked, no exceptions</w:t>
            </w:r>
          </w:p>
        </w:tc>
      </w:tr>
    </w:tbl>
    <w:p/>
    <w:p>
      <w:pPr>
        <w:pStyle w:val="Heading3"/>
      </w:pPr>
      <w:r>
        <w:t>Proposed smoke suite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Tag</w:t>
            </w:r>
          </w:p>
        </w:tc>
        <w:tc>
          <w:tcPr>
            <w:tcW w:type="dxa" w:w="3135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Scenarios included</w:t>
            </w:r>
          </w:p>
        </w:tc>
        <w:tc>
          <w:tcPr>
            <w:tcW w:type="dxa" w:w="3135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Estimated run time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`@SIT_Smoke`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Existing SIT smoke scenarios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To be baselined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`@P1_A`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Priority 1 critical path scenarios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To be reviewed — may overlap with above</w:t>
            </w:r>
          </w:p>
        </w:tc>
      </w:tr>
    </w:tbl>
    <w:p/>
    <w:p>
      <w:pPr>
        <w:ind w:left="720"/>
        <w:shd w:val="clear" w:color="auto" w:fill="FFF8DC"/>
      </w:pPr>
      <w:r>
        <w:rPr>
          <w:b/>
        </w:rPr>
        <w:t>Recommendation:</w:t>
      </w:r>
      <w:r>
        <w:rPr>
          <w:b w:val="0"/>
        </w:rPr>
        <w:t xml:space="preserve"> Run a timed baseline of `@SIT_Smoke` against SIT before the workshop</w:t>
      </w:r>
    </w:p>
    <w:p>
      <w:pPr>
        <w:ind w:left="720"/>
        <w:shd w:val="clear" w:color="auto" w:fill="FFF8DC"/>
      </w:pPr>
      <w:r>
        <w:rPr>
          <w:b w:val="0"/>
        </w:rPr>
        <w:t>to establish actual execution time. If it exceeds 30 minutes, a smaller `@PRGate` subset</w:t>
      </w:r>
    </w:p>
    <w:p>
      <w:pPr>
        <w:ind w:left="720"/>
        <w:shd w:val="clear" w:color="auto" w:fill="FFF8DC"/>
      </w:pPr>
      <w:r>
        <w:rPr>
          <w:b w:val="0"/>
        </w:rPr>
        <w:t>should be carved out explicitly.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4.2.2 — How do we reach a world where tests submitted alongside PRs introducing new functionality?</w:t>
      </w:r>
    </w:p>
    <w:p>
      <w:r>
        <w:rPr>
          <w:b w:val="0"/>
        </w:rPr>
        <w:t xml:space="preserve">This requires a change to </w:t>
      </w:r>
      <w:r>
        <w:rPr>
          <w:b/>
        </w:rPr>
        <w:t>process and Definition of Done</w:t>
      </w:r>
      <w:r>
        <w:rPr>
          <w:b w:val="0"/>
        </w:rPr>
        <w:t>, not just tooling.</w:t>
      </w:r>
    </w:p>
    <w:p>
      <w:pPr>
        <w:pStyle w:val="Heading3"/>
      </w:pPr>
      <w:r>
        <w:t>The shift required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Today</w:t>
            </w:r>
          </w:p>
        </w:tc>
        <w:tc>
          <w:tcPr>
            <w:tcW w:type="dxa" w:w="4703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Target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Feature built → QA writes tests separately → tests added later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Feature file written at refinement → shipped in same PR as D365 change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Tests are a QA-only responsibility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Developers contribute to or review feature files as part of their PR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No test requirement to merge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PR blocked until scenario passes in CI</w:t>
            </w:r>
          </w:p>
        </w:tc>
      </w:tr>
    </w:tbl>
    <w:p/>
    <w:p>
      <w:pPr>
        <w:pStyle w:val="Heading3"/>
      </w:pPr>
      <w:r>
        <w:t>Proposed Definition of Done additions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DoD Item</w:t>
            </w:r>
          </w:p>
        </w:tc>
        <w:tc>
          <w:tcPr>
            <w:tcW w:type="dxa" w:w="4703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Owner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Gherkin scenario written and peer-reviewed before sprint start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QA + BA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Step definitions implemented or reused from `CommonSteps.cs`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QA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Page object updated for any new UI elements introduced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QA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Test data added to Excel file and committed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QA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Scenario tagged correctly (`@Regression`, `@SIT_Smoke`, priority tag)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QA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Scenario passes in CI pipeline against SIT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Pipeline (automated)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No regression in `@SIT_Smoke` suite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Pipeline (automated)</w:t>
            </w:r>
          </w:p>
        </w:tc>
      </w:tr>
    </w:tbl>
    <w:p/>
    <w:p>
      <w:pPr>
        <w:pStyle w:val="Heading3"/>
      </w:pPr>
      <w:r>
        <w:t>Proposed PR template checklist</w:t>
      </w:r>
    </w:p>
    <w:p>
      <w:r>
        <w:rPr>
          <w:b w:val="0"/>
        </w:rPr>
        <w:t>To be added to the Azure DevOps PR template:</w:t>
      </w:r>
    </w:p>
    <w:p>
      <w:pPr>
        <w:shd w:val="clear" w:color="auto" w:fill="F2F2F2"/>
        <w:spacing w:before="80" w:after="80"/>
        <w:ind w:left="432"/>
      </w:pPr>
      <w:r>
        <w:rPr>
          <w:rFonts w:ascii="Courier New" w:hAnsi="Courier New"/>
          <w:sz w:val="17"/>
        </w:rPr>
        <w:t>## Test Automation Checklist</w:t>
        <w:br/>
        <w:t>- [ ] Gherkin scenario included for new functionality</w:t>
        <w:br/>
        <w:t>- [ ] Scenario tagged with correct environment and priority tags</w:t>
        <w:br/>
        <w:t>- [ ] Step definitions added or reused — no duplicate bindings introduced</w:t>
        <w:br/>
        <w:t>- [ ] Test data added to TestData.xlsx and committed</w:t>
        <w:br/>
        <w:t>- [ ] CI pipeline passed on SIT_Smoke suite</w:t>
      </w:r>
    </w:p>
    <w:p>
      <w:pPr>
        <w:pStyle w:val="Heading3"/>
      </w:pPr>
      <w:r>
        <w:t>HMRC-side blockers for 4.2.2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Blocker</w:t>
            </w:r>
          </w:p>
        </w:tc>
        <w:tc>
          <w:tcPr>
            <w:tcW w:type="dxa" w:w="3135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Impact</w:t>
            </w:r>
          </w:p>
        </w:tc>
        <w:tc>
          <w:tcPr>
            <w:tcW w:type="dxa" w:w="3135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Owner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No D365 service account for pipeline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Pipeline cannot authenticate to Dynamics — tests cannot run in CI without it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HMRC security / Active Directory team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Azure DevOps pipeline permissions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Team needs permission to create and configure pipeline triggers for test execution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HMRC DevOps / platform team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D365 browser session policy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Some Dynamics orgs restrict non-interactive or headless browser sessions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HMRC D365 admin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Test data governance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`TestData.xlsx` contains real reference data — a synthetic data policy may be needed for pipeline use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HMRC data governance team</w:t>
            </w:r>
          </w:p>
        </w:tc>
      </w:tr>
    </w:tbl>
    <w:p/>
    <w:p>
      <w:pPr>
        <w:pBdr>
          <w:bottom w:val="single" w:sz="6" w:space="1" w:color="A0A0A0"/>
        </w:pBdr>
      </w:pPr>
    </w:p>
    <w:p>
      <w:pPr>
        <w:pStyle w:val="Heading2"/>
      </w:pPr>
      <w:r>
        <w:t>4.2.3 — Radha's Suggestions (proposed content)</w:t>
      </w:r>
    </w:p>
    <w:p>
      <w:pPr>
        <w:pStyle w:val="Heading3"/>
      </w:pPr>
      <w:r>
        <w:t>Suggestion 1 — Migrate from Selenium to Playwright on .NET 8</w:t>
      </w:r>
    </w:p>
    <w:p>
      <w:r>
        <w:rPr>
          <w:b w:val="0"/>
        </w:rPr>
        <w:t>The current Selenium framework has structural constraints that will limit any CI/CD ambition:</w:t>
      </w:r>
    </w:p>
    <w:p>
      <w:r>
        <w:rPr>
          <w:b w:val="0"/>
        </w:rPr>
        <w:t>- Static `DriverHelper.Driver` is not thread-safe</w:t>
      </w:r>
    </w:p>
    <w:p>
      <w:r>
        <w:rPr>
          <w:b w:val="0"/>
        </w:rPr>
        <w:t>- Manual wait management causes flaky results across environments with different latency</w:t>
      </w:r>
    </w:p>
    <w:p>
      <w:r>
        <w:rPr>
          <w:b w:val="0"/>
        </w:rPr>
        <w:t>- `PDF_Utility` screenshot code duplicated hundreds of times in step definitions</w:t>
      </w:r>
    </w:p>
    <w:p>
      <w:r>
        <w:rPr>
          <w:b w:val="0"/>
        </w:rPr>
        <w:t>Playwright eliminates these by design:</w:t>
      </w:r>
    </w:p>
    <w:p>
      <w:r>
        <w:rPr>
          <w:b w:val="0"/>
        </w:rPr>
        <w:t>- Each scenario gets its own scoped `IPage` — isolated, clean, no static state</w:t>
      </w:r>
    </w:p>
    <w:p>
      <w:r>
        <w:rPr>
          <w:b w:val="0"/>
        </w:rPr>
        <w:t>- Auto-wait on every action — hard sleeps become unnecessary</w:t>
      </w:r>
    </w:p>
    <w:p>
      <w:r>
        <w:rPr>
          <w:b w:val="0"/>
        </w:rPr>
        <w:t>- Built-in trace viewer, screenshots and video recording — no step-level evidence code needed</w:t>
      </w:r>
    </w:p>
    <w:p>
      <w:r>
        <w:rPr>
          <w:b w:val="0"/>
        </w:rPr>
        <w:t>- Browser contexts are isolated by default — no shared profile conflicts</w:t>
      </w:r>
    </w:p>
    <w:p>
      <w:r>
        <w:rPr>
          <w:b w:val="0"/>
        </w:rPr>
        <w:t>A full migration recommendation and phased plan has been prepared: see `MIGRATION_RECOMMENDATION.md`.</w:t>
      </w:r>
    </w:p>
    <w:p>
      <w:r>
        <w:rPr>
          <w:b/>
        </w:rPr>
        <w:t>Proposed ask for R1.11:</w:t>
      </w:r>
      <w:r>
        <w:rPr>
          <w:b w:val="0"/>
        </w:rPr>
        <w:t xml:space="preserve"> Approve the Playwright migration as a programme objective.</w:t>
      </w:r>
    </w:p>
    <w:p>
      <w:r>
        <w:rPr>
          <w:b w:val="0"/>
        </w:rPr>
        <w:t>The BDD layer (all 23 feature files and Gherkin scenarios) survives unchanged — only the</w:t>
      </w:r>
    </w:p>
    <w:p>
      <w:r>
        <w:rPr>
          <w:b w:val="0"/>
        </w:rPr>
        <w:t>browser automation layer and page objects change.</w:t>
      </w:r>
    </w:p>
    <w:p>
      <w:pPr>
        <w:pStyle w:val="Heading3"/>
      </w:pPr>
      <w:r>
        <w:t>Suggestion 2 — Framework optimisation as a prerequisite to the CI gate</w:t>
      </w:r>
    </w:p>
    <w:p>
      <w:r>
        <w:rPr>
          <w:b w:val="0"/>
        </w:rPr>
        <w:t>The existing framework has known quality issues that will cause the PR gate to produce</w:t>
      </w:r>
    </w:p>
    <w:p>
      <w:r>
        <w:rPr>
          <w:b w:val="0"/>
        </w:rPr>
        <w:t>false failures if not resolved first. A full analysis is documented in `TEST_CODE_ANALYSIS.md`.</w:t>
      </w:r>
    </w:p>
    <w:p>
      <w:r>
        <w:rPr>
          <w:b w:val="0"/>
        </w:rPr>
        <w:t>Highest-priority items before enabling the gate: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Issue</w:t>
            </w:r>
          </w:p>
        </w:tc>
        <w:tc>
          <w:tcPr>
            <w:tcW w:type="dxa" w:w="3135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Risk to gate</w:t>
            </w:r>
          </w:p>
        </w:tc>
        <w:tc>
          <w:tcPr>
            <w:tcW w:type="dxa" w:w="3135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Three spellings of the same wait step — three different bindings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Silent misbinding — wrong wait method called silently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In progress (pilot fix done on BorderlineNDRToCT.feature)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Hard sleeps (`waits for 'N' secs`) across all feature files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Different VM/network latency means same sleep fails on some environments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Open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Commented-out steps accumulating in feature files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Noise — obscures intent during review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Open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Duplicate `Given`/`When` step definitions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Two methods to maintain in sync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Open</w:t>
            </w:r>
          </w:p>
        </w:tc>
      </w:tr>
    </w:tbl>
    <w:p/>
    <w:p>
      <w:pPr>
        <w:pStyle w:val="Heading3"/>
      </w:pPr>
      <w:r>
        <w:t>Suggestion 3 — Formal test ownership model</w:t>
      </w:r>
    </w:p>
    <w:p>
      <w:r>
        <w:rPr>
          <w:b w:val="0"/>
        </w:rPr>
        <w:t>Currently all 10 users run tests manually with no single owner of the suite health.</w:t>
      </w:r>
    </w:p>
    <w:p>
      <w:r>
        <w:rPr>
          <w:b w:val="0"/>
        </w:rPr>
        <w:t>For a CI gate to work, ownership must be defined: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Role</w:t>
            </w:r>
          </w:p>
        </w:tc>
        <w:tc>
          <w:tcPr>
            <w:tcW w:type="dxa" w:w="4703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Test Automation Lead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Owns `@SIT_Smoke` suite health — investigates CI failures within 24hrs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Feature QA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Writes and owns scenarios for their feature area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Pipeline owner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Maintains Azure DevOps pipeline configuration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Test data owner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Maintains `TestData.xlsx` and DB query accuracy</w:t>
            </w:r>
          </w:p>
        </w:tc>
      </w:tr>
    </w:tbl>
    <w:p/>
    <w:p>
      <w:pPr>
        <w:pStyle w:val="Heading3"/>
      </w:pPr>
      <w:r>
        <w:t>Suggestion 4 — Leverage existing environment tagging</w:t>
      </w:r>
    </w:p>
    <w:p>
      <w:r>
        <w:rPr>
          <w:b w:val="0"/>
        </w:rPr>
        <w:t>The framework already has environment-specific tags on scenarios. This means a</w:t>
      </w:r>
    </w:p>
    <w:p>
      <w:r>
        <w:rPr>
          <w:b w:val="0"/>
        </w:rPr>
        <w:t>single codebase can target different environments by tag at runtime — no separate</w:t>
      </w:r>
    </w:p>
    <w:p>
      <w:r>
        <w:rPr>
          <w:b w:val="0"/>
        </w:rPr>
        <w:t>test projects needed.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Pipeline trigger</w:t>
            </w:r>
          </w:p>
        </w:tc>
        <w:tc>
          <w:tcPr>
            <w:tcW w:type="dxa" w:w="3135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Tag filter</w:t>
            </w:r>
          </w:p>
        </w:tc>
        <w:tc>
          <w:tcPr>
            <w:tcW w:type="dxa" w:w="3135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Target environment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PR raised to `main`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`@SIT_Smoke`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SIT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Release to UAT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`@UAT_Smoke`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UAT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Release to FAT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`@FAT_Smoke`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FAT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Full regression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`@Regression`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SIT or UAT</w:t>
            </w:r>
          </w:p>
        </w:tc>
      </w:tr>
    </w:tbl>
    <w:p/>
    <w:p>
      <w:r>
        <w:rPr>
          <w:b w:val="0"/>
        </w:rPr>
        <w:t>This tag-to-environment mapping should be formally documented and agreed as a programme</w:t>
      </w:r>
    </w:p>
    <w:p>
      <w:r>
        <w:rPr>
          <w:b w:val="0"/>
        </w:rPr>
        <w:t>standard at the workshop.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HMRC-Side Blockers — Consolidated List</w:t>
      </w:r>
    </w:p>
    <w:p>
      <w:r>
        <w:rPr>
          <w:b w:val="0"/>
        </w:rPr>
        <w:t>*To be presented to the VOA Assurance lead for resolution heading into R1.11.*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#</w:t>
            </w:r>
          </w:p>
        </w:tc>
        <w:tc>
          <w:tcPr>
            <w:tcW w:type="dxa" w:w="235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Blocker</w:t>
            </w:r>
          </w:p>
        </w:tc>
        <w:tc>
          <w:tcPr>
            <w:tcW w:type="dxa" w:w="235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Problem statements affected</w:t>
            </w:r>
          </w:p>
        </w:tc>
        <w:tc>
          <w:tcPr>
            <w:tcW w:type="dxa" w:w="235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Lead time estimate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D365 non-personal service account for CI pipeline execution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4.2.1, 4.2.2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High — security approval process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Azure DevOps pipeline creation and trigger permissions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4.2.1, 4.2.2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Medium — DevOps team request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D365 browser/session policy for automated login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4.2.1, 4.2.2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Medium — D365 admin config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Test data governance policy for pipeline-executed tests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4.2.2, 4.2.3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High — data governance approval</w:t>
            </w:r>
          </w:p>
        </w:tc>
      </w:tr>
    </w:tbl>
    <w:p/>
    <w:p>
      <w:pPr>
        <w:pBdr>
          <w:bottom w:val="single" w:sz="6" w:space="1" w:color="A0A0A0"/>
        </w:pBdr>
      </w:pPr>
    </w:p>
    <w:p>
      <w:pPr>
        <w:pStyle w:val="Heading2"/>
      </w:pPr>
      <w:r>
        <w:t>How Current Work Feeds Into the Workshop</w:t>
      </w:r>
    </w:p>
    <w:p>
      <w:r>
        <w:rPr>
          <w:b w:val="0"/>
        </w:rPr>
        <w:t>The test automation team is not starting from zero. Work already completed or underway</w:t>
      </w:r>
    </w:p>
    <w:p>
      <w:r>
        <w:rPr>
          <w:b w:val="0"/>
        </w:rPr>
        <w:t>provides concrete evidence and proposals to bring to the session: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Workshop objective</w:t>
            </w:r>
          </w:p>
        </w:tc>
        <w:tc>
          <w:tcPr>
            <w:tcW w:type="dxa" w:w="4703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Evidence / artefact ready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Framework stability for PR gate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`TEST_CODE_ANALYSIS.md` — 12 issues identified, 2 resolved, pilot fix underway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Migration recommendation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`MIGRATION_RECOMMENDATION.md` — full Playwright + .NET 8 proposal with phased plan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Optimisation summary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`README.md` — Phase 1, 2, 3 changes documented with before/after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Environment separation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Already in place — SIT, UAT, FAT with corresponding smoke tags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Parallel execution resolved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`reqnroll.json` corrected — in-process threading removed, aligned to 10-user model</w:t>
            </w:r>
          </w:p>
        </w:tc>
      </w:tr>
    </w:tbl>
    <w:p/>
    <w:p>
      <w:pPr>
        <w:pBdr>
          <w:bottom w:val="single" w:sz="6" w:space="1" w:color="A0A0A0"/>
        </w:pBdr>
      </w:pPr>
    </w:p>
    <w:p>
      <w:pPr>
        <w:pStyle w:val="Heading2"/>
      </w:pPr>
      <w:r>
        <w:t>Confidence Vote Preparation</w:t>
      </w:r>
    </w:p>
    <w:p>
      <w:r>
        <w:rPr>
          <w:b w:val="0"/>
        </w:rPr>
        <w:t>The session closes with a 1–5 confidence vote: *"How confident do you feel in being able</w:t>
      </w:r>
    </w:p>
    <w:p>
      <w:r>
        <w:rPr>
          <w:b w:val="0"/>
        </w:rPr>
        <w:t>to implement the presented ideal solutions by end of R1.9?"*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If blockers 1–4 above are resolved by HMRC</w:t>
            </w:r>
          </w:p>
        </w:tc>
        <w:tc>
          <w:tcPr>
            <w:tcW w:type="dxa" w:w="4703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Confidence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All four resolved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4 / 5 — framework work already underway, pipeline wiring is the remaining piece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Blockers 1 and 3 unresolved (service account + session policy)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2 / 5 — CI gate cannot run without D365 login working in pipeline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All four unresolved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1 / 5 — manual execution only, no PR gate achievable</w:t>
            </w:r>
          </w:p>
        </w:tc>
      </w:tr>
    </w:tbl>
    <w:p/>
    <w:p>
      <w:r>
        <w:rPr>
          <w:b w:val="0"/>
        </w:rPr>
        <w:t>**The single most important blocker to surface on April 23rd is Blocker 1 —</w:t>
      </w:r>
    </w:p>
    <w:p>
      <w:r>
        <w:rPr>
          <w:b w:val="0"/>
        </w:rPr>
        <w:t>the D365 service account for pipeline execution.** Everything else can be built</w:t>
      </w:r>
    </w:p>
    <w:p>
      <w:r>
        <w:rPr>
          <w:b w:val="0"/>
        </w:rPr>
        <w:t>around it; without it, automated CI is not possible regardless of framework quality.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