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13.Manual Assign IP address to machine.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There are two ways we can assign a static IP address in CentOS 7 systems,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Using Network manager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Assigning IP using network files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discuss both these methods one by one.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t055uiip3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1- Assign static IP using Network Manager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configure a static ip address using the network manager, we will be using a tool called 'nmtui'. NMTUI is a CLI-based user interface for Network Manager &amp; even works for a system that does not have GUI installed.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To assign IP address, open terminal &amp; execute the following command,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nmtui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see the following screen,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219450"/>
            <wp:effectExtent b="0" l="0" r="0" t="0"/>
            <wp:docPr descr="No alt text provided for this image" id="1" name="image2.png"/>
            <a:graphic>
              <a:graphicData uri="http://schemas.openxmlformats.org/drawingml/2006/picture">
                <pic:pic>
                  <pic:nvPicPr>
                    <pic:cNvPr descr="No alt text provided for this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on '</w:t>
      </w:r>
      <w:r w:rsidDel="00000000" w:rsidR="00000000" w:rsidRPr="00000000">
        <w:rPr>
          <w:b w:val="1"/>
          <w:rtl w:val="0"/>
        </w:rPr>
        <w:t xml:space="preserve">Edit a connection</w:t>
      </w:r>
      <w:r w:rsidDel="00000000" w:rsidR="00000000" w:rsidRPr="00000000">
        <w:rPr>
          <w:rtl w:val="0"/>
        </w:rPr>
        <w:t xml:space="preserve">', press ‘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’. Use the ‘</w:t>
      </w:r>
      <w:r w:rsidDel="00000000" w:rsidR="00000000" w:rsidRPr="00000000">
        <w:rPr>
          <w:b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’ key to navigate.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next screen, select the network interface from the list of interfaces &amp; press ENTER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descr="No alt text provided for this image" id="2" name="image1.png"/>
            <a:graphic>
              <a:graphicData uri="http://schemas.openxmlformats.org/drawingml/2006/picture">
                <pic:pic>
                  <pic:nvPicPr>
                    <pic:cNvPr descr="No alt text provided for this 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IP address and other necessary details as required &amp; complete the setup. Next, we need to restart the NetworkManager service to implement the changes,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restart NetworkManager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5xhuut6z2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2- Assigning IP using Network files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 files for all the network interfaces are located in the directory ‘/etc/sysconfig/network-scripts'. Open the primary network interface file i.e. enp0s3, &amp; add the following content to the file. Add what’s not in the file.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vi /etc/sysconfig/network-scriptsifcfg-enp0s3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DEVICE="enp0s3"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BOOTPROTO=static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ONBOOT=yes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TYPE="Ethernet"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IPADDR=10.10.10.10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NETMASK=255.0.0.0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GATEWAY=10.10.10.100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HWADDR=32:0A:21:54:ND:6D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the file &amp; restart the network service for changes to take effect.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restart network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service has been started, our static IP has been assigned to our CentOS 7 system. To verify the assigned IP address, use the IP command,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ip -a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