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Project Design Phase-II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Technology Stack (Architecture &amp; Stack)</w:t>
      </w:r>
    </w:p>
    <w:tbl>
      <w:tblPr>
        <w:tblW w:type="dxa" w:w="9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000"/>
      </w:tblGrid>
      <w:tr>
        <w:tc>
          <w:tcPr>
            <w:tcW w:type="dxa" w:w="3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 September 2026</w:t>
            </w:r>
          </w:p>
        </w:tc>
      </w:tr>
      <w:tr>
        <w:tc>
          <w:tcPr>
            <w:tcW w:type="dxa" w:w="3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Team ID</w:t>
            </w:r>
          </w:p>
        </w:tc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SWTID-2026-8273</w:t>
            </w:r>
          </w:p>
        </w:tc>
      </w:tr>
      <w:tr>
        <w:tc>
          <w:tcPr>
            <w:tcW w:type="dxa" w:w="3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Implement Client Script &amp; UI Policy (Incident)</w:t>
            </w:r>
          </w:p>
        </w:tc>
      </w:tr>
      <w:tr>
        <w:tc>
          <w:tcPr>
            <w:tcW w:type="dxa" w:w="3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Maximum Marks</w:t>
            </w:r>
          </w:p>
        </w:tc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 Marks</w:t>
            </w:r>
          </w:p>
        </w:tc>
      </w:tr>
    </w:tbl>
    <w:p>
      <w:pPr>
        <w:spacing w:after="10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Technical Architecture: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The deliverable includes the architectural diagram below and the information as per Table-1 and Table-2.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Example: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Dynamic field control and validation on the ServiceNow Incident form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Reference: </w:t>
      </w:r>
      <w:r>
        <w:rPr>
          <w:rFonts w:ascii="Arial" w:cs="Arial" w:eastAsia="Arial" w:hAnsi="Arial"/>
          <w:color w:val="0563C1"/>
          <w:sz w:val="20"/>
          <w:szCs w:val="20"/>
        </w:rPr>
        <w:t xml:space="preserve">https://developer.servicenow.com</w:t>
      </w:r>
    </w:p>
    <w:p>
      <w:pPr>
        <w:spacing w:after="100" w:before="100"/>
        <w:jc w:val="center"/>
      </w:pPr>
      <w:r>
        <w:drawing>
          <wp:inline distT="0" distB="0" distL="0" distR="0">
            <wp:extent cx="8572500" cy="4257675"/>
            <wp:effectExtent t="0" r="0" b="0" l="0"/>
            <wp:docPr id="1" name="architecture.png" descr="architecture.png" title="archite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Table-1 : Components &amp; Technologies: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5600"/>
        <w:gridCol w:w="5178"/>
      </w:tblGrid>
      <w:tr>
        <w:trPr>
          <w:cantSplit/>
          <w:tblHeader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S.No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5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51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Technology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User Interface</w:t>
            </w:r>
          </w:p>
        </w:tc>
        <w:tc>
          <w:tcPr>
            <w:tcW w:type="dxa" w:w="5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How the agent interacts with the application: Incident form and Incident list (list editor) in the browser</w:t>
            </w:r>
          </w:p>
        </w:tc>
        <w:tc>
          <w:tcPr>
            <w:tcW w:type="dxa" w:w="51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ServiceNow Platform UI (Next Experience / UI16 forms and lists), HTML / CSS rendered by the platform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2.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Application Logic-1</w:t>
            </w:r>
          </w:p>
        </w:tc>
        <w:tc>
          <w:tcPr>
            <w:tcW w:type="dxa" w:w="5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Declarative field control: mandatory / visible based on Impact and Urgency; Urgency read-only on Resolved / Closed</w:t>
            </w:r>
          </w:p>
        </w:tc>
        <w:tc>
          <w:tcPr>
            <w:tcW w:type="dxa" w:w="51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ServiceNow UI Policies and UI Policy Actions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3.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Application Logic-2</w:t>
            </w:r>
          </w:p>
        </w:tc>
        <w:tc>
          <w:tcPr>
            <w:tcW w:type="dxa" w:w="5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Dynamic behavior: onChange (Category / Subcategory), onSubmit (validation), onCellEdit (list-editor validation)</w:t>
            </w:r>
          </w:p>
        </w:tc>
        <w:tc>
          <w:tcPr>
            <w:tcW w:type="dxa" w:w="51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Client Scripts in JavaScript using the GlideForm API (g_form)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4.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Application Logic-3</w:t>
            </w:r>
          </w:p>
        </w:tc>
        <w:tc>
          <w:tcPr>
            <w:tcW w:type="dxa" w:w="5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Packaging and promotion of all configuration between instances</w:t>
            </w:r>
          </w:p>
        </w:tc>
        <w:tc>
          <w:tcPr>
            <w:tcW w:type="dxa" w:w="51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ServiceNow Update Sets (XML)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5.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5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Incident records, choice lists (Category, Subcategory, Impact, Urgency) and configuration records (sys_ui_policy, sys_script_client)</w:t>
            </w:r>
          </w:p>
        </w:tc>
        <w:tc>
          <w:tcPr>
            <w:tcW w:type="dxa" w:w="51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ServiceNow relational database (Incident [incident], sys_choice tables)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6.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Cloud Database</w:t>
            </w:r>
          </w:p>
        </w:tc>
        <w:tc>
          <w:tcPr>
            <w:tcW w:type="dxa" w:w="5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Managed database service hosting the instance data</w:t>
            </w:r>
          </w:p>
        </w:tc>
        <w:tc>
          <w:tcPr>
            <w:tcW w:type="dxa" w:w="51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ServiceNow Now Platform instance database (Personal Developer Instance)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File Storage</w:t>
            </w:r>
          </w:p>
        </w:tc>
        <w:tc>
          <w:tcPr>
            <w:tcW w:type="dxa" w:w="5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Attachments on incidents; documentation and Update Set XML stored in version control</w:t>
            </w:r>
          </w:p>
        </w:tc>
        <w:tc>
          <w:tcPr>
            <w:tcW w:type="dxa" w:w="51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ServiceNow attachments (sys_attachment); GitHub repository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8.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External API-1</w:t>
            </w:r>
          </w:p>
        </w:tc>
        <w:tc>
          <w:tcPr>
            <w:tcW w:type="dxa" w:w="5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required; the solution runs entirely on the platform</w:t>
            </w:r>
          </w:p>
        </w:tc>
        <w:tc>
          <w:tcPr>
            <w:tcW w:type="dxa" w:w="51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N/A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9.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External API-2</w:t>
            </w:r>
          </w:p>
        </w:tc>
        <w:tc>
          <w:tcPr>
            <w:tcW w:type="dxa" w:w="5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Source control for documentation, scripts and Update Set XML</w:t>
            </w:r>
          </w:p>
        </w:tc>
        <w:tc>
          <w:tcPr>
            <w:tcW w:type="dxa" w:w="51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GitHub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10.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Machine Learning Model</w:t>
            </w:r>
          </w:p>
        </w:tc>
        <w:tc>
          <w:tcPr>
            <w:tcW w:type="dxa" w:w="5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applicable to this project</w:t>
            </w:r>
          </w:p>
        </w:tc>
        <w:tc>
          <w:tcPr>
            <w:tcW w:type="dxa" w:w="51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N/A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11.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Infrastructure (Server / Cloud)</w:t>
            </w:r>
          </w:p>
        </w:tc>
        <w:tc>
          <w:tcPr>
            <w:tcW w:type="dxa" w:w="5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Application deployment on cloud</w:t>
            </w:r>
          </w:p>
        </w:tc>
        <w:tc>
          <w:tcPr>
            <w:tcW w:type="dxa" w:w="51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Local Server Configuration: none (browser-based access only)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Cloud Server Configuration: ServiceNow Personal Developer Instance (PDI) hosted on ServiceNow cloud</w:t>
            </w:r>
          </w:p>
        </w:tc>
      </w:tr>
    </w:tbl>
    <w:p>
      <w:pPr>
        <w:spacing w:after="10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Table-2: Application Characteristics: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5600"/>
        <w:gridCol w:w="5178"/>
      </w:tblGrid>
      <w:tr>
        <w:trPr>
          <w:cantSplit/>
          <w:tblHeader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S.No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Characteristics</w:t>
            </w:r>
          </w:p>
        </w:tc>
        <w:tc>
          <w:tcPr>
            <w:tcW w:type="dxa" w:w="5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51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Technology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Open-Source Frameworks</w:t>
            </w:r>
          </w:p>
        </w:tc>
        <w:tc>
          <w:tcPr>
            <w:tcW w:type="dxa" w:w="5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open-source framework is required; logic uses the platform's client APIs and standard JavaScript. Git is used for version control.</w:t>
            </w:r>
          </w:p>
        </w:tc>
        <w:tc>
          <w:tcPr>
            <w:tcW w:type="dxa" w:w="51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GlideForm API (g_form), JavaScript, Git / GitHub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2.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Security Implementations</w:t>
            </w:r>
          </w:p>
        </w:tc>
        <w:tc>
          <w:tcPr>
            <w:tcW w:type="dxa" w:w="5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Role-based access control and authenticated sessions; HTTPS/TLS; client-side rules treated as usability controls, with Business Rules / ACLs recommended for server-side enforcement</w:t>
            </w:r>
          </w:p>
        </w:tc>
        <w:tc>
          <w:tcPr>
            <w:tcW w:type="dxa" w:w="51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ServiceNow roles and ACLs, HTTPS/TLS, Business Rules (recommended)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3.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Scalable Architecture</w:t>
            </w:r>
          </w:p>
        </w:tc>
        <w:tc>
          <w:tcPr>
            <w:tcW w:type="dxa" w:w="5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Multi-tier platform (browser, application nodes, database); rules are declarative, condition-driven and reusable across incidents</w:t>
            </w:r>
          </w:p>
        </w:tc>
        <w:tc>
          <w:tcPr>
            <w:tcW w:type="dxa" w:w="51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ServiceNow Now Platform multi-tier architecture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4.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Availability</w:t>
            </w:r>
          </w:p>
        </w:tc>
        <w:tc>
          <w:tcPr>
            <w:tcW w:type="dxa" w:w="5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Client logic runs in the browser and follows the instance's availability. Production ServiceNow instances run on redundant cloud infrastructure; the PDI is for development and testing only</w:t>
            </w:r>
          </w:p>
        </w:tc>
        <w:tc>
          <w:tcPr>
            <w:tcW w:type="dxa" w:w="51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ServiceNow cloud hosting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5.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5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Logic executes in the browser with no server round trips; UI Policies preferred over scripts; no synchronous GlideRecord calls; isLoading guards prevent needless processing</w:t>
            </w:r>
          </w:p>
        </w:tc>
        <w:tc>
          <w:tcPr>
            <w:tcW w:type="dxa" w:w="51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UI Policies, asynchronous client patterns</w:t>
            </w:r>
          </w:p>
        </w:tc>
      </w:tr>
    </w:tbl>
    <w:p>
      <w:pPr>
        <w:spacing w:after="10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References: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https://developer.servicenow.com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https://docs.servicenow.com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https://c4model.com/</w:t>
      </w:r>
    </w:p>
    <w:sectPr>
      <w:pgSz w:w="16838" w:h="11906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3acde894bb9d9f33a5599165673c005dde3ca8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2026-09-30T19:15:36.094Z</dcterms:created>
  <dcterms:modified xsi:type="dcterms:W3CDTF">2026-09-30T19:15:36.094Z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