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20EA" w14:textId="77777777" w:rsidR="004C2E78" w:rsidRDefault="007D4D11">
      <w:pPr>
        <w:pStyle w:val="Title"/>
        <w:spacing w:after="200"/>
      </w:pPr>
      <w:r>
        <w:rPr>
          <w:b/>
          <w:bCs/>
          <w:sz w:val="28"/>
          <w:szCs w:val="28"/>
        </w:rPr>
        <w:t>Ex. No. 9 — Design of a Two-Conductor Transmission Line and Examination of the Impact of Dielectric Layer Material on Characteristic Impedance and Propagation Velocity</w:t>
      </w:r>
    </w:p>
    <w:p w14:paraId="64BCA239" w14:textId="77777777" w:rsidR="004C2E78" w:rsidRDefault="007D4D11">
      <w:pPr>
        <w:pStyle w:val="Heading1"/>
        <w:spacing w:before="300" w:after="150"/>
      </w:pPr>
      <w:r>
        <w:rPr>
          <w:b/>
          <w:bCs/>
          <w:color w:val="1A3D6D"/>
          <w:sz w:val="26"/>
          <w:szCs w:val="26"/>
        </w:rPr>
        <w:t>Test Case 1</w:t>
      </w:r>
    </w:p>
    <w:p w14:paraId="33A85B9F" w14:textId="77777777" w:rsidR="004C2E78" w:rsidRDefault="007D4D11">
      <w:pPr>
        <w:spacing w:after="120"/>
      </w:pPr>
      <w:r>
        <w:rPr>
          <w:sz w:val="21"/>
          <w:szCs w:val="21"/>
        </w:rPr>
        <w:t>Design a two-conductor transmission line with a single ground plane and investigate the impact of the dielectric layer material on characteristic impedance and propagation velocity. Materials tested: GETEK, FR 404, ADS995 and RO3203 (conductor width = 18 mm, dielectric thickness = 10 mm).</w:t>
      </w:r>
    </w:p>
    <w:p w14:paraId="5CCFA05A" w14:textId="73BB4A3A" w:rsidR="004C2E78" w:rsidRDefault="00F631F4">
      <w:pPr>
        <w:spacing w:after="120"/>
        <w:rPr>
          <w:sz w:val="21"/>
          <w:szCs w:val="21"/>
        </w:rPr>
      </w:pPr>
      <w:r w:rsidRPr="00F631F4">
        <w:rPr>
          <w:noProof/>
        </w:rPr>
        <w:drawing>
          <wp:anchor distT="0" distB="0" distL="114300" distR="114300" simplePos="0" relativeHeight="251658240" behindDoc="0" locked="0" layoutInCell="1" allowOverlap="1" wp14:anchorId="10EBEE71" wp14:editId="1444929D">
            <wp:simplePos x="0" y="0"/>
            <wp:positionH relativeFrom="margin">
              <wp:align>left</wp:align>
            </wp:positionH>
            <wp:positionV relativeFrom="paragraph">
              <wp:posOffset>539115</wp:posOffset>
            </wp:positionV>
            <wp:extent cx="7124700" cy="3253740"/>
            <wp:effectExtent l="0" t="0" r="0" b="3810"/>
            <wp:wrapSquare wrapText="bothSides"/>
            <wp:docPr id="179935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D11">
        <w:rPr>
          <w:sz w:val="21"/>
          <w:szCs w:val="21"/>
        </w:rPr>
        <w:t>Permittivity and loss tangent are manufacturer datasheet values (GETEK, RO3203) or the closest documented equivalent (FR 404 ≈ Isola FR406-family FR-4). ADS995 could not be independently verified against a datasheet, so a typical low-loss laminate value is assumed for it — flagged below and worth checking against your actual material spec.</w:t>
      </w:r>
    </w:p>
    <w:p w14:paraId="3C1657A8" w14:textId="1BAA6A43" w:rsidR="00F631F4" w:rsidRDefault="00F631F4">
      <w:pPr>
        <w:spacing w:after="120"/>
      </w:pPr>
    </w:p>
    <w:p w14:paraId="24478260" w14:textId="77777777" w:rsidR="004C2E78" w:rsidRDefault="007D4D11">
      <w:pPr>
        <w:pStyle w:val="Heading2"/>
        <w:spacing w:before="200" w:after="100"/>
      </w:pPr>
      <w:r>
        <w:rPr>
          <w:b/>
          <w:bCs/>
          <w:sz w:val="22"/>
          <w:szCs w:val="22"/>
        </w:rPr>
        <w:t>Result Table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1650"/>
        <w:gridCol w:w="1650"/>
        <w:gridCol w:w="1650"/>
        <w:gridCol w:w="1650"/>
      </w:tblGrid>
      <w:tr w:rsidR="004C2E78" w14:paraId="60F99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16302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Dielectric Layer Material</w:t>
            </w:r>
          </w:p>
        </w:tc>
        <w:tc>
          <w:tcPr>
            <w:tcW w:w="12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01E2A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Permittivity</w:t>
            </w:r>
          </w:p>
        </w:tc>
        <w:tc>
          <w:tcPr>
            <w:tcW w:w="12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21451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Loss Tangent</w:t>
            </w: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21FDA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Simulation Results</w:t>
            </w: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C990D" w14:textId="77777777" w:rsidR="004C2E78" w:rsidRDefault="004C2E78">
            <w:pPr>
              <w:jc w:val="center"/>
            </w:pP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8406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Theoretical Results</w:t>
            </w: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DE791" w14:textId="77777777" w:rsidR="004C2E78" w:rsidRDefault="004C2E78">
            <w:pPr>
              <w:jc w:val="center"/>
            </w:pPr>
          </w:p>
        </w:tc>
      </w:tr>
      <w:tr w:rsidR="004C2E78" w14:paraId="2F87F0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90A72" w14:textId="77777777" w:rsidR="004C2E78" w:rsidRDefault="004C2E78">
            <w:pPr>
              <w:jc w:val="center"/>
            </w:pPr>
          </w:p>
        </w:tc>
        <w:tc>
          <w:tcPr>
            <w:tcW w:w="12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9D18" w14:textId="77777777" w:rsidR="004C2E78" w:rsidRDefault="004C2E78">
            <w:pPr>
              <w:jc w:val="center"/>
            </w:pPr>
          </w:p>
        </w:tc>
        <w:tc>
          <w:tcPr>
            <w:tcW w:w="12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167D9" w14:textId="77777777" w:rsidR="004C2E78" w:rsidRDefault="004C2E78">
            <w:pPr>
              <w:jc w:val="center"/>
            </w:pP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9F0A2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Characteristic Impedance (ohms)</w:t>
            </w: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159FB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Propagation Velocity (m/s)</w:t>
            </w: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5D7EF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Characteristic Impedance (ohms)</w:t>
            </w:r>
          </w:p>
        </w:tc>
        <w:tc>
          <w:tcPr>
            <w:tcW w:w="165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9DF49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Propagation Velocity (m/s)</w:t>
            </w:r>
          </w:p>
        </w:tc>
      </w:tr>
      <w:tr w:rsidR="004C2E78" w14:paraId="3171F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B7F6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GETEK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C0D44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3.60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5CCAE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0.0090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A2D65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56.947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C2AAD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1.8027×10⁸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DDE0E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56.947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8332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1.8027×10⁸</w:t>
            </w:r>
          </w:p>
        </w:tc>
      </w:tr>
      <w:tr w:rsidR="004C2E78" w14:paraId="5C2F9C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EA3A9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FR 404*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9856E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3.93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08A55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0.0167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7894A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54.770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AE60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1.7338×10⁸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0988D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54.770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946D7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1.7338×10⁸</w:t>
            </w:r>
          </w:p>
        </w:tc>
      </w:tr>
      <w:tr w:rsidR="004C2E78" w14:paraId="3BAFDF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08785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ADS995†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BBA35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3.00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34244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0.0020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221B2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61.675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47DB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1.9524×10⁸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8A47C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61.675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AD4BB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1.9524×10⁸</w:t>
            </w:r>
          </w:p>
        </w:tc>
      </w:tr>
      <w:tr w:rsidR="004C2E78" w14:paraId="7E728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99B74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RO3203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A522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3.02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4C3B9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0.0016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556CB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61.498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F6144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1.9468×10⁸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35E66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61.498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929BA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1.9468×10⁸</w:t>
            </w:r>
          </w:p>
        </w:tc>
      </w:tr>
    </w:tbl>
    <w:p w14:paraId="09BEC72A" w14:textId="77777777" w:rsidR="004C2E78" w:rsidRDefault="007D4D11">
      <w:pPr>
        <w:spacing w:after="120"/>
      </w:pPr>
      <w:r>
        <w:rPr>
          <w:sz w:val="21"/>
          <w:szCs w:val="21"/>
        </w:rPr>
        <w:t>* FR 404 value taken from the closely related, well-documented Isola FR406 datasheet. † ADS995 permittivity/loss-tangent are an assumed typical value, not a verified datasheet figure.</w:t>
      </w:r>
    </w:p>
    <w:p w14:paraId="76EB3BCB" w14:textId="77777777" w:rsidR="004C2E78" w:rsidRDefault="004C2E78">
      <w:pPr>
        <w:spacing w:after="300"/>
      </w:pPr>
    </w:p>
    <w:p w14:paraId="3961DB06" w14:textId="77777777" w:rsidR="004C2E78" w:rsidRDefault="007D4D11">
      <w:pPr>
        <w:pStyle w:val="Heading1"/>
        <w:spacing w:before="300" w:after="150"/>
      </w:pPr>
      <w:r>
        <w:rPr>
          <w:b/>
          <w:bCs/>
          <w:color w:val="1A3D6D"/>
          <w:sz w:val="26"/>
          <w:szCs w:val="26"/>
        </w:rPr>
        <w:t>Test Case 2</w:t>
      </w:r>
    </w:p>
    <w:p w14:paraId="7A1C4DD1" w14:textId="77777777" w:rsidR="004C2E78" w:rsidRDefault="007D4D11">
      <w:pPr>
        <w:spacing w:after="120"/>
      </w:pPr>
      <w:r>
        <w:rPr>
          <w:sz w:val="21"/>
          <w:szCs w:val="21"/>
        </w:rPr>
        <w:t>Design a two-conductor transmission line with a single ground plane and investigate the impact of the conductor material on the DC resistance (</w:t>
      </w:r>
      <w:proofErr w:type="spellStart"/>
      <w:r>
        <w:rPr>
          <w:sz w:val="21"/>
          <w:szCs w:val="21"/>
        </w:rPr>
        <w:t>Rdc</w:t>
      </w:r>
      <w:proofErr w:type="spellEnd"/>
      <w:r>
        <w:rPr>
          <w:sz w:val="21"/>
          <w:szCs w:val="21"/>
        </w:rPr>
        <w:t>). Width of the conductor = 18 mm, height = 1.4 mm, placed on a 10 mm thick dielectric layer.</w:t>
      </w:r>
    </w:p>
    <w:p w14:paraId="2AE2468F" w14:textId="77777777" w:rsidR="004C2E78" w:rsidRDefault="007D4D11">
      <w:pPr>
        <w:spacing w:after="120"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Rdc</w:t>
      </w:r>
      <w:proofErr w:type="spellEnd"/>
      <w:r>
        <w:rPr>
          <w:sz w:val="21"/>
          <w:szCs w:val="21"/>
        </w:rPr>
        <w:t xml:space="preserve"> is the DC resistance per unit length, </w:t>
      </w:r>
      <w:proofErr w:type="spellStart"/>
      <w:r>
        <w:rPr>
          <w:sz w:val="21"/>
          <w:szCs w:val="21"/>
        </w:rPr>
        <w:t>Rdc</w:t>
      </w:r>
      <w:proofErr w:type="spellEnd"/>
      <w:r>
        <w:rPr>
          <w:sz w:val="21"/>
          <w:szCs w:val="21"/>
        </w:rPr>
        <w:t xml:space="preserve"> = 1/(</w:t>
      </w:r>
      <w:proofErr w:type="spellStart"/>
      <w:r>
        <w:rPr>
          <w:sz w:val="21"/>
          <w:szCs w:val="21"/>
        </w:rPr>
        <w:t>σ·A</w:t>
      </w:r>
      <w:proofErr w:type="spellEnd"/>
      <w:r>
        <w:rPr>
          <w:sz w:val="21"/>
          <w:szCs w:val="21"/>
        </w:rPr>
        <w:t xml:space="preserve">), where A = width × height is the conductor cross-section (2.52×10⁻⁵ m² here). The original output table's column labels (R1/R0) were not legible/decodable from the source, so this table reports the single </w:t>
      </w:r>
      <w:proofErr w:type="spellStart"/>
      <w:r>
        <w:rPr>
          <w:sz w:val="21"/>
          <w:szCs w:val="21"/>
        </w:rPr>
        <w:t>Rdc</w:t>
      </w:r>
      <w:proofErr w:type="spellEnd"/>
      <w:r>
        <w:rPr>
          <w:sz w:val="21"/>
          <w:szCs w:val="21"/>
        </w:rPr>
        <w:t xml:space="preserve"> figure the exercise's Result statement refers to.</w:t>
      </w:r>
    </w:p>
    <w:p w14:paraId="4F8EC6E0" w14:textId="1AA92493" w:rsidR="00F631F4" w:rsidRDefault="00F631F4">
      <w:pPr>
        <w:spacing w:after="120"/>
      </w:pPr>
      <w:r w:rsidRPr="00F631F4">
        <w:rPr>
          <w:noProof/>
        </w:rPr>
        <w:drawing>
          <wp:inline distT="0" distB="0" distL="0" distR="0" wp14:anchorId="5D27BF41" wp14:editId="30743FF2">
            <wp:extent cx="6858000" cy="3238500"/>
            <wp:effectExtent l="0" t="0" r="0" b="0"/>
            <wp:docPr id="816343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AAB3" w14:textId="77777777" w:rsidR="004C2E78" w:rsidRDefault="007D4D11">
      <w:pPr>
        <w:pStyle w:val="Heading2"/>
        <w:spacing w:before="200" w:after="100"/>
      </w:pPr>
      <w:r>
        <w:rPr>
          <w:b/>
          <w:bCs/>
          <w:sz w:val="22"/>
          <w:szCs w:val="22"/>
        </w:rPr>
        <w:t>Result Table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600"/>
      </w:tblGrid>
      <w:tr w:rsidR="004C2E78" w14:paraId="383D6B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66B31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Conductor Material</w:t>
            </w:r>
          </w:p>
        </w:tc>
        <w:tc>
          <w:tcPr>
            <w:tcW w:w="26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B32A9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Conductivity (S/m)</w:t>
            </w:r>
          </w:p>
        </w:tc>
        <w:tc>
          <w:tcPr>
            <w:tcW w:w="26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33A9D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Simulation </w:t>
            </w:r>
            <w:proofErr w:type="spellStart"/>
            <w:r>
              <w:rPr>
                <w:b/>
                <w:bCs/>
                <w:sz w:val="19"/>
                <w:szCs w:val="19"/>
              </w:rPr>
              <w:t>Rdc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(ohm/m)</w:t>
            </w:r>
          </w:p>
        </w:tc>
        <w:tc>
          <w:tcPr>
            <w:tcW w:w="2600" w:type="dxa"/>
            <w:shd w:val="clear" w:color="auto" w:fill="DB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5BDF" w14:textId="77777777" w:rsidR="004C2E78" w:rsidRDefault="007D4D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Theoretical </w:t>
            </w:r>
            <w:proofErr w:type="spellStart"/>
            <w:r>
              <w:rPr>
                <w:b/>
                <w:bCs/>
                <w:sz w:val="19"/>
                <w:szCs w:val="19"/>
              </w:rPr>
              <w:t>Rdc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(ohm/m)</w:t>
            </w:r>
          </w:p>
        </w:tc>
      </w:tr>
      <w:tr w:rsidR="004C2E78" w14:paraId="1491CA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B9AC4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Tungsten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D07E8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1.79×10⁷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4F353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0.002217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778CA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0.002217</w:t>
            </w:r>
          </w:p>
        </w:tc>
      </w:tr>
      <w:tr w:rsidR="004C2E78" w14:paraId="31384D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336CA" w14:textId="77777777" w:rsidR="004C2E78" w:rsidRDefault="007D4D11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Aluminium</w:t>
            </w:r>
            <w:proofErr w:type="spellEnd"/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9BA13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3.50×10⁷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44AD1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0.001134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6D438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0.001134</w:t>
            </w:r>
          </w:p>
        </w:tc>
      </w:tr>
      <w:tr w:rsidR="004C2E78" w14:paraId="36394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7AD0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Copper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25CE0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5.80×10⁷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1B2A7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0.000684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F69C3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0.000684</w:t>
            </w:r>
          </w:p>
        </w:tc>
      </w:tr>
      <w:tr w:rsidR="004C2E78" w14:paraId="06000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584CC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Silver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47768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6.30×10⁷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57678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0.000630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C171" w14:textId="77777777" w:rsidR="004C2E78" w:rsidRDefault="007D4D11">
            <w:pPr>
              <w:jc w:val="center"/>
            </w:pPr>
            <w:r>
              <w:rPr>
                <w:sz w:val="19"/>
                <w:szCs w:val="19"/>
              </w:rPr>
              <w:t>0.000630</w:t>
            </w:r>
          </w:p>
        </w:tc>
      </w:tr>
    </w:tbl>
    <w:p w14:paraId="4978BBA8" w14:textId="77777777" w:rsidR="004C2E78" w:rsidRDefault="004C2E78">
      <w:pPr>
        <w:spacing w:after="300"/>
      </w:pPr>
    </w:p>
    <w:p w14:paraId="37C3EA8F" w14:textId="77777777" w:rsidR="004C2E78" w:rsidRDefault="007D4D11">
      <w:pPr>
        <w:pStyle w:val="Heading2"/>
        <w:spacing w:before="200" w:after="100"/>
      </w:pPr>
      <w:r>
        <w:rPr>
          <w:b/>
          <w:bCs/>
          <w:sz w:val="22"/>
          <w:szCs w:val="22"/>
        </w:rPr>
        <w:t>Result</w:t>
      </w:r>
    </w:p>
    <w:p w14:paraId="720A3136" w14:textId="77777777" w:rsidR="004C2E78" w:rsidRDefault="007D4D11">
      <w:pPr>
        <w:spacing w:after="120"/>
      </w:pPr>
      <w:r>
        <w:rPr>
          <w:sz w:val="21"/>
          <w:szCs w:val="21"/>
        </w:rPr>
        <w:t xml:space="preserve">A two-conductor transmission line with a single ground plane is designed and the impact of the conductor material on </w:t>
      </w:r>
      <w:proofErr w:type="spellStart"/>
      <w:r>
        <w:rPr>
          <w:sz w:val="21"/>
          <w:szCs w:val="21"/>
        </w:rPr>
        <w:t>Rdc</w:t>
      </w:r>
      <w:proofErr w:type="spellEnd"/>
      <w:r>
        <w:rPr>
          <w:sz w:val="21"/>
          <w:szCs w:val="21"/>
        </w:rPr>
        <w:t xml:space="preserve"> parameters is evaluated. </w:t>
      </w:r>
      <w:proofErr w:type="spellStart"/>
      <w:r>
        <w:rPr>
          <w:sz w:val="21"/>
          <w:szCs w:val="21"/>
        </w:rPr>
        <w:t>Rdc</w:t>
      </w:r>
      <w:proofErr w:type="spellEnd"/>
      <w:r>
        <w:rPr>
          <w:sz w:val="21"/>
          <w:szCs w:val="21"/>
        </w:rPr>
        <w:t xml:space="preserve"> decreases with increasing conductor conductivity — silver gives the lowest DC resistance and tungsten the highest, with copper close to silver's performance at much lower cost.</w:t>
      </w:r>
    </w:p>
    <w:sectPr w:rsidR="004C2E7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732A6"/>
    <w:multiLevelType w:val="hybridMultilevel"/>
    <w:tmpl w:val="8C2840A8"/>
    <w:lvl w:ilvl="0" w:tplc="DE981CAE">
      <w:start w:val="1"/>
      <w:numFmt w:val="bullet"/>
      <w:lvlText w:val="●"/>
      <w:lvlJc w:val="left"/>
      <w:pPr>
        <w:ind w:left="720" w:hanging="360"/>
      </w:pPr>
    </w:lvl>
    <w:lvl w:ilvl="1" w:tplc="BEC2A2F0">
      <w:start w:val="1"/>
      <w:numFmt w:val="bullet"/>
      <w:lvlText w:val="○"/>
      <w:lvlJc w:val="left"/>
      <w:pPr>
        <w:ind w:left="1440" w:hanging="360"/>
      </w:pPr>
    </w:lvl>
    <w:lvl w:ilvl="2" w:tplc="4B0A27DA">
      <w:start w:val="1"/>
      <w:numFmt w:val="bullet"/>
      <w:lvlText w:val="■"/>
      <w:lvlJc w:val="left"/>
      <w:pPr>
        <w:ind w:left="2160" w:hanging="360"/>
      </w:pPr>
    </w:lvl>
    <w:lvl w:ilvl="3" w:tplc="3CBEC4D2">
      <w:start w:val="1"/>
      <w:numFmt w:val="bullet"/>
      <w:lvlText w:val="●"/>
      <w:lvlJc w:val="left"/>
      <w:pPr>
        <w:ind w:left="2880" w:hanging="360"/>
      </w:pPr>
    </w:lvl>
    <w:lvl w:ilvl="4" w:tplc="20629B24">
      <w:start w:val="1"/>
      <w:numFmt w:val="bullet"/>
      <w:lvlText w:val="○"/>
      <w:lvlJc w:val="left"/>
      <w:pPr>
        <w:ind w:left="3600" w:hanging="360"/>
      </w:pPr>
    </w:lvl>
    <w:lvl w:ilvl="5" w:tplc="2BFAA256">
      <w:start w:val="1"/>
      <w:numFmt w:val="bullet"/>
      <w:lvlText w:val="■"/>
      <w:lvlJc w:val="left"/>
      <w:pPr>
        <w:ind w:left="4320" w:hanging="360"/>
      </w:pPr>
    </w:lvl>
    <w:lvl w:ilvl="6" w:tplc="6D0A7652">
      <w:start w:val="1"/>
      <w:numFmt w:val="bullet"/>
      <w:lvlText w:val="●"/>
      <w:lvlJc w:val="left"/>
      <w:pPr>
        <w:ind w:left="5040" w:hanging="360"/>
      </w:pPr>
    </w:lvl>
    <w:lvl w:ilvl="7" w:tplc="A26A4550">
      <w:start w:val="1"/>
      <w:numFmt w:val="bullet"/>
      <w:lvlText w:val="●"/>
      <w:lvlJc w:val="left"/>
      <w:pPr>
        <w:ind w:left="5760" w:hanging="360"/>
      </w:pPr>
    </w:lvl>
    <w:lvl w:ilvl="8" w:tplc="81565458">
      <w:start w:val="1"/>
      <w:numFmt w:val="bullet"/>
      <w:lvlText w:val="●"/>
      <w:lvlJc w:val="left"/>
      <w:pPr>
        <w:ind w:left="6480" w:hanging="360"/>
      </w:pPr>
    </w:lvl>
  </w:abstractNum>
  <w:num w:numId="1" w16cid:durableId="562640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78"/>
    <w:rsid w:val="000025BE"/>
    <w:rsid w:val="001674A8"/>
    <w:rsid w:val="004C2E78"/>
    <w:rsid w:val="007D4D11"/>
    <w:rsid w:val="00F2046E"/>
    <w:rsid w:val="00F6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B55D"/>
  <w15:docId w15:val="{944776E5-0981-4B5D-8CB9-C4B6ADE0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dharahas</cp:lastModifiedBy>
  <cp:revision>6</cp:revision>
  <dcterms:created xsi:type="dcterms:W3CDTF">2026-08-20T04:51:00Z</dcterms:created>
  <dcterms:modified xsi:type="dcterms:W3CDTF">2026-08-20T04:52:00Z</dcterms:modified>
</cp:coreProperties>
</file>