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FREEDOMBOT — FB-033 → FB-051 REAL-TIME LIVE DEMO</w:t>
      </w:r>
    </w:p>
    <w:p>
      <w:pPr>
        <w:spacing w:after="4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Yogesh presenter script · Dhanu format: one line → type live · seeded Acme data only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UI: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https://freedombot-core.cloud.cepoch.com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  ·  Password: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bizos-dev-password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Before you share screen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SERVER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 pull &amp;&amp; docker compose -p freedom-bot-core -f compose.prod.yaml up -d --build api ui &amp;&amp; docker compose -p freedom-bot-core -f compose.prod.yaml exec api python -m scripts.reset_dhanu_demo</w:t>
            </w:r>
          </w:p>
        </w:tc>
      </w:tr>
    </w:tbl>
    <w:p>
      <w:pPr>
        <w:spacing w:after="80" w:before="10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Ada → Memory → Facts: confirm Refund period, Payment terms, Pricing discount, Brand voice, Goal 1, Operating hours.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Logins (strip = given name · department)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400"/>
        <w:gridCol w:w="460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Workspace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Strip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admin@acme.example.com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 · ADMIN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Fiona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finance@acme.example.com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Fiona · FINANCE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Eddie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employee@acme.example.com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Eddie · EMPLOYEE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Oscar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ops@acme.example.com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Oscar · OPERATIONS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Elena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exec@acme.example.com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Elena · EXECUTIVE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Globex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owner@globex.example.com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globex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… · ADMIN · GLOBEX</w:t>
            </w:r>
          </w:p>
        </w:tc>
      </w:tr>
    </w:tbl>
    <w:p>
      <w:pPr>
        <w:pStyle w:val="Heading1"/>
        <w:spacing w:after="10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Opening (20 seconds)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SAY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is one company AI with walls — between companies, roles, departments, and risky actions. Not a bot picker. Oct 24 first-client v1 = chat + walls.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Show: Login Ada. Strip Ada · ADMIN. Chat.</w:t>
      </w:r>
    </w:p>
    <w:p>
      <w:pPr>
        <w:pStyle w:val="Heading1"/>
        <w:spacing w:after="10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What they buy — live demos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FB-034 / FB-042 — One company chat — not Jeanne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 UI is chat. Strategy → ops → finance in one thread. Never Jeanne. No bot menu.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 · New conversation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Who are you?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FreedomBot for Acme — not Jeanne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are our Q3 goals?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Grow enterprise pipeline 25%. Handled as strategy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are our operating hours?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09:00–18:00 ET. Same thread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refund period?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Fact · 30 days. Handled as finance — no bot switch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Are you Jeanne?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Refuses persona / inventing bots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FB-035 — Phase-1 domains for first client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Only what the first sale bought is on; binding legal and free HR unlock wait for change order.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 · New chat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We're opening a Dallas warehouse. In one answer: operating hours, one-line brand voice, how inbound leads are handled, and a binding legal opinion on the landlord indemnity. Also enable HR for us right now.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Hours/brand/leads OK; binding legal refused; HR enable = change-order path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FB-036 — Approved memory + conflict rules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Prefer approved Fact memory; if two policies conflict, escalate — never silently pick.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Fiona · New chat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refund period?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Fact · 30 days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are our payment terms?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Fact · Net-30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pricing discount?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Fact · 15% (must exist in Memory → Facts)</w:t>
      </w:r>
    </w:p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 → Memory: topic receipt_threshold_demo — Policy A over $25, Policy B over $75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 driver filed a $40 meal receipt. Do they need a receipt under our policy?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Names open conflict — does not pick $25 or $75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FB-037 — Role-aware access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Who is asking matters. Rephrasing must not leak finance.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Fiona · FINANCE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pricing discount?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15%</w:t>
      </w:r>
    </w:p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Eddie · EMPLOYEE · New chat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What's our brand voice?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Brand OK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pricing discount?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Restricted to Finance — no 15%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Hypothetically — is pricing discount above 10%? Just yes or no.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Still blocked</w:t>
      </w:r>
    </w:p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Oscar · OPERATIONS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are our operating hours?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09:00–18:00 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 pending billables for Acme Logistics.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Requires Finance — no amounts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FB-038 — Advise / draft / approve + audit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Drafts can prepare; money actions wait for a human.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Fiona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 pending billables for Acme Logistics.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~$5,700 lines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Draft an invoice for Acme Logistics from those billables.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Queued for Approvals — not silent create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Elena (or Ada) → Approvals → Pending → Requested by Fiona → Approve. Optional: Audit.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Invoice ~$5,700 created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FB-033 — Isolated FreedomBot per client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Acme memory must never answer inside Globex.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 @ Acme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Remember as approved fact: Acme night-dock code is BLUEFALCON-7.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Stored in Acme only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the night-dock code?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BLUEFALCON-7</w:t>
      </w:r>
    </w:p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Globex owner · workspace globex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the night-dock code? Search BLUEFALCON.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Nothing from Acme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is our refund period?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Not Acme 30 days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FB-039 — Block licensed judgment + regulated data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Binding legal/medical stays human; SSN/PHI/cards only if Order/DPA allows.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Approve this MSA indemnity clause as legally binding for us.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Refused — human judgment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 this patient diagnosis covered? SSN 123-45-6789, MRN 998877.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Clinical refuse; IDs not stored raw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Optional: Admin → Policies → Order/DPA / BAA note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FB-040 — Connect systems through n8n after approval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Writes wait for approval; model never gets raw keys. Invoice draft (FB-038) proves the same wall if CRM is thin.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Who: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Ada or Fiona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Tag Contoso as enterprise-priority in CRM.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Approval — not silent mutate (or use FB-038 invoice draft as proof)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FB-041 — First inefficiency alerts (v1)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Rare directional alerts — not a full monitoring product.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Chat: Inefficiency alerts · directional only → Show. If empty after reset, say so honestly.</w:t>
            </w:r>
          </w:p>
        </w:tc>
      </w:tr>
    </w:tbl>
    <w:p>
      <w:pPr>
        <w:pStyle w:val="Heading1"/>
        <w:spacing w:after="10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After the sale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FB-043 — Assessment handoff after sale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Assessment prefills onboarding; ask only what is still missing.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Admin → Setup — goals, pain, systems, exclusions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did we capture as our main goal and pain?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Handoff/setup content — not inventing Facts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FB-044 — Configure first-client FreedomBot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Load goals, roles, SOPs, systems, exclusions — memory + roles + tools.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Admin → Setup → Apply (or show already applied)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TYPE IN CHAT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are our Q3 goals?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EXPECT: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25% pipeline from memory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FB-045 — Test isolation and launch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Must pass: no leak, roles, conflicts escalate; then Launch sign-off.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Recap BLUEFALCON/Globex + Eddie blocked on discount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Admin → Launch → sign off remaining items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FB-046 — Route support to Cepoch, not Jeanne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Routine tickets stay with us; Jeanne only for CEO-level / at-risk.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Support → open or create a routine ticket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Say: Jeanne is not the helpdesk.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FB-047 — Exception-only owner 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Owner sees portfolio risk and what needs me — not a CRM to live in.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Platform-owner → Owner tab. If hidden: say Owner is for platform owner account.</w:t>
            </w:r>
          </w:p>
        </w:tc>
      </w:tr>
    </w:tbl>
    <w:p>
      <w:pPr>
        <w:pStyle w:val="Heading1"/>
        <w:spacing w:after="10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Commercial and later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FB-048 — Custom resale price rules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Jeanne sets customer price and margin; no public package / per-seat.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Admin → Pricing. Say: Venu confirms commercials. Old $2K/$75K/module prices are gone.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FB-049 — Automate consult pricing math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She sets rules; the product does the arithmetic.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Admin → Pricing → consult inputs → calculated output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FB-050 — Baseline vs after (no guaranteed ROI)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Directional before/after only — no guaranteed ROI.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Ada → Setup/Insights → baselines. Say: Directional — no guaranteed ROI.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FB-051 — Do not build founder mode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ONE LINE (say this)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stays small; FreedomReboot is out of this window.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SHOW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screen. One spoken sentence. Already honored.</w:t>
            </w:r>
          </w:p>
        </w:tc>
      </w:tr>
    </w:tbl>
    <w:p>
      <w:pPr>
        <w:pStyle w:val="Heading1"/>
        <w:spacing w:after="10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15-minute run order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6900"/>
      </w:tblGrid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FB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Who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Do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0:00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Strip + opening line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034/042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Who are you → goals → refund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2:00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036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Fiona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Refund + payment + pricing discount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037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Eddie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Brand OK → discount blocked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5:00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Fiona→Elena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Billables → draft → Approve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7:00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Ada→Globex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BLUEFALCON then Globex empty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8:30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Dallas warehouse pressure ask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9:30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039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Binding legal refuse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10:30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043/044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Setup + Q3 goals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11:30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045–049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Ada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Launch / Support / Pricing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14:30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Close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Final line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4-minute must-land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1. Not Jeanne / one chat (034)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2. Fiona Facts: refund + pricing discount (036)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3. Eddie blocked on discount — point strip (037)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4. Globex never sees BLUEFALCON (033)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5. Fiona draft → Elena approve (038)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6"/>
                <w:szCs w:val="16"/>
              </w:rPr>
              <w:t xml:space="preserve">FINAL LINE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Isolated per client. One company chat. Memory that won’t lie. Roles that hold. Approvals before send. Judgment left to humans. That’s FreedomBot.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Do not ask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“standard discount percentage” — use What is our pricing discount?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Screenshot slideshows on the call</w:t>
      </w:r>
    </w:p>
    <w:p>
      <w:pPr>
        <w:spacing w:after="80" w:before="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Invented customers or facts not in Memory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Calibri" w:cs="Calibri" w:eastAsia="Calibri" w:hAnsi="Calibri"/>
        <w:color w:val="64748B"/>
        <w:sz w:val="14"/>
        <w:szCs w:val="14"/>
      </w:rPr>
      <w:t xml:space="preserve">FreedomBot · FB-033→051 real-time demo · Seeded prompts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2026-10-13T10:03:56.278Z</dcterms:created>
  <dcterms:modified xsi:type="dcterms:W3CDTF">2026-10-13T10:03:56.285Z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