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center"/>
      </w:pPr>
      <w:r>
        <w:rPr>
          <w:b/>
          <w:color w:val="1F4E79"/>
          <w:sz w:val="48"/>
        </w:rPr>
        <w:t>AI Performance Audit Agent</w:t>
      </w:r>
    </w:p>
    <w:p>
      <w:pPr>
        <w:spacing w:after="60" w:before="0"/>
        <w:jc w:val="center"/>
      </w:pPr>
      <w:r>
        <w:rPr>
          <w:i/>
          <w:color w:val="595959"/>
          <w:sz w:val="22"/>
        </w:rPr>
        <w:t>Client-ready PRD, standardized audit template design, page-wise wireframes, and full delivery plan</w:t>
      </w:r>
    </w:p>
    <w:tbl>
      <w:tblPr>
        <w:tblW w:type="auto" w:w="0"/>
        <w:jc w:val="center"/>
        <w:tblLayout w:type="autofit"/>
        <w:tblLook w:firstColumn="1" w:firstRow="1" w:lastColumn="0" w:lastRow="0" w:noHBand="0" w:noVBand="1" w:val="04A0"/>
      </w:tblPr>
      <w:tblGrid>
        <w:gridCol w:w="9936"/>
      </w:tblGrid>
      <w:tr>
        <w:tc>
          <w:tcPr>
            <w:tcW w:type="dxa" w:w="9936"/>
            <w:shd w:fill="EAF3FF"/>
            <w:tcMar>
              <w:top w:w="120" w:type="dxa"/>
              <w:start w:w="160" w:type="dxa"/>
              <w:bottom w:w="120" w:type="dxa"/>
              <w:end w:w="160" w:type="dxa"/>
            </w:tcMar>
          </w:tcPr>
          <w:p>
            <w:r>
              <w:rPr>
                <w:b/>
                <w:color w:val="1F4E79"/>
                <w:sz w:val="21"/>
              </w:rPr>
              <w:t>Revision note</w:t>
              <w:br/>
            </w:r>
            <w:r>
              <w:rPr>
                <w:sz w:val="20"/>
              </w:rPr>
              <w:t>This revision incorporates the latest scope updates: Google PageSpeed Insights must be the primary data source, Lighthouse is the fallback when PageSpeed does not return usable data, Postgres is removed from scope, comparisons must work through uploaded previous reports, and every audit must output one standardized multi-page website performance audit report.</w:t>
            </w:r>
          </w:p>
        </w:tc>
      </w:tr>
    </w:tbl>
    <w:p>
      <w:pPr>
        <w:spacing w:after="60" w:before="0"/>
      </w:pP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vAlign w:val="center"/>
            <w:tcMar>
              <w:top w:w="80" w:type="dxa"/>
              <w:start w:w="100" w:type="dxa"/>
              <w:bottom w:w="80" w:type="dxa"/>
              <w:end w:w="100" w:type="dxa"/>
            </w:tcMar>
            <w:shd w:fill="5B9BD5"/>
          </w:tcPr>
          <w:p>
            <w:pPr>
              <w:spacing w:before="40" w:after="40"/>
              <w:jc w:val="center"/>
            </w:pPr>
            <w:r>
              <w:rPr>
                <w:b/>
                <w:color w:val="FFFFFF"/>
                <w:sz w:val="19"/>
              </w:rPr>
              <w:t>Prepared for</w:t>
            </w:r>
          </w:p>
        </w:tc>
        <w:tc>
          <w:tcPr>
            <w:tcW w:type="dxa" w:w="4968"/>
            <w:vAlign w:val="center"/>
            <w:tcMar>
              <w:top w:w="80" w:type="dxa"/>
              <w:start w:w="100" w:type="dxa"/>
              <w:bottom w:w="80" w:type="dxa"/>
              <w:end w:w="100" w:type="dxa"/>
            </w:tcMar>
            <w:shd w:fill="5B9BD5"/>
          </w:tcPr>
          <w:p>
            <w:pPr>
              <w:spacing w:before="40" w:after="40"/>
              <w:jc w:val="center"/>
            </w:pPr>
            <w:r>
              <w:rPr>
                <w:b/>
                <w:color w:val="FFFFFF"/>
                <w:sz w:val="19"/>
              </w:rPr>
              <w:t>QA teams performing recurring website performance audits</w:t>
            </w:r>
          </w:p>
        </w:tc>
      </w:tr>
      <w:tr>
        <w:tc>
          <w:tcPr>
            <w:tcW w:type="dxa" w:w="4968"/>
            <w:vAlign w:val="center"/>
            <w:tcMar>
              <w:top w:w="80" w:type="dxa"/>
              <w:start w:w="100" w:type="dxa"/>
              <w:bottom w:w="80" w:type="dxa"/>
              <w:end w:w="100" w:type="dxa"/>
            </w:tcMar>
            <w:shd w:fill="F7FBFF"/>
          </w:tcPr>
          <w:p>
            <w:pPr>
              <w:spacing w:before="40" w:after="40"/>
            </w:pPr>
            <w:r>
              <w:rPr>
                <w:sz w:val="19"/>
              </w:rPr>
              <w:t>Primary users</w:t>
            </w:r>
          </w:p>
        </w:tc>
        <w:tc>
          <w:tcPr>
            <w:tcW w:type="dxa" w:w="4968"/>
            <w:vAlign w:val="center"/>
            <w:tcMar>
              <w:top w:w="80" w:type="dxa"/>
              <w:start w:w="100" w:type="dxa"/>
              <w:bottom w:w="80" w:type="dxa"/>
              <w:end w:w="100" w:type="dxa"/>
            </w:tcMar>
            <w:shd w:fill="F7FBFF"/>
          </w:tcPr>
          <w:p>
            <w:pPr>
              <w:spacing w:before="40" w:after="40"/>
            </w:pPr>
            <w:r>
              <w:rPr>
                <w:sz w:val="19"/>
              </w:rPr>
              <w:t>Manual testers, automation testers, QA leads, release verification teams</w:t>
            </w:r>
          </w:p>
        </w:tc>
      </w:tr>
      <w:tr>
        <w:tc>
          <w:tcPr>
            <w:tcW w:type="dxa" w:w="4968"/>
            <w:vAlign w:val="center"/>
            <w:tcMar>
              <w:top w:w="80" w:type="dxa"/>
              <w:start w:w="100" w:type="dxa"/>
              <w:bottom w:w="80" w:type="dxa"/>
              <w:end w:w="100" w:type="dxa"/>
            </w:tcMar>
          </w:tcPr>
          <w:p>
            <w:pPr>
              <w:spacing w:before="40" w:after="40"/>
            </w:pPr>
            <w:r>
              <w:rPr>
                <w:sz w:val="19"/>
              </w:rPr>
              <w:t>Deployment target</w:t>
            </w:r>
          </w:p>
        </w:tc>
        <w:tc>
          <w:tcPr>
            <w:tcW w:type="dxa" w:w="4968"/>
            <w:vAlign w:val="center"/>
            <w:tcMar>
              <w:top w:w="80" w:type="dxa"/>
              <w:start w:w="100" w:type="dxa"/>
              <w:bottom w:w="80" w:type="dxa"/>
              <w:end w:w="100" w:type="dxa"/>
            </w:tcMar>
          </w:tcPr>
          <w:p>
            <w:pPr>
              <w:spacing w:before="40" w:after="40"/>
            </w:pPr>
            <w:r>
              <w:rPr>
                <w:sz w:val="19"/>
              </w:rPr>
              <w:t>Vercel-friendly, free/open-source oriented web application</w:t>
            </w:r>
          </w:p>
        </w:tc>
      </w:tr>
      <w:tr>
        <w:tc>
          <w:tcPr>
            <w:tcW w:type="dxa" w:w="4968"/>
            <w:vAlign w:val="center"/>
            <w:tcMar>
              <w:top w:w="80" w:type="dxa"/>
              <w:start w:w="100" w:type="dxa"/>
              <w:bottom w:w="80" w:type="dxa"/>
              <w:end w:w="100" w:type="dxa"/>
            </w:tcMar>
            <w:shd w:fill="F7FBFF"/>
          </w:tcPr>
          <w:p>
            <w:pPr>
              <w:spacing w:before="40" w:after="40"/>
            </w:pPr>
            <w:r>
              <w:rPr>
                <w:sz w:val="19"/>
              </w:rPr>
              <w:t>Core outputs</w:t>
            </w:r>
          </w:p>
        </w:tc>
        <w:tc>
          <w:tcPr>
            <w:tcW w:type="dxa" w:w="4968"/>
            <w:vAlign w:val="center"/>
            <w:tcMar>
              <w:top w:w="80" w:type="dxa"/>
              <w:start w:w="100" w:type="dxa"/>
              <w:bottom w:w="80" w:type="dxa"/>
              <w:end w:w="100" w:type="dxa"/>
            </w:tcMar>
            <w:shd w:fill="F7FBFF"/>
          </w:tcPr>
          <w:p>
            <w:pPr>
              <w:spacing w:before="40" w:after="40"/>
            </w:pPr>
            <w:r>
              <w:rPr>
                <w:sz w:val="19"/>
              </w:rPr>
              <w:t>Standardized audit PDF, canonical JSON report package, and comparison PDF</w:t>
            </w:r>
          </w:p>
        </w:tc>
      </w:tr>
    </w:tbl>
    <w:p>
      <w:pPr>
        <w:spacing w:after="60" w:before="0"/>
      </w:pPr>
      <w:r>
        <w:br w:type="page"/>
      </w:r>
    </w:p>
    <w:p>
      <w:pPr>
        <w:pStyle w:val="Heading1"/>
        <w:spacing w:after="60" w:before="0"/>
      </w:pPr>
      <w:r>
        <w:t>1. Executive summary</w:t>
      </w:r>
    </w:p>
    <w:p>
      <w:pPr>
        <w:spacing w:after="60" w:before="0"/>
      </w:pPr>
      <w:r>
        <w:t>Your current workflow is spreadsheet-driven: a tester manually runs Google PageSpeed for key pages such as Homepage, Category pages, PDP, PLP, and Search Result pages, records mobile and desktop values for LCP, INP, CLS, FCP, and TTFB, pastes screenshot evidence, and saves report links. The same work is then repeated after deployment or optimization, which makes comparison slow and error-prone.</w:t>
      </w:r>
    </w:p>
    <w:p>
      <w:pPr>
        <w:spacing w:after="60" w:before="0"/>
      </w:pPr>
      <w:r>
        <w:t>The proposed product is a QA-friendly AI Performance Audit Agent that accepts a batch of URLs, runs a standardized performance audit, normalizes the results into a single website-level report, and exports stakeholder-ready PDF outputs. The system must prefer Google PageSpeed Insights as the primary source of truth for the report; when PageSpeed does not return usable results, it must automatically fall back to Lighthouse and label the evidence source clearly.</w:t>
      </w:r>
    </w:p>
    <w:p>
      <w:pPr>
        <w:spacing w:after="60" w:before="0"/>
      </w:pPr>
      <w:r>
        <w:t>The revised design intentionally avoids Postgres or any mandatory server database. Instead, each audit produces a portable report package. A QA user can upload a previous report package later to generate a comparison report, making the workflow easy to share and reuse without long-term backend storage.</w:t>
      </w:r>
    </w:p>
    <w:p>
      <w:pPr>
        <w:pStyle w:val="Heading1"/>
        <w:spacing w:after="60" w:before="0"/>
      </w:pPr>
      <w:r>
        <w:t>2. Current-state understanding from the uploaded workbook</w:t>
      </w:r>
    </w:p>
    <w:p>
      <w:pPr>
        <w:spacing w:after="60" w:before="0"/>
      </w:pPr>
      <w:r>
        <w:t>The uploaded workbook confirms the structure and pain points of the current manual process.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vAlign w:val="center"/>
            <w:tcMar>
              <w:top w:w="80" w:type="dxa"/>
              <w:start w:w="100" w:type="dxa"/>
              <w:bottom w:w="80" w:type="dxa"/>
              <w:end w:w="100" w:type="dxa"/>
            </w:tcMar>
            <w:shd w:fill="1F4E79"/>
          </w:tcPr>
          <w:p>
            <w:pPr>
              <w:spacing w:before="40" w:after="40"/>
              <w:jc w:val="center"/>
            </w:pPr>
            <w:r>
              <w:rPr>
                <w:b/>
                <w:color w:val="FFFFFF"/>
                <w:sz w:val="18"/>
              </w:rPr>
              <w:t>Observed workbook pattern</w:t>
            </w:r>
          </w:p>
        </w:tc>
        <w:tc>
          <w:tcPr>
            <w:tcW w:type="dxa" w:w="3312"/>
            <w:vAlign w:val="center"/>
            <w:tcMar>
              <w:top w:w="80" w:type="dxa"/>
              <w:start w:w="100" w:type="dxa"/>
              <w:bottom w:w="80" w:type="dxa"/>
              <w:end w:w="100" w:type="dxa"/>
            </w:tcMar>
            <w:shd w:fill="1F4E79"/>
          </w:tcPr>
          <w:p>
            <w:pPr>
              <w:spacing w:before="40" w:after="40"/>
              <w:jc w:val="center"/>
            </w:pPr>
            <w:r>
              <w:rPr>
                <w:b/>
                <w:color w:val="FFFFFF"/>
                <w:sz w:val="18"/>
              </w:rPr>
              <w:t>What it means</w:t>
            </w:r>
          </w:p>
        </w:tc>
        <w:tc>
          <w:tcPr>
            <w:tcW w:type="dxa" w:w="3312"/>
            <w:vAlign w:val="center"/>
            <w:tcMar>
              <w:top w:w="80" w:type="dxa"/>
              <w:start w:w="100" w:type="dxa"/>
              <w:bottom w:w="80" w:type="dxa"/>
              <w:end w:w="100" w:type="dxa"/>
            </w:tcMar>
            <w:shd w:fill="1F4E79"/>
          </w:tcPr>
          <w:p>
            <w:pPr>
              <w:spacing w:before="40" w:after="40"/>
              <w:jc w:val="center"/>
            </w:pPr>
            <w:r>
              <w:rPr>
                <w:b/>
                <w:color w:val="FFFFFF"/>
                <w:sz w:val="18"/>
              </w:rPr>
              <w:t>Design response in the new product</w:t>
            </w:r>
          </w:p>
        </w:tc>
      </w:tr>
      <w:tr>
        <w:tc>
          <w:tcPr>
            <w:tcW w:type="dxa" w:w="3312"/>
            <w:vAlign w:val="center"/>
            <w:tcMar>
              <w:top w:w="80" w:type="dxa"/>
              <w:start w:w="100" w:type="dxa"/>
              <w:bottom w:w="80" w:type="dxa"/>
              <w:end w:w="100" w:type="dxa"/>
            </w:tcMar>
            <w:shd w:fill="F7FAFC"/>
          </w:tcPr>
          <w:p>
            <w:pPr>
              <w:spacing w:before="40" w:after="40"/>
            </w:pPr>
            <w:r>
              <w:rPr>
                <w:sz w:val="18"/>
              </w:rPr>
              <w:t>Repeated page blocks</w:t>
            </w:r>
          </w:p>
        </w:tc>
        <w:tc>
          <w:tcPr>
            <w:tcW w:type="dxa" w:w="3312"/>
            <w:vAlign w:val="center"/>
            <w:tcMar>
              <w:top w:w="80" w:type="dxa"/>
              <w:start w:w="100" w:type="dxa"/>
              <w:bottom w:w="80" w:type="dxa"/>
              <w:end w:w="100" w:type="dxa"/>
            </w:tcMar>
            <w:shd w:fill="F7FAFC"/>
          </w:tcPr>
          <w:p>
            <w:pPr>
              <w:spacing w:before="40" w:after="40"/>
            </w:pPr>
            <w:r>
              <w:rPr>
                <w:sz w:val="18"/>
              </w:rPr>
              <w:t>Each page is represented across multiple metric rows instead of one normalized record.</w:t>
            </w:r>
          </w:p>
        </w:tc>
        <w:tc>
          <w:tcPr>
            <w:tcW w:type="dxa" w:w="3312"/>
            <w:vAlign w:val="center"/>
            <w:tcMar>
              <w:top w:w="80" w:type="dxa"/>
              <w:start w:w="100" w:type="dxa"/>
              <w:bottom w:w="80" w:type="dxa"/>
              <w:end w:w="100" w:type="dxa"/>
            </w:tcMar>
            <w:shd w:fill="F7FAFC"/>
          </w:tcPr>
          <w:p>
            <w:pPr>
              <w:spacing w:before="40" w:after="40"/>
            </w:pPr>
            <w:r>
              <w:rPr>
                <w:sz w:val="18"/>
              </w:rPr>
              <w:t>Normalize every page into a single canonical object with mobile and desktop metric groups.</w:t>
            </w:r>
          </w:p>
        </w:tc>
      </w:tr>
      <w:tr>
        <w:tc>
          <w:tcPr>
            <w:tcW w:type="dxa" w:w="3312"/>
            <w:vAlign w:val="center"/>
            <w:tcMar>
              <w:top w:w="80" w:type="dxa"/>
              <w:start w:w="100" w:type="dxa"/>
              <w:bottom w:w="80" w:type="dxa"/>
              <w:end w:w="100" w:type="dxa"/>
            </w:tcMar>
          </w:tcPr>
          <w:p>
            <w:pPr>
              <w:spacing w:before="40" w:after="40"/>
            </w:pPr>
            <w:r>
              <w:rPr>
                <w:sz w:val="18"/>
              </w:rPr>
              <w:t>Manual screenshot and link paste</w:t>
            </w:r>
          </w:p>
        </w:tc>
        <w:tc>
          <w:tcPr>
            <w:tcW w:type="dxa" w:w="3312"/>
            <w:vAlign w:val="center"/>
            <w:tcMar>
              <w:top w:w="80" w:type="dxa"/>
              <w:start w:w="100" w:type="dxa"/>
              <w:bottom w:w="80" w:type="dxa"/>
              <w:end w:w="100" w:type="dxa"/>
            </w:tcMar>
          </w:tcPr>
          <w:p>
            <w:pPr>
              <w:spacing w:before="40" w:after="40"/>
            </w:pPr>
            <w:r>
              <w:rPr>
                <w:sz w:val="18"/>
              </w:rPr>
              <w:t>Evidence collection is repetitive and easy to miss.</w:t>
            </w:r>
          </w:p>
        </w:tc>
        <w:tc>
          <w:tcPr>
            <w:tcW w:type="dxa" w:w="3312"/>
            <w:vAlign w:val="center"/>
            <w:tcMar>
              <w:top w:w="80" w:type="dxa"/>
              <w:start w:w="100" w:type="dxa"/>
              <w:bottom w:w="80" w:type="dxa"/>
              <w:end w:w="100" w:type="dxa"/>
            </w:tcMar>
          </w:tcPr>
          <w:p>
            <w:pPr>
              <w:spacing w:before="40" w:after="40"/>
            </w:pPr>
            <w:r>
              <w:rPr>
                <w:sz w:val="18"/>
              </w:rPr>
              <w:t>Auto-store source, timestamp, report URL, status, and evidence manifest inside the exported package.</w:t>
            </w:r>
          </w:p>
        </w:tc>
      </w:tr>
      <w:tr>
        <w:tc>
          <w:tcPr>
            <w:tcW w:type="dxa" w:w="3312"/>
            <w:vAlign w:val="center"/>
            <w:tcMar>
              <w:top w:w="80" w:type="dxa"/>
              <w:start w:w="100" w:type="dxa"/>
              <w:bottom w:w="80" w:type="dxa"/>
              <w:end w:w="100" w:type="dxa"/>
            </w:tcMar>
            <w:shd w:fill="F7FAFC"/>
          </w:tcPr>
          <w:p>
            <w:pPr>
              <w:spacing w:before="40" w:after="40"/>
            </w:pPr>
            <w:r>
              <w:rPr>
                <w:sz w:val="18"/>
              </w:rPr>
              <w:t>Mobile and desktop captured separately</w:t>
            </w:r>
          </w:p>
        </w:tc>
        <w:tc>
          <w:tcPr>
            <w:tcW w:type="dxa" w:w="3312"/>
            <w:vAlign w:val="center"/>
            <w:tcMar>
              <w:top w:w="80" w:type="dxa"/>
              <w:start w:w="100" w:type="dxa"/>
              <w:bottom w:w="80" w:type="dxa"/>
              <w:end w:w="100" w:type="dxa"/>
            </w:tcMar>
            <w:shd w:fill="F7FAFC"/>
          </w:tcPr>
          <w:p>
            <w:pPr>
              <w:spacing w:before="40" w:after="40"/>
            </w:pPr>
            <w:r>
              <w:rPr>
                <w:sz w:val="18"/>
              </w:rPr>
              <w:t>Comparison is harder because values sit across repeated rows.</w:t>
            </w:r>
          </w:p>
        </w:tc>
        <w:tc>
          <w:tcPr>
            <w:tcW w:type="dxa" w:w="3312"/>
            <w:vAlign w:val="center"/>
            <w:tcMar>
              <w:top w:w="80" w:type="dxa"/>
              <w:start w:w="100" w:type="dxa"/>
              <w:bottom w:w="80" w:type="dxa"/>
              <w:end w:w="100" w:type="dxa"/>
            </w:tcMar>
            <w:shd w:fill="F7FAFC"/>
          </w:tcPr>
          <w:p>
            <w:pPr>
              <w:spacing w:before="40" w:after="40"/>
            </w:pPr>
            <w:r>
              <w:rPr>
                <w:sz w:val="18"/>
              </w:rPr>
              <w:t>Render one standardized page matrix that always shows both devices together.</w:t>
            </w:r>
          </w:p>
        </w:tc>
      </w:tr>
      <w:tr>
        <w:tc>
          <w:tcPr>
            <w:tcW w:type="dxa" w:w="3312"/>
            <w:vAlign w:val="center"/>
            <w:tcMar>
              <w:top w:w="80" w:type="dxa"/>
              <w:start w:w="100" w:type="dxa"/>
              <w:bottom w:w="80" w:type="dxa"/>
              <w:end w:w="100" w:type="dxa"/>
            </w:tcMar>
          </w:tcPr>
          <w:p>
            <w:pPr>
              <w:spacing w:before="40" w:after="40"/>
            </w:pPr>
            <w:r>
              <w:rPr>
                <w:sz w:val="18"/>
              </w:rPr>
              <w:t>Post-deploy re-audit is common</w:t>
            </w:r>
          </w:p>
        </w:tc>
        <w:tc>
          <w:tcPr>
            <w:tcW w:type="dxa" w:w="3312"/>
            <w:vAlign w:val="center"/>
            <w:tcMar>
              <w:top w:w="80" w:type="dxa"/>
              <w:start w:w="100" w:type="dxa"/>
              <w:bottom w:w="80" w:type="dxa"/>
              <w:end w:w="100" w:type="dxa"/>
            </w:tcMar>
          </w:tcPr>
          <w:p>
            <w:pPr>
              <w:spacing w:before="40" w:after="40"/>
            </w:pPr>
            <w:r>
              <w:rPr>
                <w:sz w:val="18"/>
              </w:rPr>
              <w:t>Trend comparison is a core use case, not a nice-to-have.</w:t>
            </w:r>
          </w:p>
        </w:tc>
        <w:tc>
          <w:tcPr>
            <w:tcW w:type="dxa" w:w="3312"/>
            <w:vAlign w:val="center"/>
            <w:tcMar>
              <w:top w:w="80" w:type="dxa"/>
              <w:start w:w="100" w:type="dxa"/>
              <w:bottom w:w="80" w:type="dxa"/>
              <w:end w:w="100" w:type="dxa"/>
            </w:tcMar>
          </w:tcPr>
          <w:p>
            <w:pPr>
              <w:spacing w:before="40" w:after="40"/>
            </w:pPr>
            <w:r>
              <w:rPr>
                <w:sz w:val="18"/>
              </w:rPr>
              <w:t>Generate a reusable JSON report package and support uploaded previous-report comparison.</w:t>
            </w:r>
          </w:p>
        </w:tc>
      </w:tr>
    </w:tbl>
    <w:p>
      <w:pPr>
        <w:spacing w:after="60" w:before="0"/>
      </w:pPr>
      <w:r>
        <w:t>Sample page types found in the workbook: Homepage, Category 1, Category 2, PDP, Search Result, Converse -au-Ecomm, Category, Search result.</w:t>
      </w:r>
    </w:p>
    <w:p>
      <w:pPr>
        <w:spacing w:after="60" w:before="0"/>
      </w:pPr>
      <w:r>
        <w:t>Sample metrics found in the workbook: LCP (Loading), INP (Interactivity), CLS (Stability), FCP, TTFB.</w:t>
      </w:r>
    </w:p>
    <w:tbl>
      <w:tblPr>
        <w:tblW w:type="auto" w:w="0"/>
        <w:jc w:val="center"/>
        <w:tblLayout w:type="autofit"/>
        <w:tblLook w:firstColumn="1" w:firstRow="1" w:lastColumn="0" w:lastRow="0" w:noHBand="0" w:noVBand="1" w:val="04A0"/>
      </w:tblPr>
      <w:tblGrid>
        <w:gridCol w:w="9936"/>
      </w:tblGrid>
      <w:tr>
        <w:tc>
          <w:tcPr>
            <w:tcW w:type="dxa" w:w="9936"/>
            <w:shd w:fill="FFF8E7"/>
            <w:tcMar>
              <w:top w:w="120" w:type="dxa"/>
              <w:start w:w="160" w:type="dxa"/>
              <w:bottom w:w="120" w:type="dxa"/>
              <w:end w:w="160" w:type="dxa"/>
            </w:tcMar>
          </w:tcPr>
          <w:p>
            <w:r>
              <w:rPr>
                <w:b/>
                <w:color w:val="1F4E79"/>
                <w:sz w:val="21"/>
              </w:rPr>
              <w:t>Example issues visible in the sample workbook</w:t>
              <w:br/>
            </w:r>
            <w:r>
              <w:rPr>
                <w:sz w:val="20"/>
              </w:rPr>
              <w:t xml:space="preserve"> • Homepage: CLS desktop above target</w:t>
              <w:br/>
              <w:t xml:space="preserve"> • Category 1: CLS desktop above target</w:t>
              <w:br/>
              <w:t xml:space="preserve"> • Category 2: CLS desktop above target</w:t>
              <w:br/>
              <w:t xml:space="preserve"> • PDP: LCP mobile above target, LCP desktop above target, CLS mobile above target, CLS desktop above target</w:t>
              <w:br/>
              <w:t xml:space="preserve"> • PDP: LCP mobile above target, LCP desktop above target, CLS mobile above target, CLS desktop above target</w:t>
            </w:r>
          </w:p>
        </w:tc>
      </w:tr>
    </w:tbl>
    <w:p>
      <w:pPr>
        <w:spacing w:after="60" w:before="0"/>
      </w:pPr>
    </w:p>
    <w:p>
      <w:pPr>
        <w:pStyle w:val="Heading1"/>
        <w:spacing w:after="60" w:before="0"/>
      </w:pPr>
      <w:r>
        <w:t>3. Confirmed scope updates for this revision</w:t>
      </w:r>
    </w:p>
    <w:p>
      <w:pPr>
        <w:pStyle w:val="ListNumber"/>
        <w:spacing w:after="40" w:before="0"/>
      </w:pPr>
      <w:r>
        <w:t>Google PageSpeed Insights must be included in the report as the primary audit source.</w:t>
      </w:r>
    </w:p>
    <w:p>
      <w:pPr>
        <w:pStyle w:val="ListNumber"/>
        <w:spacing w:after="40" w:before="0"/>
      </w:pPr>
      <w:r>
        <w:t>If Google PageSpeed does not provide a usable result for a page/device, the system must automatically run Lighthouse as backup and clearly mark the fallback in the UI and exported report.</w:t>
      </w:r>
    </w:p>
    <w:p>
      <w:pPr>
        <w:pStyle w:val="ListNumber"/>
        <w:spacing w:after="40" w:before="0"/>
      </w:pPr>
      <w:r>
        <w:t>Do not use Postgres. The product must not depend on a relational database for baseline history or comparison.</w:t>
      </w:r>
    </w:p>
    <w:p>
      <w:pPr>
        <w:pStyle w:val="ListNumber"/>
        <w:spacing w:after="40" w:before="0"/>
      </w:pPr>
      <w:r>
        <w:t>To compare runs, the user will upload a previous report generated earlier. The app will use that uploaded report package for comparison.</w:t>
      </w:r>
    </w:p>
    <w:p>
      <w:pPr>
        <w:pStyle w:val="ListNumber"/>
        <w:spacing w:after="40" w:before="0"/>
      </w:pPr>
      <w:r>
        <w:t>Create one standardized performance audit template that combines all audited pages of a website into a single report every time, regardless of how many pages are audited.</w:t>
      </w:r>
    </w:p>
    <w:p>
      <w:pPr>
        <w:pStyle w:val="Heading1"/>
        <w:spacing w:after="60" w:before="0"/>
      </w:pPr>
      <w:r>
        <w:t>4. Product vision and target users</w:t>
      </w:r>
    </w:p>
    <w:p>
      <w:pPr>
        <w:spacing w:after="60" w:before="0"/>
      </w:pPr>
      <w:r>
        <w:t>Vision: give QA teams a repeatable, low-friction way to audit any website, capture consistent evidence, and send a professional single-report output without spreadsheet cleanup.</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vAlign w:val="center"/>
            <w:tcMar>
              <w:top w:w="80" w:type="dxa"/>
              <w:start w:w="100" w:type="dxa"/>
              <w:bottom w:w="80" w:type="dxa"/>
              <w:end w:w="100" w:type="dxa"/>
            </w:tcMar>
            <w:shd w:fill="1F4E79"/>
          </w:tcPr>
          <w:p>
            <w:pPr>
              <w:spacing w:before="40" w:after="40"/>
              <w:jc w:val="center"/>
            </w:pPr>
            <w:r>
              <w:rPr>
                <w:b/>
                <w:color w:val="FFFFFF"/>
                <w:sz w:val="18"/>
              </w:rPr>
              <w:t>User type</w:t>
            </w:r>
          </w:p>
        </w:tc>
        <w:tc>
          <w:tcPr>
            <w:tcW w:type="dxa" w:w="2484"/>
            <w:vAlign w:val="center"/>
            <w:tcMar>
              <w:top w:w="80" w:type="dxa"/>
              <w:start w:w="100" w:type="dxa"/>
              <w:bottom w:w="80" w:type="dxa"/>
              <w:end w:w="100" w:type="dxa"/>
            </w:tcMar>
            <w:shd w:fill="1F4E79"/>
          </w:tcPr>
          <w:p>
            <w:pPr>
              <w:spacing w:before="40" w:after="40"/>
              <w:jc w:val="center"/>
            </w:pPr>
            <w:r>
              <w:rPr>
                <w:b/>
                <w:color w:val="FFFFFF"/>
                <w:sz w:val="18"/>
              </w:rPr>
              <w:t>Primary need</w:t>
            </w:r>
          </w:p>
        </w:tc>
        <w:tc>
          <w:tcPr>
            <w:tcW w:type="dxa" w:w="2484"/>
            <w:vAlign w:val="center"/>
            <w:tcMar>
              <w:top w:w="80" w:type="dxa"/>
              <w:start w:w="100" w:type="dxa"/>
              <w:bottom w:w="80" w:type="dxa"/>
              <w:end w:w="100" w:type="dxa"/>
            </w:tcMar>
            <w:shd w:fill="1F4E79"/>
          </w:tcPr>
          <w:p>
            <w:pPr>
              <w:spacing w:before="40" w:after="40"/>
              <w:jc w:val="center"/>
            </w:pPr>
            <w:r>
              <w:rPr>
                <w:b/>
                <w:color w:val="FFFFFF"/>
                <w:sz w:val="18"/>
              </w:rPr>
              <w:t>Skill level</w:t>
            </w:r>
          </w:p>
        </w:tc>
        <w:tc>
          <w:tcPr>
            <w:tcW w:type="dxa" w:w="2484"/>
            <w:vAlign w:val="center"/>
            <w:tcMar>
              <w:top w:w="80" w:type="dxa"/>
              <w:start w:w="100" w:type="dxa"/>
              <w:bottom w:w="80" w:type="dxa"/>
              <w:end w:w="100" w:type="dxa"/>
            </w:tcMar>
            <w:shd w:fill="1F4E79"/>
          </w:tcPr>
          <w:p>
            <w:pPr>
              <w:spacing w:before="40" w:after="40"/>
              <w:jc w:val="center"/>
            </w:pPr>
            <w:r>
              <w:rPr>
                <w:b/>
                <w:color w:val="FFFFFF"/>
                <w:sz w:val="18"/>
              </w:rPr>
              <w:t>What success looks like</w:t>
            </w:r>
          </w:p>
        </w:tc>
      </w:tr>
      <w:tr>
        <w:tc>
          <w:tcPr>
            <w:tcW w:type="dxa" w:w="2484"/>
            <w:vAlign w:val="center"/>
            <w:tcMar>
              <w:top w:w="80" w:type="dxa"/>
              <w:start w:w="100" w:type="dxa"/>
              <w:bottom w:w="80" w:type="dxa"/>
              <w:end w:w="100" w:type="dxa"/>
            </w:tcMar>
            <w:shd w:fill="F7FAFC"/>
          </w:tcPr>
          <w:p>
            <w:pPr>
              <w:spacing w:before="40" w:after="40"/>
            </w:pPr>
            <w:r>
              <w:rPr>
                <w:sz w:val="18"/>
              </w:rPr>
              <w:t>Manual tester</w:t>
            </w:r>
          </w:p>
        </w:tc>
        <w:tc>
          <w:tcPr>
            <w:tcW w:type="dxa" w:w="2484"/>
            <w:vAlign w:val="center"/>
            <w:tcMar>
              <w:top w:w="80" w:type="dxa"/>
              <w:start w:w="100" w:type="dxa"/>
              <w:bottom w:w="80" w:type="dxa"/>
              <w:end w:w="100" w:type="dxa"/>
            </w:tcMar>
            <w:shd w:fill="F7FAFC"/>
          </w:tcPr>
          <w:p>
            <w:pPr>
              <w:spacing w:before="40" w:after="40"/>
            </w:pPr>
            <w:r>
              <w:rPr>
                <w:sz w:val="18"/>
              </w:rPr>
              <w:t>Run quick recurring audits and share PDF evidence</w:t>
            </w:r>
          </w:p>
        </w:tc>
        <w:tc>
          <w:tcPr>
            <w:tcW w:type="dxa" w:w="2484"/>
            <w:vAlign w:val="center"/>
            <w:tcMar>
              <w:top w:w="80" w:type="dxa"/>
              <w:start w:w="100" w:type="dxa"/>
              <w:bottom w:w="80" w:type="dxa"/>
              <w:end w:w="100" w:type="dxa"/>
            </w:tcMar>
            <w:shd w:fill="F7FAFC"/>
          </w:tcPr>
          <w:p>
            <w:pPr>
              <w:spacing w:before="40" w:after="40"/>
            </w:pPr>
            <w:r>
              <w:rPr>
                <w:sz w:val="18"/>
              </w:rPr>
              <w:t>Low to medium</w:t>
            </w:r>
          </w:p>
        </w:tc>
        <w:tc>
          <w:tcPr>
            <w:tcW w:type="dxa" w:w="2484"/>
            <w:vAlign w:val="center"/>
            <w:tcMar>
              <w:top w:w="80" w:type="dxa"/>
              <w:start w:w="100" w:type="dxa"/>
              <w:bottom w:w="80" w:type="dxa"/>
              <w:end w:w="100" w:type="dxa"/>
            </w:tcMar>
            <w:shd w:fill="F7FAFC"/>
          </w:tcPr>
          <w:p>
            <w:pPr>
              <w:spacing w:before="40" w:after="40"/>
            </w:pPr>
            <w:r>
              <w:rPr>
                <w:sz w:val="18"/>
              </w:rPr>
              <w:t>One audit in one flow with no spreadsheet formatting</w:t>
            </w:r>
          </w:p>
        </w:tc>
      </w:tr>
      <w:tr>
        <w:tc>
          <w:tcPr>
            <w:tcW w:type="dxa" w:w="2484"/>
            <w:vAlign w:val="center"/>
            <w:tcMar>
              <w:top w:w="80" w:type="dxa"/>
              <w:start w:w="100" w:type="dxa"/>
              <w:bottom w:w="80" w:type="dxa"/>
              <w:end w:w="100" w:type="dxa"/>
            </w:tcMar>
          </w:tcPr>
          <w:p>
            <w:pPr>
              <w:spacing w:before="40" w:after="40"/>
            </w:pPr>
            <w:r>
              <w:rPr>
                <w:sz w:val="18"/>
              </w:rPr>
              <w:t>Automation tester / SDET</w:t>
            </w:r>
          </w:p>
        </w:tc>
        <w:tc>
          <w:tcPr>
            <w:tcW w:type="dxa" w:w="2484"/>
            <w:vAlign w:val="center"/>
            <w:tcMar>
              <w:top w:w="80" w:type="dxa"/>
              <w:start w:w="100" w:type="dxa"/>
              <w:bottom w:w="80" w:type="dxa"/>
              <w:end w:w="100" w:type="dxa"/>
            </w:tcMar>
          </w:tcPr>
          <w:p>
            <w:pPr>
              <w:spacing w:before="40" w:after="40"/>
            </w:pPr>
            <w:r>
              <w:rPr>
                <w:sz w:val="18"/>
              </w:rPr>
              <w:t>Reuse a structured audit engine and deterministic results</w:t>
            </w:r>
          </w:p>
        </w:tc>
        <w:tc>
          <w:tcPr>
            <w:tcW w:type="dxa" w:w="2484"/>
            <w:vAlign w:val="center"/>
            <w:tcMar>
              <w:top w:w="80" w:type="dxa"/>
              <w:start w:w="100" w:type="dxa"/>
              <w:bottom w:w="80" w:type="dxa"/>
              <w:end w:w="100" w:type="dxa"/>
            </w:tcMar>
          </w:tcPr>
          <w:p>
            <w:pPr>
              <w:spacing w:before="40" w:after="40"/>
            </w:pPr>
            <w:r>
              <w:rPr>
                <w:sz w:val="18"/>
              </w:rPr>
              <w:t>Medium to high</w:t>
            </w:r>
          </w:p>
        </w:tc>
        <w:tc>
          <w:tcPr>
            <w:tcW w:type="dxa" w:w="2484"/>
            <w:vAlign w:val="center"/>
            <w:tcMar>
              <w:top w:w="80" w:type="dxa"/>
              <w:start w:w="100" w:type="dxa"/>
              <w:bottom w:w="80" w:type="dxa"/>
              <w:end w:w="100" w:type="dxa"/>
            </w:tcMar>
          </w:tcPr>
          <w:p>
            <w:pPr>
              <w:spacing w:before="40" w:after="40"/>
            </w:pPr>
            <w:r>
              <w:rPr>
                <w:sz w:val="18"/>
              </w:rPr>
              <w:t>Clear report package, fallback logic, and CI-friendly schema</w:t>
            </w:r>
          </w:p>
        </w:tc>
      </w:tr>
      <w:tr>
        <w:tc>
          <w:tcPr>
            <w:tcW w:type="dxa" w:w="2484"/>
            <w:vAlign w:val="center"/>
            <w:tcMar>
              <w:top w:w="80" w:type="dxa"/>
              <w:start w:w="100" w:type="dxa"/>
              <w:bottom w:w="80" w:type="dxa"/>
              <w:end w:w="100" w:type="dxa"/>
            </w:tcMar>
            <w:shd w:fill="F7FAFC"/>
          </w:tcPr>
          <w:p>
            <w:pPr>
              <w:spacing w:before="40" w:after="40"/>
            </w:pPr>
            <w:r>
              <w:rPr>
                <w:sz w:val="18"/>
              </w:rPr>
              <w:t>QA lead</w:t>
            </w:r>
          </w:p>
        </w:tc>
        <w:tc>
          <w:tcPr>
            <w:tcW w:type="dxa" w:w="2484"/>
            <w:vAlign w:val="center"/>
            <w:tcMar>
              <w:top w:w="80" w:type="dxa"/>
              <w:start w:w="100" w:type="dxa"/>
              <w:bottom w:w="80" w:type="dxa"/>
              <w:end w:w="100" w:type="dxa"/>
            </w:tcMar>
            <w:shd w:fill="F7FAFC"/>
          </w:tcPr>
          <w:p>
            <w:pPr>
              <w:spacing w:before="40" w:after="40"/>
            </w:pPr>
            <w:r>
              <w:rPr>
                <w:sz w:val="18"/>
              </w:rPr>
              <w:t>Compare before vs after deployment</w:t>
            </w:r>
          </w:p>
        </w:tc>
        <w:tc>
          <w:tcPr>
            <w:tcW w:type="dxa" w:w="2484"/>
            <w:vAlign w:val="center"/>
            <w:tcMar>
              <w:top w:w="80" w:type="dxa"/>
              <w:start w:w="100" w:type="dxa"/>
              <w:bottom w:w="80" w:type="dxa"/>
              <w:end w:w="100" w:type="dxa"/>
            </w:tcMar>
            <w:shd w:fill="F7FAFC"/>
          </w:tcPr>
          <w:p>
            <w:pPr>
              <w:spacing w:before="40" w:after="40"/>
            </w:pPr>
            <w:r>
              <w:rPr>
                <w:sz w:val="18"/>
              </w:rPr>
              <w:t>Medium</w:t>
            </w:r>
          </w:p>
        </w:tc>
        <w:tc>
          <w:tcPr>
            <w:tcW w:type="dxa" w:w="2484"/>
            <w:vAlign w:val="center"/>
            <w:tcMar>
              <w:top w:w="80" w:type="dxa"/>
              <w:start w:w="100" w:type="dxa"/>
              <w:bottom w:w="80" w:type="dxa"/>
              <w:end w:w="100" w:type="dxa"/>
            </w:tcMar>
            <w:shd w:fill="F7FAFC"/>
          </w:tcPr>
          <w:p>
            <w:pPr>
              <w:spacing w:before="40" w:after="40"/>
            </w:pPr>
            <w:r>
              <w:rPr>
                <w:sz w:val="18"/>
              </w:rPr>
              <w:t>Fast upload-based comparison without backend history setup</w:t>
            </w:r>
          </w:p>
        </w:tc>
      </w:tr>
      <w:tr>
        <w:tc>
          <w:tcPr>
            <w:tcW w:type="dxa" w:w="2484"/>
            <w:vAlign w:val="center"/>
            <w:tcMar>
              <w:top w:w="80" w:type="dxa"/>
              <w:start w:w="100" w:type="dxa"/>
              <w:bottom w:w="80" w:type="dxa"/>
              <w:end w:w="100" w:type="dxa"/>
            </w:tcMar>
          </w:tcPr>
          <w:p>
            <w:pPr>
              <w:spacing w:before="40" w:after="40"/>
            </w:pPr>
            <w:r>
              <w:rPr>
                <w:sz w:val="18"/>
              </w:rPr>
              <w:t>Client / stakeholder</w:t>
            </w:r>
          </w:p>
        </w:tc>
        <w:tc>
          <w:tcPr>
            <w:tcW w:type="dxa" w:w="2484"/>
            <w:vAlign w:val="center"/>
            <w:tcMar>
              <w:top w:w="80" w:type="dxa"/>
              <w:start w:w="100" w:type="dxa"/>
              <w:bottom w:w="80" w:type="dxa"/>
              <w:end w:w="100" w:type="dxa"/>
            </w:tcMar>
          </w:tcPr>
          <w:p>
            <w:pPr>
              <w:spacing w:before="40" w:after="40"/>
            </w:pPr>
            <w:r>
              <w:rPr>
                <w:sz w:val="18"/>
              </w:rPr>
              <w:t>Read a clean summary and action list</w:t>
            </w:r>
          </w:p>
        </w:tc>
        <w:tc>
          <w:tcPr>
            <w:tcW w:type="dxa" w:w="2484"/>
            <w:vAlign w:val="center"/>
            <w:tcMar>
              <w:top w:w="80" w:type="dxa"/>
              <w:start w:w="100" w:type="dxa"/>
              <w:bottom w:w="80" w:type="dxa"/>
              <w:end w:w="100" w:type="dxa"/>
            </w:tcMar>
          </w:tcPr>
          <w:p>
            <w:pPr>
              <w:spacing w:before="40" w:after="40"/>
            </w:pPr>
            <w:r>
              <w:rPr>
                <w:sz w:val="18"/>
              </w:rPr>
              <w:t>Low</w:t>
            </w:r>
          </w:p>
        </w:tc>
        <w:tc>
          <w:tcPr>
            <w:tcW w:type="dxa" w:w="2484"/>
            <w:vAlign w:val="center"/>
            <w:tcMar>
              <w:top w:w="80" w:type="dxa"/>
              <w:start w:w="100" w:type="dxa"/>
              <w:bottom w:w="80" w:type="dxa"/>
              <w:end w:w="100" w:type="dxa"/>
            </w:tcMar>
          </w:tcPr>
          <w:p>
            <w:pPr>
              <w:spacing w:before="40" w:after="40"/>
            </w:pPr>
            <w:r>
              <w:rPr>
                <w:sz w:val="18"/>
              </w:rPr>
              <w:t>Single polished PDF covering all pages and key regressions</w:t>
            </w:r>
          </w:p>
        </w:tc>
      </w:tr>
    </w:tbl>
    <w:p>
      <w:pPr>
        <w:pStyle w:val="Heading1"/>
        <w:spacing w:after="60" w:before="0"/>
      </w:pPr>
      <w:r>
        <w:t>5. Product goals and non-goals</w:t>
      </w:r>
    </w:p>
    <w:p>
      <w:pPr>
        <w:spacing w:after="60" w:before="0"/>
      </w:pPr>
      <w:r>
        <w:t>Goals</w:t>
      </w:r>
    </w:p>
    <w:p>
      <w:pPr>
        <w:pStyle w:val="ListBullet"/>
        <w:spacing w:after="40" w:before="0"/>
        <w:ind w:left="0"/>
      </w:pPr>
      <w:r>
        <w:t>Reduce manual audit preparation and reporting effort by at least 60 percent for a typical 5 to 15 page audit batch.</w:t>
      </w:r>
    </w:p>
    <w:p>
      <w:pPr>
        <w:pStyle w:val="ListBullet"/>
        <w:spacing w:after="40" w:before="0"/>
        <w:ind w:left="0"/>
      </w:pPr>
      <w:r>
        <w:t>Standardize every audit into one multi-page website performance report that QA can send directly.</w:t>
      </w:r>
    </w:p>
    <w:p>
      <w:pPr>
        <w:pStyle w:val="ListBullet"/>
        <w:spacing w:after="40" w:before="0"/>
        <w:ind w:left="0"/>
      </w:pPr>
      <w:r>
        <w:t>Support comparison without a backend database by using uploaded previous report packages.</w:t>
      </w:r>
    </w:p>
    <w:p>
      <w:pPr>
        <w:pStyle w:val="ListBullet"/>
        <w:spacing w:after="40" w:before="0"/>
        <w:ind w:left="0"/>
      </w:pPr>
      <w:r>
        <w:t>Show source transparency: PageSpeed primary, Lighthouse fallback, with explicit fallback reason.</w:t>
      </w:r>
    </w:p>
    <w:p>
      <w:pPr>
        <w:pStyle w:val="ListBullet"/>
        <w:spacing w:after="40" w:before="0"/>
        <w:ind w:left="0"/>
      </w:pPr>
      <w:r>
        <w:t>Keep the workflow understandable to non-specialist QA users.</w:t>
      </w:r>
    </w:p>
    <w:p>
      <w:pPr>
        <w:spacing w:after="60" w:before="0"/>
      </w:pPr>
      <w:r>
        <w:t>Non-goals for v1</w:t>
      </w:r>
    </w:p>
    <w:p>
      <w:pPr>
        <w:pStyle w:val="ListBullet"/>
        <w:spacing w:after="40" w:before="0"/>
        <w:ind w:left="0"/>
      </w:pPr>
      <w:r>
        <w:t>No mandatory Postgres or server-side long-term report storage.</w:t>
      </w:r>
    </w:p>
    <w:p>
      <w:pPr>
        <w:pStyle w:val="ListBullet"/>
        <w:spacing w:after="40" w:before="0"/>
        <w:ind w:left="0"/>
      </w:pPr>
      <w:r>
        <w:t>No enterprise crawler replacement or full SEO platform.</w:t>
      </w:r>
    </w:p>
    <w:p>
      <w:pPr>
        <w:pStyle w:val="ListBullet"/>
        <w:spacing w:after="40" w:before="0"/>
        <w:ind w:left="0"/>
      </w:pPr>
      <w:r>
        <w:t>No automated code fixing on the audited website.</w:t>
      </w:r>
    </w:p>
    <w:p>
      <w:pPr>
        <w:pStyle w:val="ListBullet"/>
        <w:spacing w:after="40" w:before="0"/>
        <w:ind w:left="0"/>
      </w:pPr>
      <w:r>
        <w:t>No assumption that legacy manual PDFs can always be parsed perfectly for comparison.</w:t>
      </w:r>
    </w:p>
    <w:p>
      <w:pPr>
        <w:pStyle w:val="Heading1"/>
        <w:spacing w:after="60" w:before="0"/>
      </w:pPr>
      <w:r>
        <w:t>6. Improved future-state audit process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vAlign w:val="center"/>
            <w:tcMar>
              <w:top w:w="80" w:type="dxa"/>
              <w:start w:w="100" w:type="dxa"/>
              <w:bottom w:w="80" w:type="dxa"/>
              <w:end w:w="100" w:type="dxa"/>
            </w:tcMar>
            <w:shd w:fill="1F4E79"/>
          </w:tcPr>
          <w:p>
            <w:pPr>
              <w:spacing w:before="40" w:after="40"/>
              <w:jc w:val="center"/>
            </w:pPr>
            <w:r>
              <w:rPr>
                <w:b/>
                <w:color w:val="FFFFFF"/>
                <w:sz w:val="17"/>
              </w:rPr>
              <w:t>Step</w:t>
            </w:r>
          </w:p>
        </w:tc>
        <w:tc>
          <w:tcPr>
            <w:tcW w:type="dxa" w:w="2484"/>
            <w:vAlign w:val="center"/>
            <w:tcMar>
              <w:top w:w="80" w:type="dxa"/>
              <w:start w:w="100" w:type="dxa"/>
              <w:bottom w:w="80" w:type="dxa"/>
              <w:end w:w="100" w:type="dxa"/>
            </w:tcMar>
            <w:shd w:fill="1F4E79"/>
          </w:tcPr>
          <w:p>
            <w:pPr>
              <w:spacing w:before="40" w:after="40"/>
              <w:jc w:val="center"/>
            </w:pPr>
            <w:r>
              <w:rPr>
                <w:b/>
                <w:color w:val="FFFFFF"/>
                <w:sz w:val="17"/>
              </w:rPr>
              <w:t>Action</w:t>
            </w:r>
          </w:p>
        </w:tc>
        <w:tc>
          <w:tcPr>
            <w:tcW w:type="dxa" w:w="2484"/>
            <w:vAlign w:val="center"/>
            <w:tcMar>
              <w:top w:w="80" w:type="dxa"/>
              <w:start w:w="100" w:type="dxa"/>
              <w:bottom w:w="80" w:type="dxa"/>
              <w:end w:w="100" w:type="dxa"/>
            </w:tcMar>
            <w:shd w:fill="1F4E79"/>
          </w:tcPr>
          <w:p>
            <w:pPr>
              <w:spacing w:before="40" w:after="40"/>
              <w:jc w:val="center"/>
            </w:pPr>
            <w:r>
              <w:rPr>
                <w:b/>
                <w:color w:val="FFFFFF"/>
                <w:sz w:val="17"/>
              </w:rPr>
              <w:t>System behavior</w:t>
            </w:r>
          </w:p>
        </w:tc>
        <w:tc>
          <w:tcPr>
            <w:tcW w:type="dxa" w:w="2484"/>
            <w:vAlign w:val="center"/>
            <w:tcMar>
              <w:top w:w="80" w:type="dxa"/>
              <w:start w:w="100" w:type="dxa"/>
              <w:bottom w:w="80" w:type="dxa"/>
              <w:end w:w="100" w:type="dxa"/>
            </w:tcMar>
            <w:shd w:fill="1F4E79"/>
          </w:tcPr>
          <w:p>
            <w:pPr>
              <w:spacing w:before="40" w:after="40"/>
              <w:jc w:val="center"/>
            </w:pPr>
            <w:r>
              <w:rPr>
                <w:b/>
                <w:color w:val="FFFFFF"/>
                <w:sz w:val="17"/>
              </w:rPr>
              <w:t>Output</w:t>
            </w:r>
          </w:p>
        </w:tc>
      </w:tr>
      <w:tr>
        <w:tc>
          <w:tcPr>
            <w:tcW w:type="dxa" w:w="2484"/>
            <w:vAlign w:val="center"/>
            <w:tcMar>
              <w:top w:w="80" w:type="dxa"/>
              <w:start w:w="100" w:type="dxa"/>
              <w:bottom w:w="80" w:type="dxa"/>
              <w:end w:w="100" w:type="dxa"/>
            </w:tcMar>
            <w:shd w:fill="F7FAFC"/>
          </w:tcPr>
          <w:p>
            <w:pPr>
              <w:spacing w:before="40" w:after="40"/>
            </w:pPr>
            <w:r>
              <w:rPr>
                <w:sz w:val="17"/>
              </w:rPr>
              <w:t>1</w:t>
            </w:r>
          </w:p>
        </w:tc>
        <w:tc>
          <w:tcPr>
            <w:tcW w:type="dxa" w:w="2484"/>
            <w:vAlign w:val="center"/>
            <w:tcMar>
              <w:top w:w="80" w:type="dxa"/>
              <w:start w:w="100" w:type="dxa"/>
              <w:bottom w:w="80" w:type="dxa"/>
              <w:end w:w="100" w:type="dxa"/>
            </w:tcMar>
            <w:shd w:fill="F7FAFC"/>
          </w:tcPr>
          <w:p>
            <w:pPr>
              <w:spacing w:before="40" w:after="40"/>
            </w:pPr>
            <w:r>
              <w:rPr>
                <w:sz w:val="17"/>
              </w:rPr>
              <w:t>Create audit</w:t>
            </w:r>
          </w:p>
        </w:tc>
        <w:tc>
          <w:tcPr>
            <w:tcW w:type="dxa" w:w="2484"/>
            <w:vAlign w:val="center"/>
            <w:tcMar>
              <w:top w:w="80" w:type="dxa"/>
              <w:start w:w="100" w:type="dxa"/>
              <w:bottom w:w="80" w:type="dxa"/>
              <w:end w:w="100" w:type="dxa"/>
            </w:tcMar>
            <w:shd w:fill="F7FAFC"/>
          </w:tcPr>
          <w:p>
            <w:pPr>
              <w:spacing w:before="40" w:after="40"/>
            </w:pPr>
            <w:r>
              <w:rPr>
                <w:sz w:val="17"/>
              </w:rPr>
              <w:t>User enters website name, audit label, environment, optional deployment/build tag, and adds URL rows with page labels.</w:t>
            </w:r>
          </w:p>
        </w:tc>
        <w:tc>
          <w:tcPr>
            <w:tcW w:type="dxa" w:w="2484"/>
            <w:vAlign w:val="center"/>
            <w:tcMar>
              <w:top w:w="80" w:type="dxa"/>
              <w:start w:w="100" w:type="dxa"/>
              <w:bottom w:w="80" w:type="dxa"/>
              <w:end w:w="100" w:type="dxa"/>
            </w:tcMar>
            <w:shd w:fill="F7FAFC"/>
          </w:tcPr>
          <w:p>
            <w:pPr>
              <w:spacing w:before="40" w:after="40"/>
            </w:pPr>
            <w:r>
              <w:rPr>
                <w:sz w:val="17"/>
              </w:rPr>
              <w:t>Audit request draft</w:t>
            </w:r>
          </w:p>
        </w:tc>
      </w:tr>
      <w:tr>
        <w:tc>
          <w:tcPr>
            <w:tcW w:type="dxa" w:w="2484"/>
            <w:vAlign w:val="center"/>
            <w:tcMar>
              <w:top w:w="80" w:type="dxa"/>
              <w:start w:w="100" w:type="dxa"/>
              <w:bottom w:w="80" w:type="dxa"/>
              <w:end w:w="100" w:type="dxa"/>
            </w:tcMar>
          </w:tcPr>
          <w:p>
            <w:pPr>
              <w:spacing w:before="40" w:after="40"/>
            </w:pPr>
            <w:r>
              <w:rPr>
                <w:sz w:val="17"/>
              </w:rPr>
              <w:t>2</w:t>
            </w:r>
          </w:p>
        </w:tc>
        <w:tc>
          <w:tcPr>
            <w:tcW w:type="dxa" w:w="2484"/>
            <w:vAlign w:val="center"/>
            <w:tcMar>
              <w:top w:w="80" w:type="dxa"/>
              <w:start w:w="100" w:type="dxa"/>
              <w:bottom w:w="80" w:type="dxa"/>
              <w:end w:w="100" w:type="dxa"/>
            </w:tcMar>
          </w:tcPr>
          <w:p>
            <w:pPr>
              <w:spacing w:before="40" w:after="40"/>
            </w:pPr>
            <w:r>
              <w:rPr>
                <w:sz w:val="17"/>
              </w:rPr>
              <w:t>Run PageSpeed first</w:t>
            </w:r>
          </w:p>
        </w:tc>
        <w:tc>
          <w:tcPr>
            <w:tcW w:type="dxa" w:w="2484"/>
            <w:vAlign w:val="center"/>
            <w:tcMar>
              <w:top w:w="80" w:type="dxa"/>
              <w:start w:w="100" w:type="dxa"/>
              <w:bottom w:w="80" w:type="dxa"/>
              <w:end w:w="100" w:type="dxa"/>
            </w:tcMar>
          </w:tcPr>
          <w:p>
            <w:pPr>
              <w:spacing w:before="40" w:after="40"/>
            </w:pPr>
            <w:r>
              <w:rPr>
                <w:sz w:val="17"/>
              </w:rPr>
              <w:t>System requests mobile and desktop PageSpeed results for each URL.</w:t>
            </w:r>
          </w:p>
        </w:tc>
        <w:tc>
          <w:tcPr>
            <w:tcW w:type="dxa" w:w="2484"/>
            <w:vAlign w:val="center"/>
            <w:tcMar>
              <w:top w:w="80" w:type="dxa"/>
              <w:start w:w="100" w:type="dxa"/>
              <w:bottom w:w="80" w:type="dxa"/>
              <w:end w:w="100" w:type="dxa"/>
            </w:tcMar>
          </w:tcPr>
          <w:p>
            <w:pPr>
              <w:spacing w:before="40" w:after="40"/>
            </w:pPr>
            <w:r>
              <w:rPr>
                <w:sz w:val="17"/>
              </w:rPr>
              <w:t>Primary metric payloads</w:t>
            </w:r>
          </w:p>
        </w:tc>
      </w:tr>
      <w:tr>
        <w:tc>
          <w:tcPr>
            <w:tcW w:type="dxa" w:w="2484"/>
            <w:vAlign w:val="center"/>
            <w:tcMar>
              <w:top w:w="80" w:type="dxa"/>
              <w:start w:w="100" w:type="dxa"/>
              <w:bottom w:w="80" w:type="dxa"/>
              <w:end w:w="100" w:type="dxa"/>
            </w:tcMar>
            <w:shd w:fill="F7FAFC"/>
          </w:tcPr>
          <w:p>
            <w:pPr>
              <w:spacing w:before="40" w:after="40"/>
            </w:pPr>
            <w:r>
              <w:rPr>
                <w:sz w:val="17"/>
              </w:rPr>
              <w:t>3</w:t>
            </w:r>
          </w:p>
        </w:tc>
        <w:tc>
          <w:tcPr>
            <w:tcW w:type="dxa" w:w="2484"/>
            <w:vAlign w:val="center"/>
            <w:tcMar>
              <w:top w:w="80" w:type="dxa"/>
              <w:start w:w="100" w:type="dxa"/>
              <w:bottom w:w="80" w:type="dxa"/>
              <w:end w:w="100" w:type="dxa"/>
            </w:tcMar>
            <w:shd w:fill="F7FAFC"/>
          </w:tcPr>
          <w:p>
            <w:pPr>
              <w:spacing w:before="40" w:after="40"/>
            </w:pPr>
            <w:r>
              <w:rPr>
                <w:sz w:val="17"/>
              </w:rPr>
              <w:t>Fallback when needed</w:t>
            </w:r>
          </w:p>
        </w:tc>
        <w:tc>
          <w:tcPr>
            <w:tcW w:type="dxa" w:w="2484"/>
            <w:vAlign w:val="center"/>
            <w:tcMar>
              <w:top w:w="80" w:type="dxa"/>
              <w:start w:w="100" w:type="dxa"/>
              <w:bottom w:w="80" w:type="dxa"/>
              <w:end w:w="100" w:type="dxa"/>
            </w:tcMar>
            <w:shd w:fill="F7FAFC"/>
          </w:tcPr>
          <w:p>
            <w:pPr>
              <w:spacing w:before="40" w:after="40"/>
            </w:pPr>
            <w:r>
              <w:rPr>
                <w:sz w:val="17"/>
              </w:rPr>
              <w:t>If PageSpeed fails, times out, returns partial data, or lacks required metrics, system runs Lighthouse backup.</w:t>
            </w:r>
          </w:p>
        </w:tc>
        <w:tc>
          <w:tcPr>
            <w:tcW w:type="dxa" w:w="2484"/>
            <w:vAlign w:val="center"/>
            <w:tcMar>
              <w:top w:w="80" w:type="dxa"/>
              <w:start w:w="100" w:type="dxa"/>
              <w:bottom w:w="80" w:type="dxa"/>
              <w:end w:w="100" w:type="dxa"/>
            </w:tcMar>
            <w:shd w:fill="F7FAFC"/>
          </w:tcPr>
          <w:p>
            <w:pPr>
              <w:spacing w:before="40" w:after="40"/>
            </w:pPr>
            <w:r>
              <w:rPr>
                <w:sz w:val="17"/>
              </w:rPr>
              <w:t>Completed page result with source tag and fallback reason</w:t>
            </w:r>
          </w:p>
        </w:tc>
      </w:tr>
      <w:tr>
        <w:tc>
          <w:tcPr>
            <w:tcW w:type="dxa" w:w="2484"/>
            <w:vAlign w:val="center"/>
            <w:tcMar>
              <w:top w:w="80" w:type="dxa"/>
              <w:start w:w="100" w:type="dxa"/>
              <w:bottom w:w="80" w:type="dxa"/>
              <w:end w:w="100" w:type="dxa"/>
            </w:tcMar>
          </w:tcPr>
          <w:p>
            <w:pPr>
              <w:spacing w:before="40" w:after="40"/>
            </w:pPr>
            <w:r>
              <w:rPr>
                <w:sz w:val="17"/>
              </w:rPr>
              <w:t>4</w:t>
            </w:r>
          </w:p>
        </w:tc>
        <w:tc>
          <w:tcPr>
            <w:tcW w:type="dxa" w:w="2484"/>
            <w:vAlign w:val="center"/>
            <w:tcMar>
              <w:top w:w="80" w:type="dxa"/>
              <w:start w:w="100" w:type="dxa"/>
              <w:bottom w:w="80" w:type="dxa"/>
              <w:end w:w="100" w:type="dxa"/>
            </w:tcMar>
          </w:tcPr>
          <w:p>
            <w:pPr>
              <w:spacing w:before="40" w:after="40"/>
            </w:pPr>
            <w:r>
              <w:rPr>
                <w:sz w:val="17"/>
              </w:rPr>
              <w:t>Normalize results</w:t>
            </w:r>
          </w:p>
        </w:tc>
        <w:tc>
          <w:tcPr>
            <w:tcW w:type="dxa" w:w="2484"/>
            <w:vAlign w:val="center"/>
            <w:tcMar>
              <w:top w:w="80" w:type="dxa"/>
              <w:start w:w="100" w:type="dxa"/>
              <w:bottom w:w="80" w:type="dxa"/>
              <w:end w:w="100" w:type="dxa"/>
            </w:tcMar>
          </w:tcPr>
          <w:p>
            <w:pPr>
              <w:spacing w:before="40" w:after="40"/>
            </w:pPr>
            <w:r>
              <w:rPr>
                <w:sz w:val="17"/>
              </w:rPr>
              <w:t>System maps values into one canonical schema with thresholds, status, source, evidence links, and timestamps.</w:t>
            </w:r>
          </w:p>
        </w:tc>
        <w:tc>
          <w:tcPr>
            <w:tcW w:type="dxa" w:w="2484"/>
            <w:vAlign w:val="center"/>
            <w:tcMar>
              <w:top w:w="80" w:type="dxa"/>
              <w:start w:w="100" w:type="dxa"/>
              <w:bottom w:w="80" w:type="dxa"/>
              <w:end w:w="100" w:type="dxa"/>
            </w:tcMar>
          </w:tcPr>
          <w:p>
            <w:pPr>
              <w:spacing w:before="40" w:after="40"/>
            </w:pPr>
            <w:r>
              <w:rPr>
                <w:sz w:val="17"/>
              </w:rPr>
              <w:t>Normalized website audit dataset</w:t>
            </w:r>
          </w:p>
        </w:tc>
      </w:tr>
      <w:tr>
        <w:tc>
          <w:tcPr>
            <w:tcW w:type="dxa" w:w="2484"/>
            <w:vAlign w:val="center"/>
            <w:tcMar>
              <w:top w:w="80" w:type="dxa"/>
              <w:start w:w="100" w:type="dxa"/>
              <w:bottom w:w="80" w:type="dxa"/>
              <w:end w:w="100" w:type="dxa"/>
            </w:tcMar>
            <w:shd w:fill="F7FAFC"/>
          </w:tcPr>
          <w:p>
            <w:pPr>
              <w:spacing w:before="40" w:after="40"/>
            </w:pPr>
            <w:r>
              <w:rPr>
                <w:sz w:val="17"/>
              </w:rPr>
              <w:t>5</w:t>
            </w:r>
          </w:p>
        </w:tc>
        <w:tc>
          <w:tcPr>
            <w:tcW w:type="dxa" w:w="2484"/>
            <w:vAlign w:val="center"/>
            <w:tcMar>
              <w:top w:w="80" w:type="dxa"/>
              <w:start w:w="100" w:type="dxa"/>
              <w:bottom w:w="80" w:type="dxa"/>
              <w:end w:w="100" w:type="dxa"/>
            </w:tcMar>
            <w:shd w:fill="F7FAFC"/>
          </w:tcPr>
          <w:p>
            <w:pPr>
              <w:spacing w:before="40" w:after="40"/>
            </w:pPr>
            <w:r>
              <w:rPr>
                <w:sz w:val="17"/>
              </w:rPr>
              <w:t>Generate single report</w:t>
            </w:r>
          </w:p>
        </w:tc>
        <w:tc>
          <w:tcPr>
            <w:tcW w:type="dxa" w:w="2484"/>
            <w:vAlign w:val="center"/>
            <w:tcMar>
              <w:top w:w="80" w:type="dxa"/>
              <w:start w:w="100" w:type="dxa"/>
              <w:bottom w:w="80" w:type="dxa"/>
              <w:end w:w="100" w:type="dxa"/>
            </w:tcMar>
            <w:shd w:fill="F7FAFC"/>
          </w:tcPr>
          <w:p>
            <w:pPr>
              <w:spacing w:before="40" w:after="40"/>
            </w:pPr>
            <w:r>
              <w:rPr>
                <w:sz w:val="17"/>
              </w:rPr>
              <w:t>System combines all audited pages into one standardized report template.</w:t>
            </w:r>
          </w:p>
        </w:tc>
        <w:tc>
          <w:tcPr>
            <w:tcW w:type="dxa" w:w="2484"/>
            <w:vAlign w:val="center"/>
            <w:tcMar>
              <w:top w:w="80" w:type="dxa"/>
              <w:start w:w="100" w:type="dxa"/>
              <w:bottom w:w="80" w:type="dxa"/>
              <w:end w:w="100" w:type="dxa"/>
            </w:tcMar>
            <w:shd w:fill="F7FAFC"/>
          </w:tcPr>
          <w:p>
            <w:pPr>
              <w:spacing w:before="40" w:after="40"/>
            </w:pPr>
            <w:r>
              <w:rPr>
                <w:sz w:val="17"/>
              </w:rPr>
              <w:t>Website Performance Audit PDF + JSON package</w:t>
            </w:r>
          </w:p>
        </w:tc>
      </w:tr>
      <w:tr>
        <w:tc>
          <w:tcPr>
            <w:tcW w:type="dxa" w:w="2484"/>
            <w:vAlign w:val="center"/>
            <w:tcMar>
              <w:top w:w="80" w:type="dxa"/>
              <w:start w:w="100" w:type="dxa"/>
              <w:bottom w:w="80" w:type="dxa"/>
              <w:end w:w="100" w:type="dxa"/>
            </w:tcMar>
          </w:tcPr>
          <w:p>
            <w:pPr>
              <w:spacing w:before="40" w:after="40"/>
            </w:pPr>
            <w:r>
              <w:rPr>
                <w:sz w:val="17"/>
              </w:rPr>
              <w:t>6</w:t>
            </w:r>
          </w:p>
        </w:tc>
        <w:tc>
          <w:tcPr>
            <w:tcW w:type="dxa" w:w="2484"/>
            <w:vAlign w:val="center"/>
            <w:tcMar>
              <w:top w:w="80" w:type="dxa"/>
              <w:start w:w="100" w:type="dxa"/>
              <w:bottom w:w="80" w:type="dxa"/>
              <w:end w:w="100" w:type="dxa"/>
            </w:tcMar>
          </w:tcPr>
          <w:p>
            <w:pPr>
              <w:spacing w:before="40" w:after="40"/>
            </w:pPr>
            <w:r>
              <w:rPr>
                <w:sz w:val="17"/>
              </w:rPr>
              <w:t>Compare with prior report</w:t>
            </w:r>
          </w:p>
        </w:tc>
        <w:tc>
          <w:tcPr>
            <w:tcW w:type="dxa" w:w="2484"/>
            <w:vAlign w:val="center"/>
            <w:tcMar>
              <w:top w:w="80" w:type="dxa"/>
              <w:start w:w="100" w:type="dxa"/>
              <w:bottom w:w="80" w:type="dxa"/>
              <w:end w:w="100" w:type="dxa"/>
            </w:tcMar>
          </w:tcPr>
          <w:p>
            <w:pPr>
              <w:spacing w:before="40" w:after="40"/>
            </w:pPr>
            <w:r>
              <w:rPr>
                <w:sz w:val="17"/>
              </w:rPr>
              <w:t>User uploads a previous report package; system reads the canonical JSON and computes deltas.</w:t>
            </w:r>
          </w:p>
        </w:tc>
        <w:tc>
          <w:tcPr>
            <w:tcW w:type="dxa" w:w="2484"/>
            <w:vAlign w:val="center"/>
            <w:tcMar>
              <w:top w:w="80" w:type="dxa"/>
              <w:start w:w="100" w:type="dxa"/>
              <w:bottom w:w="80" w:type="dxa"/>
              <w:end w:w="100" w:type="dxa"/>
            </w:tcMar>
          </w:tcPr>
          <w:p>
            <w:pPr>
              <w:spacing w:before="40" w:after="40"/>
            </w:pPr>
            <w:r>
              <w:rPr>
                <w:sz w:val="17"/>
              </w:rPr>
              <w:t>Comparison dataset</w:t>
            </w:r>
          </w:p>
        </w:tc>
      </w:tr>
      <w:tr>
        <w:tc>
          <w:tcPr>
            <w:tcW w:type="dxa" w:w="2484"/>
            <w:vAlign w:val="center"/>
            <w:tcMar>
              <w:top w:w="80" w:type="dxa"/>
              <w:start w:w="100" w:type="dxa"/>
              <w:bottom w:w="80" w:type="dxa"/>
              <w:end w:w="100" w:type="dxa"/>
            </w:tcMar>
            <w:shd w:fill="F7FAFC"/>
          </w:tcPr>
          <w:p>
            <w:pPr>
              <w:spacing w:before="40" w:after="40"/>
            </w:pPr>
            <w:r>
              <w:rPr>
                <w:sz w:val="17"/>
              </w:rPr>
              <w:t>7</w:t>
            </w:r>
          </w:p>
        </w:tc>
        <w:tc>
          <w:tcPr>
            <w:tcW w:type="dxa" w:w="2484"/>
            <w:vAlign w:val="center"/>
            <w:tcMar>
              <w:top w:w="80" w:type="dxa"/>
              <w:start w:w="100" w:type="dxa"/>
              <w:bottom w:w="80" w:type="dxa"/>
              <w:end w:w="100" w:type="dxa"/>
            </w:tcMar>
            <w:shd w:fill="F7FAFC"/>
          </w:tcPr>
          <w:p>
            <w:pPr>
              <w:spacing w:before="40" w:after="40"/>
            </w:pPr>
            <w:r>
              <w:rPr>
                <w:sz w:val="17"/>
              </w:rPr>
              <w:t>Export comparison</w:t>
            </w:r>
          </w:p>
        </w:tc>
        <w:tc>
          <w:tcPr>
            <w:tcW w:type="dxa" w:w="2484"/>
            <w:vAlign w:val="center"/>
            <w:tcMar>
              <w:top w:w="80" w:type="dxa"/>
              <w:start w:w="100" w:type="dxa"/>
              <w:bottom w:w="80" w:type="dxa"/>
              <w:end w:w="100" w:type="dxa"/>
            </w:tcMar>
            <w:shd w:fill="F7FAFC"/>
          </w:tcPr>
          <w:p>
            <w:pPr>
              <w:spacing w:before="40" w:after="40"/>
            </w:pPr>
            <w:r>
              <w:rPr>
                <w:sz w:val="17"/>
              </w:rPr>
              <w:t>System produces a separate comparison PDF with regressions, improvements, and missing-page notes.</w:t>
            </w:r>
          </w:p>
        </w:tc>
        <w:tc>
          <w:tcPr>
            <w:tcW w:type="dxa" w:w="2484"/>
            <w:vAlign w:val="center"/>
            <w:tcMar>
              <w:top w:w="80" w:type="dxa"/>
              <w:start w:w="100" w:type="dxa"/>
              <w:bottom w:w="80" w:type="dxa"/>
              <w:end w:w="100" w:type="dxa"/>
            </w:tcMar>
            <w:shd w:fill="F7FAFC"/>
          </w:tcPr>
          <w:p>
            <w:pPr>
              <w:spacing w:before="40" w:after="40"/>
            </w:pPr>
            <w:r>
              <w:rPr>
                <w:sz w:val="17"/>
              </w:rPr>
              <w:t>Comparison PDF</w:t>
            </w:r>
          </w:p>
        </w:tc>
      </w:tr>
    </w:tbl>
    <w:p>
      <w:pPr>
        <w:pStyle w:val="Heading1"/>
        <w:spacing w:after="60" w:before="0"/>
      </w:pPr>
      <w:r>
        <w:t>7. Standardized performance audit template</w:t>
      </w:r>
    </w:p>
    <w:p>
      <w:pPr>
        <w:spacing w:after="60" w:before="0"/>
      </w:pPr>
      <w:r>
        <w:t>The application must always generate the same report structure so any QA can audit any website and still produce a consistent deliverable. The template is website-level, not page-level; all audited pages are included inside one report.</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vAlign w:val="center"/>
            <w:tcMar>
              <w:top w:w="80" w:type="dxa"/>
              <w:start w:w="100" w:type="dxa"/>
              <w:bottom w:w="80" w:type="dxa"/>
              <w:end w:w="100" w:type="dxa"/>
            </w:tcMar>
            <w:shd w:fill="1F4E79"/>
          </w:tcPr>
          <w:p>
            <w:pPr>
              <w:spacing w:before="40" w:after="40"/>
              <w:jc w:val="center"/>
            </w:pPr>
            <w:r>
              <w:rPr>
                <w:b/>
                <w:color w:val="FFFFFF"/>
                <w:sz w:val="17"/>
              </w:rPr>
              <w:t>Section</w:t>
            </w:r>
          </w:p>
        </w:tc>
        <w:tc>
          <w:tcPr>
            <w:tcW w:type="dxa" w:w="2484"/>
            <w:vAlign w:val="center"/>
            <w:tcMar>
              <w:top w:w="80" w:type="dxa"/>
              <w:start w:w="100" w:type="dxa"/>
              <w:bottom w:w="80" w:type="dxa"/>
              <w:end w:w="100" w:type="dxa"/>
            </w:tcMar>
            <w:shd w:fill="1F4E79"/>
          </w:tcPr>
          <w:p>
            <w:pPr>
              <w:spacing w:before="40" w:after="40"/>
              <w:jc w:val="center"/>
            </w:pPr>
            <w:r>
              <w:rPr>
                <w:b/>
                <w:color w:val="FFFFFF"/>
                <w:sz w:val="17"/>
              </w:rPr>
              <w:t>Mandatory content</w:t>
            </w:r>
          </w:p>
        </w:tc>
        <w:tc>
          <w:tcPr>
            <w:tcW w:type="dxa" w:w="2484"/>
            <w:vAlign w:val="center"/>
            <w:tcMar>
              <w:top w:w="80" w:type="dxa"/>
              <w:start w:w="100" w:type="dxa"/>
              <w:bottom w:w="80" w:type="dxa"/>
              <w:end w:w="100" w:type="dxa"/>
            </w:tcMar>
            <w:shd w:fill="1F4E79"/>
          </w:tcPr>
          <w:p>
            <w:pPr>
              <w:spacing w:before="40" w:after="40"/>
              <w:jc w:val="center"/>
            </w:pPr>
            <w:r>
              <w:rPr>
                <w:b/>
                <w:color w:val="FFFFFF"/>
                <w:sz w:val="17"/>
              </w:rPr>
              <w:t>Audience value</w:t>
            </w:r>
          </w:p>
        </w:tc>
        <w:tc>
          <w:tcPr>
            <w:tcW w:type="dxa" w:w="2484"/>
            <w:vAlign w:val="center"/>
            <w:tcMar>
              <w:top w:w="80" w:type="dxa"/>
              <w:start w:w="100" w:type="dxa"/>
              <w:bottom w:w="80" w:type="dxa"/>
              <w:end w:w="100" w:type="dxa"/>
            </w:tcMar>
            <w:shd w:fill="1F4E79"/>
          </w:tcPr>
          <w:p>
            <w:pPr>
              <w:spacing w:before="40" w:after="40"/>
              <w:jc w:val="center"/>
            </w:pPr>
            <w:r>
              <w:rPr>
                <w:b/>
                <w:color w:val="FFFFFF"/>
                <w:sz w:val="17"/>
              </w:rPr>
              <w:t>Always included?</w:t>
            </w:r>
          </w:p>
        </w:tc>
      </w:tr>
      <w:tr>
        <w:tc>
          <w:tcPr>
            <w:tcW w:type="dxa" w:w="2484"/>
            <w:vAlign w:val="center"/>
            <w:tcMar>
              <w:top w:w="80" w:type="dxa"/>
              <w:start w:w="100" w:type="dxa"/>
              <w:bottom w:w="80" w:type="dxa"/>
              <w:end w:w="100" w:type="dxa"/>
            </w:tcMar>
            <w:shd w:fill="F7FAFC"/>
          </w:tcPr>
          <w:p>
            <w:pPr>
              <w:spacing w:before="40" w:after="40"/>
            </w:pPr>
            <w:r>
              <w:rPr>
                <w:sz w:val="17"/>
              </w:rPr>
              <w:t>Cover page</w:t>
            </w:r>
          </w:p>
        </w:tc>
        <w:tc>
          <w:tcPr>
            <w:tcW w:type="dxa" w:w="2484"/>
            <w:vAlign w:val="center"/>
            <w:tcMar>
              <w:top w:w="80" w:type="dxa"/>
              <w:start w:w="100" w:type="dxa"/>
              <w:bottom w:w="80" w:type="dxa"/>
              <w:end w:w="100" w:type="dxa"/>
            </w:tcMar>
            <w:shd w:fill="F7FAFC"/>
          </w:tcPr>
          <w:p>
            <w:pPr>
              <w:spacing w:before="40" w:after="40"/>
            </w:pPr>
            <w:r>
              <w:rPr>
                <w:sz w:val="17"/>
              </w:rPr>
              <w:t>Project/site name, audit label, environment, audit date, auditor, source policy, run summary</w:t>
            </w:r>
          </w:p>
        </w:tc>
        <w:tc>
          <w:tcPr>
            <w:tcW w:type="dxa" w:w="2484"/>
            <w:vAlign w:val="center"/>
            <w:tcMar>
              <w:top w:w="80" w:type="dxa"/>
              <w:start w:w="100" w:type="dxa"/>
              <w:bottom w:w="80" w:type="dxa"/>
              <w:end w:w="100" w:type="dxa"/>
            </w:tcMar>
            <w:shd w:fill="F7FAFC"/>
          </w:tcPr>
          <w:p>
            <w:pPr>
              <w:spacing w:before="40" w:after="40"/>
            </w:pPr>
            <w:r>
              <w:rPr>
                <w:sz w:val="17"/>
              </w:rPr>
              <w:t>Immediate context for client and QA lead</w:t>
            </w:r>
          </w:p>
        </w:tc>
        <w:tc>
          <w:tcPr>
            <w:tcW w:type="dxa" w:w="2484"/>
            <w:vAlign w:val="center"/>
            <w:tcMar>
              <w:top w:w="80" w:type="dxa"/>
              <w:start w:w="100" w:type="dxa"/>
              <w:bottom w:w="80" w:type="dxa"/>
              <w:end w:w="100" w:type="dxa"/>
            </w:tcMar>
            <w:shd w:fill="F7FAFC"/>
          </w:tcPr>
          <w:p>
            <w:pPr>
              <w:spacing w:before="40" w:after="40"/>
            </w:pPr>
            <w:r>
              <w:rPr>
                <w:sz w:val="17"/>
              </w:rPr>
              <w:t>Yes</w:t>
            </w:r>
          </w:p>
        </w:tc>
      </w:tr>
      <w:tr>
        <w:tc>
          <w:tcPr>
            <w:tcW w:type="dxa" w:w="2484"/>
            <w:vAlign w:val="center"/>
            <w:tcMar>
              <w:top w:w="80" w:type="dxa"/>
              <w:start w:w="100" w:type="dxa"/>
              <w:bottom w:w="80" w:type="dxa"/>
              <w:end w:w="100" w:type="dxa"/>
            </w:tcMar>
          </w:tcPr>
          <w:p>
            <w:pPr>
              <w:spacing w:before="40" w:after="40"/>
            </w:pPr>
            <w:r>
              <w:rPr>
                <w:sz w:val="17"/>
              </w:rPr>
              <w:t>Methodology</w:t>
            </w:r>
          </w:p>
        </w:tc>
        <w:tc>
          <w:tcPr>
            <w:tcW w:type="dxa" w:w="2484"/>
            <w:vAlign w:val="center"/>
            <w:tcMar>
              <w:top w:w="80" w:type="dxa"/>
              <w:start w:w="100" w:type="dxa"/>
              <w:bottom w:w="80" w:type="dxa"/>
              <w:end w:w="100" w:type="dxa"/>
            </w:tcMar>
          </w:tcPr>
          <w:p>
            <w:pPr>
              <w:spacing w:before="40" w:after="40"/>
            </w:pPr>
            <w:r>
              <w:rPr>
                <w:sz w:val="17"/>
              </w:rPr>
              <w:t>PageSpeed-first rule, Lighthouse fallback rule, thresholds, devices, timestamp policy, evidence policy</w:t>
            </w:r>
          </w:p>
        </w:tc>
        <w:tc>
          <w:tcPr>
            <w:tcW w:type="dxa" w:w="2484"/>
            <w:vAlign w:val="center"/>
            <w:tcMar>
              <w:top w:w="80" w:type="dxa"/>
              <w:start w:w="100" w:type="dxa"/>
              <w:bottom w:w="80" w:type="dxa"/>
              <w:end w:w="100" w:type="dxa"/>
            </w:tcMar>
          </w:tcPr>
          <w:p>
            <w:pPr>
              <w:spacing w:before="40" w:after="40"/>
            </w:pPr>
            <w:r>
              <w:rPr>
                <w:sz w:val="17"/>
              </w:rPr>
              <w:t>Trust and repeatability</w:t>
            </w:r>
          </w:p>
        </w:tc>
        <w:tc>
          <w:tcPr>
            <w:tcW w:type="dxa" w:w="2484"/>
            <w:vAlign w:val="center"/>
            <w:tcMar>
              <w:top w:w="80" w:type="dxa"/>
              <w:start w:w="100" w:type="dxa"/>
              <w:bottom w:w="80" w:type="dxa"/>
              <w:end w:w="100" w:type="dxa"/>
            </w:tcMar>
          </w:tcPr>
          <w:p>
            <w:pPr>
              <w:spacing w:before="40" w:after="40"/>
            </w:pPr>
            <w:r>
              <w:rPr>
                <w:sz w:val="17"/>
              </w:rPr>
              <w:t>Yes</w:t>
            </w:r>
          </w:p>
        </w:tc>
      </w:tr>
      <w:tr>
        <w:tc>
          <w:tcPr>
            <w:tcW w:type="dxa" w:w="2484"/>
            <w:vAlign w:val="center"/>
            <w:tcMar>
              <w:top w:w="80" w:type="dxa"/>
              <w:start w:w="100" w:type="dxa"/>
              <w:bottom w:w="80" w:type="dxa"/>
              <w:end w:w="100" w:type="dxa"/>
            </w:tcMar>
            <w:shd w:fill="F7FAFC"/>
          </w:tcPr>
          <w:p>
            <w:pPr>
              <w:spacing w:before="40" w:after="40"/>
            </w:pPr>
            <w:r>
              <w:rPr>
                <w:sz w:val="17"/>
              </w:rPr>
              <w:t>Audit scope</w:t>
            </w:r>
          </w:p>
        </w:tc>
        <w:tc>
          <w:tcPr>
            <w:tcW w:type="dxa" w:w="2484"/>
            <w:vAlign w:val="center"/>
            <w:tcMar>
              <w:top w:w="80" w:type="dxa"/>
              <w:start w:w="100" w:type="dxa"/>
              <w:bottom w:w="80" w:type="dxa"/>
              <w:end w:w="100" w:type="dxa"/>
            </w:tcMar>
            <w:shd w:fill="F7FAFC"/>
          </w:tcPr>
          <w:p>
            <w:pPr>
              <w:spacing w:before="40" w:after="40"/>
            </w:pPr>
            <w:r>
              <w:rPr>
                <w:sz w:val="17"/>
              </w:rPr>
              <w:t>List of all page labels and URLs audited in this run</w:t>
            </w:r>
          </w:p>
        </w:tc>
        <w:tc>
          <w:tcPr>
            <w:tcW w:type="dxa" w:w="2484"/>
            <w:vAlign w:val="center"/>
            <w:tcMar>
              <w:top w:w="80" w:type="dxa"/>
              <w:start w:w="100" w:type="dxa"/>
              <w:bottom w:w="80" w:type="dxa"/>
              <w:end w:w="100" w:type="dxa"/>
            </w:tcMar>
            <w:shd w:fill="F7FAFC"/>
          </w:tcPr>
          <w:p>
            <w:pPr>
              <w:spacing w:before="40" w:after="40"/>
            </w:pPr>
            <w:r>
              <w:rPr>
                <w:sz w:val="17"/>
              </w:rPr>
              <w:t>Confirms coverage</w:t>
            </w:r>
          </w:p>
        </w:tc>
        <w:tc>
          <w:tcPr>
            <w:tcW w:type="dxa" w:w="2484"/>
            <w:vAlign w:val="center"/>
            <w:tcMar>
              <w:top w:w="80" w:type="dxa"/>
              <w:start w:w="100" w:type="dxa"/>
              <w:bottom w:w="80" w:type="dxa"/>
              <w:end w:w="100" w:type="dxa"/>
            </w:tcMar>
            <w:shd w:fill="F7FAFC"/>
          </w:tcPr>
          <w:p>
            <w:pPr>
              <w:spacing w:before="40" w:after="40"/>
            </w:pPr>
            <w:r>
              <w:rPr>
                <w:sz w:val="17"/>
              </w:rPr>
              <w:t>Yes</w:t>
            </w:r>
          </w:p>
        </w:tc>
      </w:tr>
      <w:tr>
        <w:tc>
          <w:tcPr>
            <w:tcW w:type="dxa" w:w="2484"/>
            <w:vAlign w:val="center"/>
            <w:tcMar>
              <w:top w:w="80" w:type="dxa"/>
              <w:start w:w="100" w:type="dxa"/>
              <w:bottom w:w="80" w:type="dxa"/>
              <w:end w:w="100" w:type="dxa"/>
            </w:tcMar>
          </w:tcPr>
          <w:p>
            <w:pPr>
              <w:spacing w:before="40" w:after="40"/>
            </w:pPr>
            <w:r>
              <w:rPr>
                <w:sz w:val="17"/>
              </w:rPr>
              <w:t>Executive summary</w:t>
            </w:r>
          </w:p>
        </w:tc>
        <w:tc>
          <w:tcPr>
            <w:tcW w:type="dxa" w:w="2484"/>
            <w:vAlign w:val="center"/>
            <w:tcMar>
              <w:top w:w="80" w:type="dxa"/>
              <w:start w:w="100" w:type="dxa"/>
              <w:bottom w:w="80" w:type="dxa"/>
              <w:end w:w="100" w:type="dxa"/>
            </w:tcMar>
          </w:tcPr>
          <w:p>
            <w:pPr>
              <w:spacing w:before="40" w:after="40"/>
            </w:pPr>
            <w:r>
              <w:rPr>
                <w:sz w:val="17"/>
              </w:rPr>
              <w:t>Overall health, total pages, counts by Good / Needs Improvement / Poor, highest-risk pages, key actions</w:t>
            </w:r>
          </w:p>
        </w:tc>
        <w:tc>
          <w:tcPr>
            <w:tcW w:type="dxa" w:w="2484"/>
            <w:vAlign w:val="center"/>
            <w:tcMar>
              <w:top w:w="80" w:type="dxa"/>
              <w:start w:w="100" w:type="dxa"/>
              <w:bottom w:w="80" w:type="dxa"/>
              <w:end w:w="100" w:type="dxa"/>
            </w:tcMar>
          </w:tcPr>
          <w:p>
            <w:pPr>
              <w:spacing w:before="40" w:after="40"/>
            </w:pPr>
            <w:r>
              <w:rPr>
                <w:sz w:val="17"/>
              </w:rPr>
              <w:t>Fast stakeholder read</w:t>
            </w:r>
          </w:p>
        </w:tc>
        <w:tc>
          <w:tcPr>
            <w:tcW w:type="dxa" w:w="2484"/>
            <w:vAlign w:val="center"/>
            <w:tcMar>
              <w:top w:w="80" w:type="dxa"/>
              <w:start w:w="100" w:type="dxa"/>
              <w:bottom w:w="80" w:type="dxa"/>
              <w:end w:w="100" w:type="dxa"/>
            </w:tcMar>
          </w:tcPr>
          <w:p>
            <w:pPr>
              <w:spacing w:before="40" w:after="40"/>
            </w:pPr>
            <w:r>
              <w:rPr>
                <w:sz w:val="17"/>
              </w:rPr>
              <w:t>Yes</w:t>
            </w:r>
          </w:p>
        </w:tc>
      </w:tr>
      <w:tr>
        <w:tc>
          <w:tcPr>
            <w:tcW w:type="dxa" w:w="2484"/>
            <w:vAlign w:val="center"/>
            <w:tcMar>
              <w:top w:w="80" w:type="dxa"/>
              <w:start w:w="100" w:type="dxa"/>
              <w:bottom w:w="80" w:type="dxa"/>
              <w:end w:w="100" w:type="dxa"/>
            </w:tcMar>
            <w:shd w:fill="F7FAFC"/>
          </w:tcPr>
          <w:p>
            <w:pPr>
              <w:spacing w:before="40" w:after="40"/>
            </w:pPr>
            <w:r>
              <w:rPr>
                <w:sz w:val="17"/>
              </w:rPr>
              <w:t>Cross-page results matrix</w:t>
            </w:r>
          </w:p>
        </w:tc>
        <w:tc>
          <w:tcPr>
            <w:tcW w:type="dxa" w:w="2484"/>
            <w:vAlign w:val="center"/>
            <w:tcMar>
              <w:top w:w="80" w:type="dxa"/>
              <w:start w:w="100" w:type="dxa"/>
              <w:bottom w:w="80" w:type="dxa"/>
              <w:end w:w="100" w:type="dxa"/>
            </w:tcMar>
            <w:shd w:fill="F7FAFC"/>
          </w:tcPr>
          <w:p>
            <w:pPr>
              <w:spacing w:before="40" w:after="40"/>
            </w:pPr>
            <w:r>
              <w:rPr>
                <w:sz w:val="17"/>
              </w:rPr>
              <w:t>All pages in one table, both devices, LCP/INP/CLS/FCP/TTFB, source, status</w:t>
            </w:r>
          </w:p>
        </w:tc>
        <w:tc>
          <w:tcPr>
            <w:tcW w:type="dxa" w:w="2484"/>
            <w:vAlign w:val="center"/>
            <w:tcMar>
              <w:top w:w="80" w:type="dxa"/>
              <w:start w:w="100" w:type="dxa"/>
              <w:bottom w:w="80" w:type="dxa"/>
              <w:end w:w="100" w:type="dxa"/>
            </w:tcMar>
            <w:shd w:fill="F7FAFC"/>
          </w:tcPr>
          <w:p>
            <w:pPr>
              <w:spacing w:before="40" w:after="40"/>
            </w:pPr>
            <w:r>
              <w:rPr>
                <w:sz w:val="17"/>
              </w:rPr>
              <w:t>Standardized site-wide view</w:t>
            </w:r>
          </w:p>
        </w:tc>
        <w:tc>
          <w:tcPr>
            <w:tcW w:type="dxa" w:w="2484"/>
            <w:vAlign w:val="center"/>
            <w:tcMar>
              <w:top w:w="80" w:type="dxa"/>
              <w:start w:w="100" w:type="dxa"/>
              <w:bottom w:w="80" w:type="dxa"/>
              <w:end w:w="100" w:type="dxa"/>
            </w:tcMar>
            <w:shd w:fill="F7FAFC"/>
          </w:tcPr>
          <w:p>
            <w:pPr>
              <w:spacing w:before="40" w:after="40"/>
            </w:pPr>
            <w:r>
              <w:rPr>
                <w:sz w:val="17"/>
              </w:rPr>
              <w:t>Yes</w:t>
            </w:r>
          </w:p>
        </w:tc>
      </w:tr>
      <w:tr>
        <w:tc>
          <w:tcPr>
            <w:tcW w:type="dxa" w:w="2484"/>
            <w:vAlign w:val="center"/>
            <w:tcMar>
              <w:top w:w="80" w:type="dxa"/>
              <w:start w:w="100" w:type="dxa"/>
              <w:bottom w:w="80" w:type="dxa"/>
              <w:end w:w="100" w:type="dxa"/>
            </w:tcMar>
          </w:tcPr>
          <w:p>
            <w:pPr>
              <w:spacing w:before="40" w:after="40"/>
            </w:pPr>
            <w:r>
              <w:rPr>
                <w:sz w:val="17"/>
              </w:rPr>
              <w:t>Per-page detail</w:t>
            </w:r>
          </w:p>
        </w:tc>
        <w:tc>
          <w:tcPr>
            <w:tcW w:type="dxa" w:w="2484"/>
            <w:vAlign w:val="center"/>
            <w:tcMar>
              <w:top w:w="80" w:type="dxa"/>
              <w:start w:w="100" w:type="dxa"/>
              <w:bottom w:w="80" w:type="dxa"/>
              <w:end w:w="100" w:type="dxa"/>
            </w:tcMar>
          </w:tcPr>
          <w:p>
            <w:pPr>
              <w:spacing w:before="40" w:after="40"/>
            </w:pPr>
            <w:r>
              <w:rPr>
                <w:sz w:val="17"/>
              </w:rPr>
              <w:t>Metric detail, evidence/report links, fallback notes, recommendations, screenshots/links if available</w:t>
            </w:r>
          </w:p>
        </w:tc>
        <w:tc>
          <w:tcPr>
            <w:tcW w:type="dxa" w:w="2484"/>
            <w:vAlign w:val="center"/>
            <w:tcMar>
              <w:top w:w="80" w:type="dxa"/>
              <w:start w:w="100" w:type="dxa"/>
              <w:bottom w:w="80" w:type="dxa"/>
              <w:end w:w="100" w:type="dxa"/>
            </w:tcMar>
          </w:tcPr>
          <w:p>
            <w:pPr>
              <w:spacing w:before="40" w:after="40"/>
            </w:pPr>
            <w:r>
              <w:rPr>
                <w:sz w:val="17"/>
              </w:rPr>
              <w:t>Developer and QA detail</w:t>
            </w:r>
          </w:p>
        </w:tc>
        <w:tc>
          <w:tcPr>
            <w:tcW w:type="dxa" w:w="2484"/>
            <w:vAlign w:val="center"/>
            <w:tcMar>
              <w:top w:w="80" w:type="dxa"/>
              <w:start w:w="100" w:type="dxa"/>
              <w:bottom w:w="80" w:type="dxa"/>
              <w:end w:w="100" w:type="dxa"/>
            </w:tcMar>
          </w:tcPr>
          <w:p>
            <w:pPr>
              <w:spacing w:before="40" w:after="40"/>
            </w:pPr>
            <w:r>
              <w:rPr>
                <w:sz w:val="17"/>
              </w:rPr>
              <w:t>Yes</w:t>
            </w:r>
          </w:p>
        </w:tc>
      </w:tr>
      <w:tr>
        <w:tc>
          <w:tcPr>
            <w:tcW w:type="dxa" w:w="2484"/>
            <w:vAlign w:val="center"/>
            <w:tcMar>
              <w:top w:w="80" w:type="dxa"/>
              <w:start w:w="100" w:type="dxa"/>
              <w:bottom w:w="80" w:type="dxa"/>
              <w:end w:w="100" w:type="dxa"/>
            </w:tcMar>
            <w:shd w:fill="F7FAFC"/>
          </w:tcPr>
          <w:p>
            <w:pPr>
              <w:spacing w:before="40" w:after="40"/>
            </w:pPr>
            <w:r>
              <w:rPr>
                <w:sz w:val="17"/>
              </w:rPr>
              <w:t>Comparison section</w:t>
            </w:r>
          </w:p>
        </w:tc>
        <w:tc>
          <w:tcPr>
            <w:tcW w:type="dxa" w:w="2484"/>
            <w:vAlign w:val="center"/>
            <w:tcMar>
              <w:top w:w="80" w:type="dxa"/>
              <w:start w:w="100" w:type="dxa"/>
              <w:bottom w:w="80" w:type="dxa"/>
              <w:end w:w="100" w:type="dxa"/>
            </w:tcMar>
            <w:shd w:fill="F7FAFC"/>
          </w:tcPr>
          <w:p>
            <w:pPr>
              <w:spacing w:before="40" w:after="40"/>
            </w:pPr>
            <w:r>
              <w:rPr>
                <w:sz w:val="17"/>
              </w:rPr>
              <w:t>Delta tables and charts vs uploaded previous report, regressions, improvements, missing/new pages</w:t>
            </w:r>
          </w:p>
        </w:tc>
        <w:tc>
          <w:tcPr>
            <w:tcW w:type="dxa" w:w="2484"/>
            <w:vAlign w:val="center"/>
            <w:tcMar>
              <w:top w:w="80" w:type="dxa"/>
              <w:start w:w="100" w:type="dxa"/>
              <w:bottom w:w="80" w:type="dxa"/>
              <w:end w:w="100" w:type="dxa"/>
            </w:tcMar>
            <w:shd w:fill="F7FAFC"/>
          </w:tcPr>
          <w:p>
            <w:pPr>
              <w:spacing w:before="40" w:after="40"/>
            </w:pPr>
            <w:r>
              <w:rPr>
                <w:sz w:val="17"/>
              </w:rPr>
              <w:t>Release validation</w:t>
            </w:r>
          </w:p>
        </w:tc>
        <w:tc>
          <w:tcPr>
            <w:tcW w:type="dxa" w:w="2484"/>
            <w:vAlign w:val="center"/>
            <w:tcMar>
              <w:top w:w="80" w:type="dxa"/>
              <w:start w:w="100" w:type="dxa"/>
              <w:bottom w:w="80" w:type="dxa"/>
              <w:end w:w="100" w:type="dxa"/>
            </w:tcMar>
            <w:shd w:fill="F7FAFC"/>
          </w:tcPr>
          <w:p>
            <w:pPr>
              <w:spacing w:before="40" w:after="40"/>
            </w:pPr>
            <w:r>
              <w:rPr>
                <w:sz w:val="17"/>
              </w:rPr>
              <w:t>Only when previous report uploaded</w:t>
            </w:r>
          </w:p>
        </w:tc>
      </w:tr>
      <w:tr>
        <w:tc>
          <w:tcPr>
            <w:tcW w:type="dxa" w:w="2484"/>
            <w:vAlign w:val="center"/>
            <w:tcMar>
              <w:top w:w="80" w:type="dxa"/>
              <w:start w:w="100" w:type="dxa"/>
              <w:bottom w:w="80" w:type="dxa"/>
              <w:end w:w="100" w:type="dxa"/>
            </w:tcMar>
          </w:tcPr>
          <w:p>
            <w:pPr>
              <w:spacing w:before="40" w:after="40"/>
            </w:pPr>
            <w:r>
              <w:rPr>
                <w:sz w:val="17"/>
              </w:rPr>
              <w:t>Appendix</w:t>
            </w:r>
          </w:p>
        </w:tc>
        <w:tc>
          <w:tcPr>
            <w:tcW w:type="dxa" w:w="2484"/>
            <w:vAlign w:val="center"/>
            <w:tcMar>
              <w:top w:w="80" w:type="dxa"/>
              <w:start w:w="100" w:type="dxa"/>
              <w:bottom w:w="80" w:type="dxa"/>
              <w:end w:w="100" w:type="dxa"/>
            </w:tcMar>
          </w:tcPr>
          <w:p>
            <w:pPr>
              <w:spacing w:before="40" w:after="40"/>
            </w:pPr>
            <w:r>
              <w:rPr>
                <w:sz w:val="17"/>
              </w:rPr>
              <w:t>Raw references, report package identifiers, schema version, glossary</w:t>
            </w:r>
          </w:p>
        </w:tc>
        <w:tc>
          <w:tcPr>
            <w:tcW w:type="dxa" w:w="2484"/>
            <w:vAlign w:val="center"/>
            <w:tcMar>
              <w:top w:w="80" w:type="dxa"/>
              <w:start w:w="100" w:type="dxa"/>
              <w:bottom w:w="80" w:type="dxa"/>
              <w:end w:w="100" w:type="dxa"/>
            </w:tcMar>
          </w:tcPr>
          <w:p>
            <w:pPr>
              <w:spacing w:before="40" w:after="40"/>
            </w:pPr>
            <w:r>
              <w:rPr>
                <w:sz w:val="17"/>
              </w:rPr>
              <w:t>Audit traceability</w:t>
            </w:r>
          </w:p>
        </w:tc>
        <w:tc>
          <w:tcPr>
            <w:tcW w:type="dxa" w:w="2484"/>
            <w:vAlign w:val="center"/>
            <w:tcMar>
              <w:top w:w="80" w:type="dxa"/>
              <w:start w:w="100" w:type="dxa"/>
              <w:bottom w:w="80" w:type="dxa"/>
              <w:end w:w="100" w:type="dxa"/>
            </w:tcMar>
          </w:tcPr>
          <w:p>
            <w:pPr>
              <w:spacing w:before="40" w:after="40"/>
            </w:pPr>
            <w:r>
              <w:rPr>
                <w:sz w:val="17"/>
              </w:rPr>
              <w:t>Yes</w:t>
            </w:r>
          </w:p>
        </w:tc>
      </w:tr>
    </w:tbl>
    <w:p>
      <w:pPr>
        <w:pStyle w:val="Heading1"/>
        <w:spacing w:after="60" w:before="0"/>
      </w:pPr>
      <w:r>
        <w:t>8. Canonical report package design (replaces database dependency)</w:t>
      </w:r>
    </w:p>
    <w:p>
      <w:pPr>
        <w:spacing w:after="60" w:before="0"/>
      </w:pPr>
      <w:r>
        <w:t>Because Postgres is removed, the exported report package becomes the system of record for future comparison. Each completed audit must produce a portable package that can be downloaded, stored locally, shared in chat/email, and uploaded later.</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vAlign w:val="center"/>
            <w:tcMar>
              <w:top w:w="80" w:type="dxa"/>
              <w:start w:w="100" w:type="dxa"/>
              <w:bottom w:w="80" w:type="dxa"/>
              <w:end w:w="100" w:type="dxa"/>
            </w:tcMar>
            <w:shd w:fill="1F4E79"/>
          </w:tcPr>
          <w:p>
            <w:pPr>
              <w:spacing w:before="40" w:after="40"/>
              <w:jc w:val="center"/>
            </w:pPr>
            <w:r>
              <w:rPr>
                <w:b/>
                <w:color w:val="FFFFFF"/>
                <w:sz w:val="18"/>
              </w:rPr>
              <w:t>File</w:t>
            </w:r>
          </w:p>
        </w:tc>
        <w:tc>
          <w:tcPr>
            <w:tcW w:type="dxa" w:w="3312"/>
            <w:vAlign w:val="center"/>
            <w:tcMar>
              <w:top w:w="80" w:type="dxa"/>
              <w:start w:w="100" w:type="dxa"/>
              <w:bottom w:w="80" w:type="dxa"/>
              <w:end w:w="100" w:type="dxa"/>
            </w:tcMar>
            <w:shd w:fill="1F4E79"/>
          </w:tcPr>
          <w:p>
            <w:pPr>
              <w:spacing w:before="40" w:after="40"/>
              <w:jc w:val="center"/>
            </w:pPr>
            <w:r>
              <w:rPr>
                <w:b/>
                <w:color w:val="FFFFFF"/>
                <w:sz w:val="18"/>
              </w:rPr>
              <w:t>Purpose</w:t>
            </w:r>
          </w:p>
        </w:tc>
        <w:tc>
          <w:tcPr>
            <w:tcW w:type="dxa" w:w="3312"/>
            <w:vAlign w:val="center"/>
            <w:tcMar>
              <w:top w:w="80" w:type="dxa"/>
              <w:start w:w="100" w:type="dxa"/>
              <w:bottom w:w="80" w:type="dxa"/>
              <w:end w:w="100" w:type="dxa"/>
            </w:tcMar>
            <w:shd w:fill="1F4E79"/>
          </w:tcPr>
          <w:p>
            <w:pPr>
              <w:spacing w:before="40" w:after="40"/>
              <w:jc w:val="center"/>
            </w:pPr>
            <w:r>
              <w:rPr>
                <w:b/>
                <w:color w:val="FFFFFF"/>
                <w:sz w:val="18"/>
              </w:rPr>
              <w:t>Required</w:t>
            </w:r>
          </w:p>
        </w:tc>
      </w:tr>
      <w:tr>
        <w:tc>
          <w:tcPr>
            <w:tcW w:type="dxa" w:w="3312"/>
            <w:vAlign w:val="center"/>
            <w:tcMar>
              <w:top w:w="80" w:type="dxa"/>
              <w:start w:w="100" w:type="dxa"/>
              <w:bottom w:w="80" w:type="dxa"/>
              <w:end w:w="100" w:type="dxa"/>
            </w:tcMar>
            <w:shd w:fill="F7FAFC"/>
          </w:tcPr>
          <w:p>
            <w:pPr>
              <w:spacing w:before="40" w:after="40"/>
            </w:pPr>
            <w:r>
              <w:rPr>
                <w:sz w:val="18"/>
              </w:rPr>
              <w:t>report.pdf</w:t>
            </w:r>
          </w:p>
        </w:tc>
        <w:tc>
          <w:tcPr>
            <w:tcW w:type="dxa" w:w="3312"/>
            <w:vAlign w:val="center"/>
            <w:tcMar>
              <w:top w:w="80" w:type="dxa"/>
              <w:start w:w="100" w:type="dxa"/>
              <w:bottom w:w="80" w:type="dxa"/>
              <w:end w:w="100" w:type="dxa"/>
            </w:tcMar>
            <w:shd w:fill="F7FAFC"/>
          </w:tcPr>
          <w:p>
            <w:pPr>
              <w:spacing w:before="40" w:after="40"/>
            </w:pPr>
            <w:r>
              <w:rPr>
                <w:sz w:val="18"/>
              </w:rPr>
              <w:t>Human-readable single standardized website audit report</w:t>
            </w:r>
          </w:p>
        </w:tc>
        <w:tc>
          <w:tcPr>
            <w:tcW w:type="dxa" w:w="3312"/>
            <w:vAlign w:val="center"/>
            <w:tcMar>
              <w:top w:w="80" w:type="dxa"/>
              <w:start w:w="100" w:type="dxa"/>
              <w:bottom w:w="80" w:type="dxa"/>
              <w:end w:w="100" w:type="dxa"/>
            </w:tcMar>
            <w:shd w:fill="F7FAFC"/>
          </w:tcPr>
          <w:p>
            <w:pPr>
              <w:spacing w:before="40" w:after="40"/>
            </w:pPr>
            <w:r>
              <w:rPr>
                <w:sz w:val="18"/>
              </w:rPr>
              <w:t>Yes</w:t>
            </w:r>
          </w:p>
        </w:tc>
      </w:tr>
      <w:tr>
        <w:tc>
          <w:tcPr>
            <w:tcW w:type="dxa" w:w="3312"/>
            <w:vAlign w:val="center"/>
            <w:tcMar>
              <w:top w:w="80" w:type="dxa"/>
              <w:start w:w="100" w:type="dxa"/>
              <w:bottom w:w="80" w:type="dxa"/>
              <w:end w:w="100" w:type="dxa"/>
            </w:tcMar>
          </w:tcPr>
          <w:p>
            <w:pPr>
              <w:spacing w:before="40" w:after="40"/>
            </w:pPr>
            <w:r>
              <w:rPr>
                <w:sz w:val="18"/>
              </w:rPr>
              <w:t>report.json</w:t>
            </w:r>
          </w:p>
        </w:tc>
        <w:tc>
          <w:tcPr>
            <w:tcW w:type="dxa" w:w="3312"/>
            <w:vAlign w:val="center"/>
            <w:tcMar>
              <w:top w:w="80" w:type="dxa"/>
              <w:start w:w="100" w:type="dxa"/>
              <w:bottom w:w="80" w:type="dxa"/>
              <w:end w:w="100" w:type="dxa"/>
            </w:tcMar>
          </w:tcPr>
          <w:p>
            <w:pPr>
              <w:spacing w:before="40" w:after="40"/>
            </w:pPr>
            <w:r>
              <w:rPr>
                <w:sz w:val="18"/>
              </w:rPr>
              <w:t>Canonical machine-readable audit payload for future comparison</w:t>
            </w:r>
          </w:p>
        </w:tc>
        <w:tc>
          <w:tcPr>
            <w:tcW w:type="dxa" w:w="3312"/>
            <w:vAlign w:val="center"/>
            <w:tcMar>
              <w:top w:w="80" w:type="dxa"/>
              <w:start w:w="100" w:type="dxa"/>
              <w:bottom w:w="80" w:type="dxa"/>
              <w:end w:w="100" w:type="dxa"/>
            </w:tcMar>
          </w:tcPr>
          <w:p>
            <w:pPr>
              <w:spacing w:before="40" w:after="40"/>
            </w:pPr>
            <w:r>
              <w:rPr>
                <w:sz w:val="18"/>
              </w:rPr>
              <w:t>Yes</w:t>
            </w:r>
          </w:p>
        </w:tc>
      </w:tr>
      <w:tr>
        <w:tc>
          <w:tcPr>
            <w:tcW w:type="dxa" w:w="3312"/>
            <w:vAlign w:val="center"/>
            <w:tcMar>
              <w:top w:w="80" w:type="dxa"/>
              <w:start w:w="100" w:type="dxa"/>
              <w:bottom w:w="80" w:type="dxa"/>
              <w:end w:w="100" w:type="dxa"/>
            </w:tcMar>
            <w:shd w:fill="F7FAFC"/>
          </w:tcPr>
          <w:p>
            <w:pPr>
              <w:spacing w:before="40" w:after="40"/>
            </w:pPr>
            <w:r>
              <w:rPr>
                <w:sz w:val="18"/>
              </w:rPr>
              <w:t>metadata.json</w:t>
            </w:r>
          </w:p>
        </w:tc>
        <w:tc>
          <w:tcPr>
            <w:tcW w:type="dxa" w:w="3312"/>
            <w:vAlign w:val="center"/>
            <w:tcMar>
              <w:top w:w="80" w:type="dxa"/>
              <w:start w:w="100" w:type="dxa"/>
              <w:bottom w:w="80" w:type="dxa"/>
              <w:end w:w="100" w:type="dxa"/>
            </w:tcMar>
            <w:shd w:fill="F7FAFC"/>
          </w:tcPr>
          <w:p>
            <w:pPr>
              <w:spacing w:before="40" w:after="40"/>
            </w:pPr>
            <w:r>
              <w:rPr>
                <w:sz w:val="18"/>
              </w:rPr>
              <w:t>Schema version, generated-at timestamp, app version, threshold profile, source policy</w:t>
            </w:r>
          </w:p>
        </w:tc>
        <w:tc>
          <w:tcPr>
            <w:tcW w:type="dxa" w:w="3312"/>
            <w:vAlign w:val="center"/>
            <w:tcMar>
              <w:top w:w="80" w:type="dxa"/>
              <w:start w:w="100" w:type="dxa"/>
              <w:bottom w:w="80" w:type="dxa"/>
              <w:end w:w="100" w:type="dxa"/>
            </w:tcMar>
            <w:shd w:fill="F7FAFC"/>
          </w:tcPr>
          <w:p>
            <w:pPr>
              <w:spacing w:before="40" w:after="40"/>
            </w:pPr>
            <w:r>
              <w:rPr>
                <w:sz w:val="18"/>
              </w:rPr>
              <w:t>Yes</w:t>
            </w:r>
          </w:p>
        </w:tc>
      </w:tr>
      <w:tr>
        <w:tc>
          <w:tcPr>
            <w:tcW w:type="dxa" w:w="3312"/>
            <w:vAlign w:val="center"/>
            <w:tcMar>
              <w:top w:w="80" w:type="dxa"/>
              <w:start w:w="100" w:type="dxa"/>
              <w:bottom w:w="80" w:type="dxa"/>
              <w:end w:w="100" w:type="dxa"/>
            </w:tcMar>
          </w:tcPr>
          <w:p>
            <w:pPr>
              <w:spacing w:before="40" w:after="40"/>
            </w:pPr>
            <w:r>
              <w:rPr>
                <w:sz w:val="18"/>
              </w:rPr>
              <w:t>comparison-input-readme.txt</w:t>
            </w:r>
          </w:p>
        </w:tc>
        <w:tc>
          <w:tcPr>
            <w:tcW w:type="dxa" w:w="3312"/>
            <w:vAlign w:val="center"/>
            <w:tcMar>
              <w:top w:w="80" w:type="dxa"/>
              <w:start w:w="100" w:type="dxa"/>
              <w:bottom w:w="80" w:type="dxa"/>
              <w:end w:w="100" w:type="dxa"/>
            </w:tcMar>
          </w:tcPr>
          <w:p>
            <w:pPr>
              <w:spacing w:before="40" w:after="40"/>
            </w:pPr>
            <w:r>
              <w:rPr>
                <w:sz w:val="18"/>
              </w:rPr>
              <w:t>Explains that future comparison works best with this package</w:t>
            </w:r>
          </w:p>
        </w:tc>
        <w:tc>
          <w:tcPr>
            <w:tcW w:type="dxa" w:w="3312"/>
            <w:vAlign w:val="center"/>
            <w:tcMar>
              <w:top w:w="80" w:type="dxa"/>
              <w:start w:w="100" w:type="dxa"/>
              <w:bottom w:w="80" w:type="dxa"/>
              <w:end w:w="100" w:type="dxa"/>
            </w:tcMar>
          </w:tcPr>
          <w:p>
            <w:pPr>
              <w:spacing w:before="40" w:after="40"/>
            </w:pPr>
            <w:r>
              <w:rPr>
                <w:sz w:val="18"/>
              </w:rPr>
              <w:t>Recommended</w:t>
            </w:r>
          </w:p>
        </w:tc>
      </w:tr>
    </w:tbl>
    <w:p>
      <w:pPr>
        <w:spacing w:after="60" w:before="0"/>
      </w:pPr>
      <w:r>
        <w:t>Legacy uploads such as manually created spreadsheets or PDFs may be accepted as a best-effort input, but exact comparison is guaranteed only for standardized report packages generated by this tool.</w:t>
      </w:r>
    </w:p>
    <w:p>
      <w:pPr>
        <w:pStyle w:val="Heading1"/>
        <w:spacing w:after="60" w:before="0"/>
      </w:pPr>
      <w:r>
        <w:t>9. Functional requirements</w:t>
      </w:r>
    </w:p>
    <w:p>
      <w:pPr>
        <w:pStyle w:val="Heading2"/>
        <w:spacing w:after="60" w:before="0"/>
      </w:pPr>
      <w:r>
        <w:t>9.1 Audit setup and URL intake</w:t>
      </w:r>
    </w:p>
    <w:p>
      <w:pPr>
        <w:pStyle w:val="ListBullet"/>
        <w:spacing w:after="40" w:before="0"/>
        <w:ind w:left="0"/>
      </w:pPr>
      <w:r>
        <w:t>User can create a new audit with project/site name, audit label, environment, optional deployment/build tag, optional notes, and multiple URL rows.</w:t>
      </w:r>
    </w:p>
    <w:p>
      <w:pPr>
        <w:pStyle w:val="ListBullet"/>
        <w:spacing w:after="40" w:before="0"/>
        <w:ind w:left="0"/>
      </w:pPr>
      <w:r>
        <w:t>Each row supports page label, page type, URL, optional priority/order, and custom tags.</w:t>
      </w:r>
    </w:p>
    <w:p>
      <w:pPr>
        <w:pStyle w:val="ListBullet"/>
        <w:spacing w:after="40" w:before="0"/>
        <w:ind w:left="0"/>
      </w:pPr>
      <w:r>
        <w:t>System supports standard labels such as Homepage, Category 1, Category 2, PDP, PLP, Search Result, plus custom labels.</w:t>
      </w:r>
    </w:p>
    <w:p>
      <w:pPr>
        <w:pStyle w:val="ListBullet"/>
        <w:spacing w:after="40" w:before="0"/>
        <w:ind w:left="0"/>
      </w:pPr>
      <w:r>
        <w:t>Bulk paste must be supported for many URLs.</w:t>
      </w:r>
    </w:p>
    <w:p>
      <w:pPr>
        <w:pStyle w:val="Heading2"/>
        <w:spacing w:after="60" w:before="0"/>
      </w:pPr>
      <w:r>
        <w:t>9.2 Audit execution source policy</w:t>
      </w:r>
    </w:p>
    <w:p>
      <w:pPr>
        <w:pStyle w:val="ListBullet"/>
        <w:spacing w:after="40" w:before="0"/>
        <w:ind w:left="0"/>
      </w:pPr>
      <w:r>
        <w:t>System runs Google PageSpeed Insights first for both mobile and desktop.</w:t>
      </w:r>
    </w:p>
    <w:p>
      <w:pPr>
        <w:pStyle w:val="ListBullet"/>
        <w:spacing w:after="40" w:before="0"/>
        <w:ind w:left="0"/>
      </w:pPr>
      <w:r>
        <w:t>Report must store PageSpeed report URL when available.</w:t>
      </w:r>
    </w:p>
    <w:p>
      <w:pPr>
        <w:pStyle w:val="ListBullet"/>
        <w:spacing w:after="40" w:before="0"/>
        <w:ind w:left="0"/>
      </w:pPr>
      <w:r>
        <w:t>If PageSpeed returns no result, partial result, timeout, quota failure, invalid payload, or missing required metrics, system triggers Lighthouse fallback.</w:t>
      </w:r>
    </w:p>
    <w:p>
      <w:pPr>
        <w:pStyle w:val="ListBullet"/>
        <w:spacing w:after="40" w:before="0"/>
        <w:ind w:left="0"/>
      </w:pPr>
      <w:r>
        <w:t>The result record must store sourceUsed, sourceAttempted, fallbackTriggered, and fallbackReason.</w:t>
      </w:r>
    </w:p>
    <w:p>
      <w:pPr>
        <w:pStyle w:val="Heading2"/>
        <w:spacing w:after="60" w:before="0"/>
      </w:pPr>
      <w:r>
        <w:t>9.3 Results and visualization</w:t>
      </w:r>
    </w:p>
    <w:p>
      <w:pPr>
        <w:pStyle w:val="ListBullet"/>
        <w:spacing w:after="40" w:before="0"/>
        <w:ind w:left="0"/>
      </w:pPr>
      <w:r>
        <w:t>User sees summary cards, cross-page tables, and charts for worst pages, metric distribution, and device split.</w:t>
      </w:r>
    </w:p>
    <w:p>
      <w:pPr>
        <w:pStyle w:val="ListBullet"/>
        <w:spacing w:after="40" w:before="0"/>
        <w:ind w:left="0"/>
      </w:pPr>
      <w:r>
        <w:t>Every metric row shows threshold, actual value, status, and source.</w:t>
      </w:r>
    </w:p>
    <w:p>
      <w:pPr>
        <w:pStyle w:val="ListBullet"/>
        <w:spacing w:after="40" w:before="0"/>
        <w:ind w:left="0"/>
      </w:pPr>
      <w:r>
        <w:t>Tables and charts must be filterable by page, device, metric, and status.</w:t>
      </w:r>
    </w:p>
    <w:p>
      <w:pPr>
        <w:pStyle w:val="Heading2"/>
        <w:spacing w:after="60" w:before="0"/>
      </w:pPr>
      <w:r>
        <w:t>9.4 Standardized report generation</w:t>
      </w:r>
    </w:p>
    <w:p>
      <w:pPr>
        <w:pStyle w:val="ListBullet"/>
        <w:spacing w:after="40" w:before="0"/>
        <w:ind w:left="0"/>
      </w:pPr>
      <w:r>
        <w:t>One audit run must output one standardized website report covering all pages audited.</w:t>
      </w:r>
    </w:p>
    <w:p>
      <w:pPr>
        <w:pStyle w:val="ListBullet"/>
        <w:spacing w:after="40" w:before="0"/>
        <w:ind w:left="0"/>
      </w:pPr>
      <w:r>
        <w:t>PDF must be suitable for direct client sharing with no manual cleanup.</w:t>
      </w:r>
    </w:p>
    <w:p>
      <w:pPr>
        <w:pStyle w:val="ListBullet"/>
        <w:spacing w:after="40" w:before="0"/>
        <w:ind w:left="0"/>
      </w:pPr>
      <w:r>
        <w:t>JSON export must match the documented schema exactly.</w:t>
      </w:r>
    </w:p>
    <w:p>
      <w:pPr>
        <w:pStyle w:val="Heading2"/>
        <w:spacing w:after="60" w:before="0"/>
      </w:pPr>
      <w:r>
        <w:t>9.5 Comparison workflow without database</w:t>
      </w:r>
    </w:p>
    <w:p>
      <w:pPr>
        <w:pStyle w:val="ListBullet"/>
        <w:spacing w:after="40" w:before="0"/>
        <w:ind w:left="0"/>
      </w:pPr>
      <w:r>
        <w:t>User uploads a previous standardized report package to compare against the current run.</w:t>
      </w:r>
    </w:p>
    <w:p>
      <w:pPr>
        <w:pStyle w:val="ListBullet"/>
        <w:spacing w:after="40" w:before="0"/>
        <w:ind w:left="0"/>
      </w:pPr>
      <w:r>
        <w:t>System validates schema version and matching scope where possible.</w:t>
      </w:r>
    </w:p>
    <w:p>
      <w:pPr>
        <w:pStyle w:val="ListBullet"/>
        <w:spacing w:after="40" w:before="0"/>
        <w:ind w:left="0"/>
      </w:pPr>
      <w:r>
        <w:t>Comparison shows absolute delta, direction of change, missing/new pages, and highest regressions.</w:t>
      </w:r>
    </w:p>
    <w:p>
      <w:pPr>
        <w:pStyle w:val="ListBullet"/>
        <w:spacing w:after="40" w:before="0"/>
        <w:ind w:left="0"/>
      </w:pPr>
      <w:r>
        <w:t>Comparison PDF is downloadable separately.</w:t>
      </w:r>
    </w:p>
    <w:p>
      <w:pPr>
        <w:pStyle w:val="Heading1"/>
        <w:spacing w:after="60" w:before="0"/>
      </w:pPr>
      <w:r>
        <w:t>10. Non-functional requirements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vAlign w:val="center"/>
            <w:tcMar>
              <w:top w:w="80" w:type="dxa"/>
              <w:start w:w="100" w:type="dxa"/>
              <w:bottom w:w="80" w:type="dxa"/>
              <w:end w:w="100" w:type="dxa"/>
            </w:tcMar>
            <w:shd w:fill="1F4E79"/>
          </w:tcPr>
          <w:p>
            <w:pPr>
              <w:spacing w:before="40" w:after="40"/>
              <w:jc w:val="center"/>
            </w:pPr>
            <w:r>
              <w:rPr>
                <w:b/>
                <w:color w:val="FFFFFF"/>
                <w:sz w:val="18"/>
              </w:rPr>
              <w:t>Area</w:t>
            </w:r>
          </w:p>
        </w:tc>
        <w:tc>
          <w:tcPr>
            <w:tcW w:type="dxa" w:w="3312"/>
            <w:vAlign w:val="center"/>
            <w:tcMar>
              <w:top w:w="80" w:type="dxa"/>
              <w:start w:w="100" w:type="dxa"/>
              <w:bottom w:w="80" w:type="dxa"/>
              <w:end w:w="100" w:type="dxa"/>
            </w:tcMar>
            <w:shd w:fill="1F4E79"/>
          </w:tcPr>
          <w:p>
            <w:pPr>
              <w:spacing w:before="40" w:after="40"/>
              <w:jc w:val="center"/>
            </w:pPr>
            <w:r>
              <w:rPr>
                <w:b/>
                <w:color w:val="FFFFFF"/>
                <w:sz w:val="18"/>
              </w:rPr>
              <w:t>Requirement</w:t>
            </w:r>
          </w:p>
        </w:tc>
        <w:tc>
          <w:tcPr>
            <w:tcW w:type="dxa" w:w="3312"/>
            <w:vAlign w:val="center"/>
            <w:tcMar>
              <w:top w:w="80" w:type="dxa"/>
              <w:start w:w="100" w:type="dxa"/>
              <w:bottom w:w="80" w:type="dxa"/>
              <w:end w:w="100" w:type="dxa"/>
            </w:tcMar>
            <w:shd w:fill="1F4E79"/>
          </w:tcPr>
          <w:p>
            <w:pPr>
              <w:spacing w:before="40" w:after="40"/>
              <w:jc w:val="center"/>
            </w:pPr>
            <w:r>
              <w:rPr>
                <w:b/>
                <w:color w:val="FFFFFF"/>
                <w:sz w:val="18"/>
              </w:rPr>
              <w:t>Notes</w:t>
            </w:r>
          </w:p>
        </w:tc>
      </w:tr>
      <w:tr>
        <w:tc>
          <w:tcPr>
            <w:tcW w:type="dxa" w:w="3312"/>
            <w:vAlign w:val="center"/>
            <w:tcMar>
              <w:top w:w="80" w:type="dxa"/>
              <w:start w:w="100" w:type="dxa"/>
              <w:bottom w:w="80" w:type="dxa"/>
              <w:end w:w="100" w:type="dxa"/>
            </w:tcMar>
            <w:shd w:fill="F7FAFC"/>
          </w:tcPr>
          <w:p>
            <w:pPr>
              <w:spacing w:before="40" w:after="40"/>
            </w:pPr>
            <w:r>
              <w:rPr>
                <w:sz w:val="18"/>
              </w:rPr>
              <w:t>Determinism</w:t>
            </w:r>
          </w:p>
        </w:tc>
        <w:tc>
          <w:tcPr>
            <w:tcW w:type="dxa" w:w="3312"/>
            <w:vAlign w:val="center"/>
            <w:tcMar>
              <w:top w:w="80" w:type="dxa"/>
              <w:start w:w="100" w:type="dxa"/>
              <w:bottom w:w="80" w:type="dxa"/>
              <w:end w:w="100" w:type="dxa"/>
            </w:tcMar>
            <w:shd w:fill="F7FAFC"/>
          </w:tcPr>
          <w:p>
            <w:pPr>
              <w:spacing w:before="40" w:after="40"/>
            </w:pPr>
            <w:r>
              <w:rPr>
                <w:sz w:val="18"/>
              </w:rPr>
              <w:t>Same input should produce the same normalized schema and threshold mapping.</w:t>
            </w:r>
          </w:p>
        </w:tc>
        <w:tc>
          <w:tcPr>
            <w:tcW w:type="dxa" w:w="3312"/>
            <w:vAlign w:val="center"/>
            <w:tcMar>
              <w:top w:w="80" w:type="dxa"/>
              <w:start w:w="100" w:type="dxa"/>
              <w:bottom w:w="80" w:type="dxa"/>
              <w:end w:w="100" w:type="dxa"/>
            </w:tcMar>
            <w:shd w:fill="F7FAFC"/>
          </w:tcPr>
          <w:p>
            <w:pPr>
              <w:spacing w:before="40" w:after="40"/>
            </w:pPr>
            <w:r>
              <w:rPr>
                <w:sz w:val="18"/>
              </w:rPr>
              <w:t>Important for QA trust</w:t>
            </w:r>
          </w:p>
        </w:tc>
      </w:tr>
      <w:tr>
        <w:tc>
          <w:tcPr>
            <w:tcW w:type="dxa" w:w="3312"/>
            <w:vAlign w:val="center"/>
            <w:tcMar>
              <w:top w:w="80" w:type="dxa"/>
              <w:start w:w="100" w:type="dxa"/>
              <w:bottom w:w="80" w:type="dxa"/>
              <w:end w:w="100" w:type="dxa"/>
            </w:tcMar>
          </w:tcPr>
          <w:p>
            <w:pPr>
              <w:spacing w:before="40" w:after="40"/>
            </w:pPr>
            <w:r>
              <w:rPr>
                <w:sz w:val="18"/>
              </w:rPr>
              <w:t>Transparency</w:t>
            </w:r>
          </w:p>
        </w:tc>
        <w:tc>
          <w:tcPr>
            <w:tcW w:type="dxa" w:w="3312"/>
            <w:vAlign w:val="center"/>
            <w:tcMar>
              <w:top w:w="80" w:type="dxa"/>
              <w:start w:w="100" w:type="dxa"/>
              <w:bottom w:w="80" w:type="dxa"/>
              <w:end w:w="100" w:type="dxa"/>
            </w:tcMar>
          </w:tcPr>
          <w:p>
            <w:pPr>
              <w:spacing w:before="40" w:after="40"/>
            </w:pPr>
            <w:r>
              <w:rPr>
                <w:sz w:val="18"/>
              </w:rPr>
              <w:t>Every narrative claim in UI or PDF must map to actual metric data.</w:t>
            </w:r>
          </w:p>
        </w:tc>
        <w:tc>
          <w:tcPr>
            <w:tcW w:type="dxa" w:w="3312"/>
            <w:vAlign w:val="center"/>
            <w:tcMar>
              <w:top w:w="80" w:type="dxa"/>
              <w:start w:w="100" w:type="dxa"/>
              <w:bottom w:w="80" w:type="dxa"/>
              <w:end w:w="100" w:type="dxa"/>
            </w:tcMar>
          </w:tcPr>
          <w:p>
            <w:pPr>
              <w:spacing w:before="40" w:after="40"/>
            </w:pPr>
            <w:r>
              <w:rPr>
                <w:sz w:val="18"/>
              </w:rPr>
              <w:t>Aligns with anti-hallucination rules</w:t>
            </w:r>
          </w:p>
        </w:tc>
      </w:tr>
      <w:tr>
        <w:tc>
          <w:tcPr>
            <w:tcW w:type="dxa" w:w="3312"/>
            <w:vAlign w:val="center"/>
            <w:tcMar>
              <w:top w:w="80" w:type="dxa"/>
              <w:start w:w="100" w:type="dxa"/>
              <w:bottom w:w="80" w:type="dxa"/>
              <w:end w:w="100" w:type="dxa"/>
            </w:tcMar>
            <w:shd w:fill="F7FAFC"/>
          </w:tcPr>
          <w:p>
            <w:pPr>
              <w:spacing w:before="40" w:after="40"/>
            </w:pPr>
            <w:r>
              <w:rPr>
                <w:sz w:val="18"/>
              </w:rPr>
              <w:t>Resilience</w:t>
            </w:r>
          </w:p>
        </w:tc>
        <w:tc>
          <w:tcPr>
            <w:tcW w:type="dxa" w:w="3312"/>
            <w:vAlign w:val="center"/>
            <w:tcMar>
              <w:top w:w="80" w:type="dxa"/>
              <w:start w:w="100" w:type="dxa"/>
              <w:bottom w:w="80" w:type="dxa"/>
              <w:end w:w="100" w:type="dxa"/>
            </w:tcMar>
            <w:shd w:fill="F7FAFC"/>
          </w:tcPr>
          <w:p>
            <w:pPr>
              <w:spacing w:before="40" w:after="40"/>
            </w:pPr>
            <w:r>
              <w:rPr>
                <w:sz w:val="18"/>
              </w:rPr>
              <w:t>Partial failures must not erase successful page results.</w:t>
            </w:r>
          </w:p>
        </w:tc>
        <w:tc>
          <w:tcPr>
            <w:tcW w:type="dxa" w:w="3312"/>
            <w:vAlign w:val="center"/>
            <w:tcMar>
              <w:top w:w="80" w:type="dxa"/>
              <w:start w:w="100" w:type="dxa"/>
              <w:bottom w:w="80" w:type="dxa"/>
              <w:end w:w="100" w:type="dxa"/>
            </w:tcMar>
            <w:shd w:fill="F7FAFC"/>
          </w:tcPr>
          <w:p>
            <w:pPr>
              <w:spacing w:before="40" w:after="40"/>
            </w:pPr>
            <w:r>
              <w:rPr>
                <w:sz w:val="18"/>
              </w:rPr>
              <w:t>Fallback logic is mandatory</w:t>
            </w:r>
          </w:p>
        </w:tc>
      </w:tr>
      <w:tr>
        <w:tc>
          <w:tcPr>
            <w:tcW w:type="dxa" w:w="3312"/>
            <w:vAlign w:val="center"/>
            <w:tcMar>
              <w:top w:w="80" w:type="dxa"/>
              <w:start w:w="100" w:type="dxa"/>
              <w:bottom w:w="80" w:type="dxa"/>
              <w:end w:w="100" w:type="dxa"/>
            </w:tcMar>
          </w:tcPr>
          <w:p>
            <w:pPr>
              <w:spacing w:before="40" w:after="40"/>
            </w:pPr>
            <w:r>
              <w:rPr>
                <w:sz w:val="18"/>
              </w:rPr>
              <w:t>Usability</w:t>
            </w:r>
          </w:p>
        </w:tc>
        <w:tc>
          <w:tcPr>
            <w:tcW w:type="dxa" w:w="3312"/>
            <w:vAlign w:val="center"/>
            <w:tcMar>
              <w:top w:w="80" w:type="dxa"/>
              <w:start w:w="100" w:type="dxa"/>
              <w:bottom w:w="80" w:type="dxa"/>
              <w:end w:w="100" w:type="dxa"/>
            </w:tcMar>
          </w:tcPr>
          <w:p>
            <w:pPr>
              <w:spacing w:before="40" w:after="40"/>
            </w:pPr>
            <w:r>
              <w:rPr>
                <w:sz w:val="18"/>
              </w:rPr>
              <w:t>Non-specialist QA must be able to create a report in one guided flow.</w:t>
            </w:r>
          </w:p>
        </w:tc>
        <w:tc>
          <w:tcPr>
            <w:tcW w:type="dxa" w:w="3312"/>
            <w:vAlign w:val="center"/>
            <w:tcMar>
              <w:top w:w="80" w:type="dxa"/>
              <w:start w:w="100" w:type="dxa"/>
              <w:bottom w:w="80" w:type="dxa"/>
              <w:end w:w="100" w:type="dxa"/>
            </w:tcMar>
          </w:tcPr>
          <w:p>
            <w:pPr>
              <w:spacing w:before="40" w:after="40"/>
            </w:pPr>
            <w:r>
              <w:rPr>
                <w:sz w:val="18"/>
              </w:rPr>
              <w:t>Minimal setup</w:t>
            </w:r>
          </w:p>
        </w:tc>
      </w:tr>
      <w:tr>
        <w:tc>
          <w:tcPr>
            <w:tcW w:type="dxa" w:w="3312"/>
            <w:vAlign w:val="center"/>
            <w:tcMar>
              <w:top w:w="80" w:type="dxa"/>
              <w:start w:w="100" w:type="dxa"/>
              <w:bottom w:w="80" w:type="dxa"/>
              <w:end w:w="100" w:type="dxa"/>
            </w:tcMar>
            <w:shd w:fill="F7FAFC"/>
          </w:tcPr>
          <w:p>
            <w:pPr>
              <w:spacing w:before="40" w:after="40"/>
            </w:pPr>
            <w:r>
              <w:rPr>
                <w:sz w:val="18"/>
              </w:rPr>
              <w:t>Deployability</w:t>
            </w:r>
          </w:p>
        </w:tc>
        <w:tc>
          <w:tcPr>
            <w:tcW w:type="dxa" w:w="3312"/>
            <w:vAlign w:val="center"/>
            <w:tcMar>
              <w:top w:w="80" w:type="dxa"/>
              <w:start w:w="100" w:type="dxa"/>
              <w:bottom w:w="80" w:type="dxa"/>
              <w:end w:w="100" w:type="dxa"/>
            </w:tcMar>
            <w:shd w:fill="F7FAFC"/>
          </w:tcPr>
          <w:p>
            <w:pPr>
              <w:spacing w:before="40" w:after="40"/>
            </w:pPr>
            <w:r>
              <w:rPr>
                <w:sz w:val="18"/>
              </w:rPr>
              <w:t>Solution must be Vercel-friendly and open-source oriented.</w:t>
            </w:r>
          </w:p>
        </w:tc>
        <w:tc>
          <w:tcPr>
            <w:tcW w:type="dxa" w:w="3312"/>
            <w:vAlign w:val="center"/>
            <w:tcMar>
              <w:top w:w="80" w:type="dxa"/>
              <w:start w:w="100" w:type="dxa"/>
              <w:bottom w:w="80" w:type="dxa"/>
              <w:end w:w="100" w:type="dxa"/>
            </w:tcMar>
            <w:shd w:fill="F7FAFC"/>
          </w:tcPr>
          <w:p>
            <w:pPr>
              <w:spacing w:before="40" w:after="40"/>
            </w:pPr>
            <w:r>
              <w:rPr>
                <w:sz w:val="18"/>
              </w:rPr>
              <w:t>Verify any live vendor limits during implementation</w:t>
            </w:r>
          </w:p>
        </w:tc>
      </w:tr>
    </w:tbl>
    <w:p>
      <w:pPr>
        <w:pStyle w:val="Heading1"/>
        <w:spacing w:after="60" w:before="0"/>
      </w:pPr>
      <w:r>
        <w:t>11. Recommended architecture</w:t>
      </w:r>
    </w:p>
    <w:p>
      <w:pPr>
        <w:spacing w:after="60" w:before="0"/>
      </w:pPr>
      <w:r>
        <w:t>Recommended implementation approach</w:t>
      </w:r>
    </w:p>
    <w:p>
      <w:pPr>
        <w:pStyle w:val="ListBullet"/>
        <w:spacing w:after="40" w:before="0"/>
        <w:ind w:left="0"/>
      </w:pPr>
      <w:r>
        <w:t>Frontend: Next.js + TypeScript</w:t>
      </w:r>
    </w:p>
    <w:p>
      <w:pPr>
        <w:pStyle w:val="ListBullet"/>
        <w:spacing w:after="40" w:before="0"/>
        <w:ind w:left="0"/>
      </w:pPr>
      <w:r>
        <w:t>UI: Tailwind CSS + shadcn/ui</w:t>
      </w:r>
    </w:p>
    <w:p>
      <w:pPr>
        <w:pStyle w:val="ListBullet"/>
        <w:spacing w:after="40" w:before="0"/>
        <w:ind w:left="0"/>
      </w:pPr>
      <w:r>
        <w:t>Charts: lightweight React charting library</w:t>
      </w:r>
    </w:p>
    <w:p>
      <w:pPr>
        <w:pStyle w:val="ListBullet"/>
        <w:spacing w:after="40" w:before="0"/>
        <w:ind w:left="0"/>
      </w:pPr>
      <w:r>
        <w:t>Current-run state: client state plus optional browser local storage or IndexedDB for draft convenience</w:t>
      </w:r>
    </w:p>
    <w:p>
      <w:pPr>
        <w:pStyle w:val="ListBullet"/>
        <w:spacing w:after="40" w:before="0"/>
        <w:ind w:left="0"/>
      </w:pPr>
      <w:r>
        <w:t>No Postgres or mandatory external database</w:t>
      </w:r>
    </w:p>
    <w:p>
      <w:pPr>
        <w:pStyle w:val="ListBullet"/>
        <w:spacing w:after="40" w:before="0"/>
        <w:ind w:left="0"/>
      </w:pPr>
      <w:r>
        <w:t>Audit orchestration: server routes and deterministic service layer</w:t>
      </w:r>
    </w:p>
    <w:p>
      <w:pPr>
        <w:pStyle w:val="ListBullet"/>
        <w:spacing w:after="40" w:before="0"/>
        <w:ind w:left="0"/>
      </w:pPr>
      <w:r>
        <w:t>Export: PDF generator plus canonical JSON package builder</w:t>
      </w:r>
    </w:p>
    <w:tbl>
      <w:tblPr>
        <w:tblW w:type="auto" w:w="0"/>
        <w:jc w:val="center"/>
        <w:tblLayout w:type="autofit"/>
        <w:tblLook w:firstColumn="1" w:firstRow="1" w:lastColumn="0" w:lastRow="0" w:noHBand="0" w:noVBand="1" w:val="04A0"/>
      </w:tblPr>
      <w:tblGrid>
        <w:gridCol w:w="9936"/>
      </w:tblGrid>
      <w:tr>
        <w:tc>
          <w:tcPr>
            <w:tcW w:type="dxa" w:w="9936"/>
            <w:shd w:fill="EAF3FF"/>
            <w:tcMar>
              <w:top w:w="120" w:type="dxa"/>
              <w:start w:w="160" w:type="dxa"/>
              <w:bottom w:w="120" w:type="dxa"/>
              <w:end w:w="160" w:type="dxa"/>
            </w:tcMar>
          </w:tcPr>
          <w:p>
            <w:r>
              <w:rPr>
                <w:b/>
                <w:color w:val="1F4E79"/>
                <w:sz w:val="21"/>
              </w:rPr>
              <w:t>Architecture principle</w:t>
              <w:br/>
            </w:r>
            <w:r>
              <w:rPr>
                <w:sz w:val="20"/>
              </w:rPr>
              <w:t>Use file/package portability rather than backend history. The app should treat the generated report package as the official comparison input for future runs.</w:t>
            </w:r>
          </w:p>
        </w:tc>
      </w:tr>
    </w:tbl>
    <w:p>
      <w:pPr>
        <w:spacing w:after="60" w:before="0"/>
      </w:pPr>
    </w:p>
    <w:p>
      <w:pPr>
        <w:pStyle w:val="Heading1"/>
        <w:spacing w:after="60" w:before="0"/>
      </w:pPr>
      <w:r>
        <w:t>12. Canonical data schema requirements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vAlign w:val="center"/>
            <w:tcMar>
              <w:top w:w="80" w:type="dxa"/>
              <w:start w:w="100" w:type="dxa"/>
              <w:bottom w:w="80" w:type="dxa"/>
              <w:end w:w="100" w:type="dxa"/>
            </w:tcMar>
            <w:shd w:fill="1F4E79"/>
          </w:tcPr>
          <w:p>
            <w:pPr>
              <w:spacing w:before="40" w:after="40"/>
              <w:jc w:val="center"/>
            </w:pPr>
            <w:r>
              <w:rPr>
                <w:b/>
                <w:color w:val="FFFFFF"/>
                <w:sz w:val="17"/>
              </w:rPr>
              <w:t>Entity</w:t>
            </w:r>
          </w:p>
        </w:tc>
        <w:tc>
          <w:tcPr>
            <w:tcW w:type="dxa" w:w="3312"/>
            <w:vAlign w:val="center"/>
            <w:tcMar>
              <w:top w:w="80" w:type="dxa"/>
              <w:start w:w="100" w:type="dxa"/>
              <w:bottom w:w="80" w:type="dxa"/>
              <w:end w:w="100" w:type="dxa"/>
            </w:tcMar>
            <w:shd w:fill="1F4E79"/>
          </w:tcPr>
          <w:p>
            <w:pPr>
              <w:spacing w:before="40" w:after="40"/>
              <w:jc w:val="center"/>
            </w:pPr>
            <w:r>
              <w:rPr>
                <w:b/>
                <w:color w:val="FFFFFF"/>
                <w:sz w:val="17"/>
              </w:rPr>
              <w:t>Required fields</w:t>
            </w:r>
          </w:p>
        </w:tc>
        <w:tc>
          <w:tcPr>
            <w:tcW w:type="dxa" w:w="3312"/>
            <w:vAlign w:val="center"/>
            <w:tcMar>
              <w:top w:w="80" w:type="dxa"/>
              <w:start w:w="100" w:type="dxa"/>
              <w:bottom w:w="80" w:type="dxa"/>
              <w:end w:w="100" w:type="dxa"/>
            </w:tcMar>
            <w:shd w:fill="1F4E79"/>
          </w:tcPr>
          <w:p>
            <w:pPr>
              <w:spacing w:before="40" w:after="40"/>
              <w:jc w:val="center"/>
            </w:pPr>
            <w:r>
              <w:rPr>
                <w:b/>
                <w:color w:val="FFFFFF"/>
                <w:sz w:val="17"/>
              </w:rPr>
              <w:t>Notes</w:t>
            </w:r>
          </w:p>
        </w:tc>
      </w:tr>
      <w:tr>
        <w:tc>
          <w:tcPr>
            <w:tcW w:type="dxa" w:w="3312"/>
            <w:vAlign w:val="center"/>
            <w:tcMar>
              <w:top w:w="80" w:type="dxa"/>
              <w:start w:w="100" w:type="dxa"/>
              <w:bottom w:w="80" w:type="dxa"/>
              <w:end w:w="100" w:type="dxa"/>
            </w:tcMar>
            <w:shd w:fill="F7FAFC"/>
          </w:tcPr>
          <w:p>
            <w:pPr>
              <w:spacing w:before="40" w:after="40"/>
            </w:pPr>
            <w:r>
              <w:rPr>
                <w:sz w:val="17"/>
              </w:rPr>
              <w:t>AuditRun</w:t>
            </w:r>
          </w:p>
        </w:tc>
        <w:tc>
          <w:tcPr>
            <w:tcW w:type="dxa" w:w="3312"/>
            <w:vAlign w:val="center"/>
            <w:tcMar>
              <w:top w:w="80" w:type="dxa"/>
              <w:start w:w="100" w:type="dxa"/>
              <w:bottom w:w="80" w:type="dxa"/>
              <w:end w:w="100" w:type="dxa"/>
            </w:tcMar>
            <w:shd w:fill="F7FAFC"/>
          </w:tcPr>
          <w:p>
            <w:pPr>
              <w:spacing w:before="40" w:after="40"/>
            </w:pPr>
            <w:r>
              <w:rPr>
                <w:sz w:val="17"/>
              </w:rPr>
              <w:t>runId, projectName, auditLabel, environment, deploymentTag, generatedAt, schemaVersion</w:t>
            </w:r>
          </w:p>
        </w:tc>
        <w:tc>
          <w:tcPr>
            <w:tcW w:type="dxa" w:w="3312"/>
            <w:vAlign w:val="center"/>
            <w:tcMar>
              <w:top w:w="80" w:type="dxa"/>
              <w:start w:w="100" w:type="dxa"/>
              <w:bottom w:w="80" w:type="dxa"/>
              <w:end w:w="100" w:type="dxa"/>
            </w:tcMar>
            <w:shd w:fill="F7FAFC"/>
          </w:tcPr>
          <w:p>
            <w:pPr>
              <w:spacing w:before="40" w:after="40"/>
            </w:pPr>
            <w:r>
              <w:rPr>
                <w:sz w:val="17"/>
              </w:rPr>
              <w:t>Top-level metadata</w:t>
            </w:r>
          </w:p>
        </w:tc>
      </w:tr>
      <w:tr>
        <w:tc>
          <w:tcPr>
            <w:tcW w:type="dxa" w:w="3312"/>
            <w:vAlign w:val="center"/>
            <w:tcMar>
              <w:top w:w="80" w:type="dxa"/>
              <w:start w:w="100" w:type="dxa"/>
              <w:bottom w:w="80" w:type="dxa"/>
              <w:end w:w="100" w:type="dxa"/>
            </w:tcMar>
          </w:tcPr>
          <w:p>
            <w:pPr>
              <w:spacing w:before="40" w:after="40"/>
            </w:pPr>
            <w:r>
              <w:rPr>
                <w:sz w:val="17"/>
              </w:rPr>
              <w:t>AuditPage</w:t>
            </w:r>
          </w:p>
        </w:tc>
        <w:tc>
          <w:tcPr>
            <w:tcW w:type="dxa" w:w="3312"/>
            <w:vAlign w:val="center"/>
            <w:tcMar>
              <w:top w:w="80" w:type="dxa"/>
              <w:start w:w="100" w:type="dxa"/>
              <w:bottom w:w="80" w:type="dxa"/>
              <w:end w:w="100" w:type="dxa"/>
            </w:tcMar>
          </w:tcPr>
          <w:p>
            <w:pPr>
              <w:spacing w:before="40" w:after="40"/>
            </w:pPr>
            <w:r>
              <w:rPr>
                <w:sz w:val="17"/>
              </w:rPr>
              <w:t>pageId, pageLabel, pageType, url, sortOrder</w:t>
            </w:r>
          </w:p>
        </w:tc>
        <w:tc>
          <w:tcPr>
            <w:tcW w:type="dxa" w:w="3312"/>
            <w:vAlign w:val="center"/>
            <w:tcMar>
              <w:top w:w="80" w:type="dxa"/>
              <w:start w:w="100" w:type="dxa"/>
              <w:bottom w:w="80" w:type="dxa"/>
              <w:end w:w="100" w:type="dxa"/>
            </w:tcMar>
          </w:tcPr>
          <w:p>
            <w:pPr>
              <w:spacing w:before="40" w:after="40"/>
            </w:pPr>
            <w:r>
              <w:rPr>
                <w:sz w:val="17"/>
              </w:rPr>
              <w:t>Supports repeated page types such as multiple PDPs</w:t>
            </w:r>
          </w:p>
        </w:tc>
      </w:tr>
      <w:tr>
        <w:tc>
          <w:tcPr>
            <w:tcW w:type="dxa" w:w="3312"/>
            <w:vAlign w:val="center"/>
            <w:tcMar>
              <w:top w:w="80" w:type="dxa"/>
              <w:start w:w="100" w:type="dxa"/>
              <w:bottom w:w="80" w:type="dxa"/>
              <w:end w:w="100" w:type="dxa"/>
            </w:tcMar>
            <w:shd w:fill="F7FAFC"/>
          </w:tcPr>
          <w:p>
            <w:pPr>
              <w:spacing w:before="40" w:after="40"/>
            </w:pPr>
            <w:r>
              <w:rPr>
                <w:sz w:val="17"/>
              </w:rPr>
              <w:t>MetricResult</w:t>
            </w:r>
          </w:p>
        </w:tc>
        <w:tc>
          <w:tcPr>
            <w:tcW w:type="dxa" w:w="3312"/>
            <w:vAlign w:val="center"/>
            <w:tcMar>
              <w:top w:w="80" w:type="dxa"/>
              <w:start w:w="100" w:type="dxa"/>
              <w:bottom w:w="80" w:type="dxa"/>
              <w:end w:w="100" w:type="dxa"/>
            </w:tcMar>
            <w:shd w:fill="F7FAFC"/>
          </w:tcPr>
          <w:p>
            <w:pPr>
              <w:spacing w:before="40" w:after="40"/>
            </w:pPr>
            <w:r>
              <w:rPr>
                <w:sz w:val="17"/>
              </w:rPr>
              <w:t>device, metricName, value, unit, thresholdGood, thresholdWarn, status, sourceUsed, sourceAttempted, fallbackTriggered, fallbackReason, capturedAt</w:t>
            </w:r>
          </w:p>
        </w:tc>
        <w:tc>
          <w:tcPr>
            <w:tcW w:type="dxa" w:w="3312"/>
            <w:vAlign w:val="center"/>
            <w:tcMar>
              <w:top w:w="80" w:type="dxa"/>
              <w:start w:w="100" w:type="dxa"/>
              <w:bottom w:w="80" w:type="dxa"/>
              <w:end w:w="100" w:type="dxa"/>
            </w:tcMar>
            <w:shd w:fill="F7FAFC"/>
          </w:tcPr>
          <w:p>
            <w:pPr>
              <w:spacing w:before="40" w:after="40"/>
            </w:pPr>
            <w:r>
              <w:rPr>
                <w:sz w:val="17"/>
              </w:rPr>
              <w:t>Core normalized metric record</w:t>
            </w:r>
          </w:p>
        </w:tc>
      </w:tr>
      <w:tr>
        <w:tc>
          <w:tcPr>
            <w:tcW w:type="dxa" w:w="3312"/>
            <w:vAlign w:val="center"/>
            <w:tcMar>
              <w:top w:w="80" w:type="dxa"/>
              <w:start w:w="100" w:type="dxa"/>
              <w:bottom w:w="80" w:type="dxa"/>
              <w:end w:w="100" w:type="dxa"/>
            </w:tcMar>
          </w:tcPr>
          <w:p>
            <w:pPr>
              <w:spacing w:before="40" w:after="40"/>
            </w:pPr>
            <w:r>
              <w:rPr>
                <w:sz w:val="17"/>
              </w:rPr>
              <w:t>Evidence</w:t>
            </w:r>
          </w:p>
        </w:tc>
        <w:tc>
          <w:tcPr>
            <w:tcW w:type="dxa" w:w="3312"/>
            <w:vAlign w:val="center"/>
            <w:tcMar>
              <w:top w:w="80" w:type="dxa"/>
              <w:start w:w="100" w:type="dxa"/>
              <w:bottom w:w="80" w:type="dxa"/>
              <w:end w:w="100" w:type="dxa"/>
            </w:tcMar>
          </w:tcPr>
          <w:p>
            <w:pPr>
              <w:spacing w:before="40" w:after="40"/>
            </w:pPr>
            <w:r>
              <w:rPr>
                <w:sz w:val="17"/>
              </w:rPr>
              <w:t>reportUrl, screenshotUrl, rawReferenceId</w:t>
            </w:r>
          </w:p>
        </w:tc>
        <w:tc>
          <w:tcPr>
            <w:tcW w:type="dxa" w:w="3312"/>
            <w:vAlign w:val="center"/>
            <w:tcMar>
              <w:top w:w="80" w:type="dxa"/>
              <w:start w:w="100" w:type="dxa"/>
              <w:bottom w:w="80" w:type="dxa"/>
              <w:end w:w="100" w:type="dxa"/>
            </w:tcMar>
          </w:tcPr>
          <w:p>
            <w:pPr>
              <w:spacing w:before="40" w:after="40"/>
            </w:pPr>
            <w:r>
              <w:rPr>
                <w:sz w:val="17"/>
              </w:rPr>
              <w:t>Screenshot may be optional</w:t>
            </w:r>
          </w:p>
        </w:tc>
      </w:tr>
      <w:tr>
        <w:tc>
          <w:tcPr>
            <w:tcW w:type="dxa" w:w="3312"/>
            <w:vAlign w:val="center"/>
            <w:tcMar>
              <w:top w:w="80" w:type="dxa"/>
              <w:start w:w="100" w:type="dxa"/>
              <w:bottom w:w="80" w:type="dxa"/>
              <w:end w:w="100" w:type="dxa"/>
            </w:tcMar>
            <w:shd w:fill="F7FAFC"/>
          </w:tcPr>
          <w:p>
            <w:pPr>
              <w:spacing w:before="40" w:after="40"/>
            </w:pPr>
            <w:r>
              <w:rPr>
                <w:sz w:val="17"/>
              </w:rPr>
              <w:t>ComparisonDelta</w:t>
            </w:r>
          </w:p>
        </w:tc>
        <w:tc>
          <w:tcPr>
            <w:tcW w:type="dxa" w:w="3312"/>
            <w:vAlign w:val="center"/>
            <w:tcMar>
              <w:top w:w="80" w:type="dxa"/>
              <w:start w:w="100" w:type="dxa"/>
              <w:bottom w:w="80" w:type="dxa"/>
              <w:end w:w="100" w:type="dxa"/>
            </w:tcMar>
            <w:shd w:fill="F7FAFC"/>
          </w:tcPr>
          <w:p>
            <w:pPr>
              <w:spacing w:before="40" w:after="40"/>
            </w:pPr>
            <w:r>
              <w:rPr>
                <w:sz w:val="17"/>
              </w:rPr>
              <w:t>baselineRunId, currentRunId, pageId/pageKey, metricName, device, baselineValue, currentValue, deltaValue, deltaDirection</w:t>
            </w:r>
          </w:p>
        </w:tc>
        <w:tc>
          <w:tcPr>
            <w:tcW w:type="dxa" w:w="3312"/>
            <w:vAlign w:val="center"/>
            <w:tcMar>
              <w:top w:w="80" w:type="dxa"/>
              <w:start w:w="100" w:type="dxa"/>
              <w:bottom w:w="80" w:type="dxa"/>
              <w:end w:w="100" w:type="dxa"/>
            </w:tcMar>
            <w:shd w:fill="F7FAFC"/>
          </w:tcPr>
          <w:p>
            <w:pPr>
              <w:spacing w:before="40" w:after="40"/>
            </w:pPr>
            <w:r>
              <w:rPr>
                <w:sz w:val="17"/>
              </w:rPr>
              <w:t>Generated when comparison is requested</w:t>
            </w:r>
          </w:p>
        </w:tc>
      </w:tr>
    </w:tbl>
    <w:p>
      <w:pPr>
        <w:pStyle w:val="Heading1"/>
        <w:spacing w:after="60" w:before="0"/>
      </w:pPr>
      <w:r>
        <w:t>13. Page-wise wireframe and content plan</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vAlign w:val="center"/>
            <w:tcMar>
              <w:top w:w="80" w:type="dxa"/>
              <w:start w:w="100" w:type="dxa"/>
              <w:bottom w:w="80" w:type="dxa"/>
              <w:end w:w="100" w:type="dxa"/>
            </w:tcMar>
            <w:shd w:fill="1F4E79"/>
          </w:tcPr>
          <w:p>
            <w:pPr>
              <w:spacing w:before="40" w:after="40"/>
              <w:jc w:val="center"/>
            </w:pPr>
            <w:r>
              <w:rPr>
                <w:b/>
                <w:color w:val="FFFFFF"/>
                <w:sz w:val="16"/>
              </w:rPr>
              <w:t>Screen</w:t>
            </w:r>
          </w:p>
        </w:tc>
        <w:tc>
          <w:tcPr>
            <w:tcW w:type="dxa" w:w="1987"/>
            <w:vAlign w:val="center"/>
            <w:tcMar>
              <w:top w:w="80" w:type="dxa"/>
              <w:start w:w="100" w:type="dxa"/>
              <w:bottom w:w="80" w:type="dxa"/>
              <w:end w:w="100" w:type="dxa"/>
            </w:tcMar>
            <w:shd w:fill="1F4E79"/>
          </w:tcPr>
          <w:p>
            <w:pPr>
              <w:spacing w:before="40" w:after="40"/>
              <w:jc w:val="center"/>
            </w:pPr>
            <w:r>
              <w:rPr>
                <w:b/>
                <w:color w:val="FFFFFF"/>
                <w:sz w:val="16"/>
              </w:rPr>
              <w:t>Purpose</w:t>
            </w:r>
          </w:p>
        </w:tc>
        <w:tc>
          <w:tcPr>
            <w:tcW w:type="dxa" w:w="1987"/>
            <w:vAlign w:val="center"/>
            <w:tcMar>
              <w:top w:w="80" w:type="dxa"/>
              <w:start w:w="100" w:type="dxa"/>
              <w:bottom w:w="80" w:type="dxa"/>
              <w:end w:w="100" w:type="dxa"/>
            </w:tcMar>
            <w:shd w:fill="1F4E79"/>
          </w:tcPr>
          <w:p>
            <w:pPr>
              <w:spacing w:before="40" w:after="40"/>
              <w:jc w:val="center"/>
            </w:pPr>
            <w:r>
              <w:rPr>
                <w:b/>
                <w:color w:val="FFFFFF"/>
                <w:sz w:val="16"/>
              </w:rPr>
              <w:t>Primary components</w:t>
            </w:r>
          </w:p>
        </w:tc>
        <w:tc>
          <w:tcPr>
            <w:tcW w:type="dxa" w:w="1987"/>
            <w:vAlign w:val="center"/>
            <w:tcMar>
              <w:top w:w="80" w:type="dxa"/>
              <w:start w:w="100" w:type="dxa"/>
              <w:bottom w:w="80" w:type="dxa"/>
              <w:end w:w="100" w:type="dxa"/>
            </w:tcMar>
            <w:shd w:fill="1F4E79"/>
          </w:tcPr>
          <w:p>
            <w:pPr>
              <w:spacing w:before="40" w:after="40"/>
              <w:jc w:val="center"/>
            </w:pPr>
            <w:r>
              <w:rPr>
                <w:b/>
                <w:color w:val="FFFFFF"/>
                <w:sz w:val="16"/>
              </w:rPr>
              <w:t>Key actions</w:t>
            </w:r>
          </w:p>
        </w:tc>
        <w:tc>
          <w:tcPr>
            <w:tcW w:type="dxa" w:w="1987"/>
            <w:vAlign w:val="center"/>
            <w:tcMar>
              <w:top w:w="80" w:type="dxa"/>
              <w:start w:w="100" w:type="dxa"/>
              <w:bottom w:w="80" w:type="dxa"/>
              <w:end w:w="100" w:type="dxa"/>
            </w:tcMar>
            <w:shd w:fill="1F4E79"/>
          </w:tcPr>
          <w:p>
            <w:pPr>
              <w:spacing w:before="40" w:after="40"/>
              <w:jc w:val="center"/>
            </w:pPr>
            <w:r>
              <w:rPr>
                <w:b/>
                <w:color w:val="FFFFFF"/>
                <w:sz w:val="16"/>
              </w:rPr>
              <w:t>Notes</w:t>
            </w:r>
          </w:p>
        </w:tc>
      </w:tr>
      <w:tr>
        <w:tc>
          <w:tcPr>
            <w:tcW w:type="dxa" w:w="1987"/>
            <w:vAlign w:val="center"/>
            <w:tcMar>
              <w:top w:w="80" w:type="dxa"/>
              <w:start w:w="100" w:type="dxa"/>
              <w:bottom w:w="80" w:type="dxa"/>
              <w:end w:w="100" w:type="dxa"/>
            </w:tcMar>
            <w:shd w:fill="F7FAFC"/>
          </w:tcPr>
          <w:p>
            <w:pPr>
              <w:spacing w:before="40" w:after="40"/>
            </w:pPr>
            <w:r>
              <w:rPr>
                <w:sz w:val="16"/>
              </w:rPr>
              <w:t>1. Dashboard / Home</w:t>
            </w:r>
          </w:p>
        </w:tc>
        <w:tc>
          <w:tcPr>
            <w:tcW w:type="dxa" w:w="1987"/>
            <w:vAlign w:val="center"/>
            <w:tcMar>
              <w:top w:w="80" w:type="dxa"/>
              <w:start w:w="100" w:type="dxa"/>
              <w:bottom w:w="80" w:type="dxa"/>
              <w:end w:w="100" w:type="dxa"/>
            </w:tcMar>
            <w:shd w:fill="F7FAFC"/>
          </w:tcPr>
          <w:p>
            <w:pPr>
              <w:spacing w:before="40" w:after="40"/>
            </w:pPr>
            <w:r>
              <w:rPr>
                <w:sz w:val="16"/>
              </w:rPr>
              <w:t>Entry screen</w:t>
            </w:r>
          </w:p>
        </w:tc>
        <w:tc>
          <w:tcPr>
            <w:tcW w:type="dxa" w:w="1987"/>
            <w:vAlign w:val="center"/>
            <w:tcMar>
              <w:top w:w="80" w:type="dxa"/>
              <w:start w:w="100" w:type="dxa"/>
              <w:bottom w:w="80" w:type="dxa"/>
              <w:end w:w="100" w:type="dxa"/>
            </w:tcMar>
            <w:shd w:fill="F7FAFC"/>
          </w:tcPr>
          <w:p>
            <w:pPr>
              <w:spacing w:before="40" w:after="40"/>
            </w:pPr>
            <w:r>
              <w:rPr>
                <w:sz w:val="16"/>
              </w:rPr>
              <w:t>Recent audits, quick stats, create new audit button, upload previous report button</w:t>
            </w:r>
          </w:p>
        </w:tc>
        <w:tc>
          <w:tcPr>
            <w:tcW w:type="dxa" w:w="1987"/>
            <w:vAlign w:val="center"/>
            <w:tcMar>
              <w:top w:w="80" w:type="dxa"/>
              <w:start w:w="100" w:type="dxa"/>
              <w:bottom w:w="80" w:type="dxa"/>
              <w:end w:w="100" w:type="dxa"/>
            </w:tcMar>
            <w:shd w:fill="F7FAFC"/>
          </w:tcPr>
          <w:p>
            <w:pPr>
              <w:spacing w:before="40" w:after="40"/>
            </w:pPr>
            <w:r>
              <w:rPr>
                <w:sz w:val="16"/>
              </w:rPr>
              <w:t>Start new audit, open existing local package, begin comparison</w:t>
            </w:r>
          </w:p>
        </w:tc>
        <w:tc>
          <w:tcPr>
            <w:tcW w:type="dxa" w:w="1987"/>
            <w:vAlign w:val="center"/>
            <w:tcMar>
              <w:top w:w="80" w:type="dxa"/>
              <w:start w:w="100" w:type="dxa"/>
              <w:bottom w:w="80" w:type="dxa"/>
              <w:end w:w="100" w:type="dxa"/>
            </w:tcMar>
            <w:shd w:fill="F7FAFC"/>
          </w:tcPr>
          <w:p>
            <w:pPr>
              <w:spacing w:before="40" w:after="40"/>
            </w:pPr>
            <w:r>
              <w:rPr>
                <w:sz w:val="16"/>
              </w:rPr>
              <w:t>No database history required; recent items can come from local browser storage</w:t>
            </w:r>
          </w:p>
        </w:tc>
      </w:tr>
      <w:tr>
        <w:tc>
          <w:tcPr>
            <w:tcW w:type="dxa" w:w="1987"/>
            <w:vAlign w:val="center"/>
            <w:tcMar>
              <w:top w:w="80" w:type="dxa"/>
              <w:start w:w="100" w:type="dxa"/>
              <w:bottom w:w="80" w:type="dxa"/>
              <w:end w:w="100" w:type="dxa"/>
            </w:tcMar>
          </w:tcPr>
          <w:p>
            <w:pPr>
              <w:spacing w:before="40" w:after="40"/>
            </w:pPr>
            <w:r>
              <w:rPr>
                <w:sz w:val="16"/>
              </w:rPr>
              <w:t>2. New Audit Setup</w:t>
            </w:r>
          </w:p>
        </w:tc>
        <w:tc>
          <w:tcPr>
            <w:tcW w:type="dxa" w:w="1987"/>
            <w:vAlign w:val="center"/>
            <w:tcMar>
              <w:top w:w="80" w:type="dxa"/>
              <w:start w:w="100" w:type="dxa"/>
              <w:bottom w:w="80" w:type="dxa"/>
              <w:end w:w="100" w:type="dxa"/>
            </w:tcMar>
          </w:tcPr>
          <w:p>
            <w:pPr>
              <w:spacing w:before="40" w:after="40"/>
            </w:pPr>
            <w:r>
              <w:rPr>
                <w:sz w:val="16"/>
              </w:rPr>
              <w:t>Collect audit inputs</w:t>
            </w:r>
          </w:p>
        </w:tc>
        <w:tc>
          <w:tcPr>
            <w:tcW w:type="dxa" w:w="1987"/>
            <w:vAlign w:val="center"/>
            <w:tcMar>
              <w:top w:w="80" w:type="dxa"/>
              <w:start w:w="100" w:type="dxa"/>
              <w:bottom w:w="80" w:type="dxa"/>
              <w:end w:w="100" w:type="dxa"/>
            </w:tcMar>
          </w:tcPr>
          <w:p>
            <w:pPr>
              <w:spacing w:before="40" w:after="40"/>
            </w:pPr>
            <w:r>
              <w:rPr>
                <w:sz w:val="16"/>
              </w:rPr>
              <w:t>Project fields, URL table, bulk paste, page-type selector, validation messages</w:t>
            </w:r>
          </w:p>
        </w:tc>
        <w:tc>
          <w:tcPr>
            <w:tcW w:type="dxa" w:w="1987"/>
            <w:vAlign w:val="center"/>
            <w:tcMar>
              <w:top w:w="80" w:type="dxa"/>
              <w:start w:w="100" w:type="dxa"/>
              <w:bottom w:w="80" w:type="dxa"/>
              <w:end w:w="100" w:type="dxa"/>
            </w:tcMar>
          </w:tcPr>
          <w:p>
            <w:pPr>
              <w:spacing w:before="40" w:after="40"/>
            </w:pPr>
            <w:r>
              <w:rPr>
                <w:sz w:val="16"/>
              </w:rPr>
              <w:t>Add/edit URLs, start audit</w:t>
            </w:r>
          </w:p>
        </w:tc>
        <w:tc>
          <w:tcPr>
            <w:tcW w:type="dxa" w:w="1987"/>
            <w:vAlign w:val="center"/>
            <w:tcMar>
              <w:top w:w="80" w:type="dxa"/>
              <w:start w:w="100" w:type="dxa"/>
              <w:bottom w:w="80" w:type="dxa"/>
              <w:end w:w="100" w:type="dxa"/>
            </w:tcMar>
          </w:tcPr>
          <w:p>
            <w:pPr>
              <w:spacing w:before="40" w:after="40"/>
            </w:pPr>
            <w:r>
              <w:rPr>
                <w:sz w:val="16"/>
              </w:rPr>
              <w:t>Must support many pages</w:t>
            </w:r>
          </w:p>
        </w:tc>
      </w:tr>
      <w:tr>
        <w:tc>
          <w:tcPr>
            <w:tcW w:type="dxa" w:w="1987"/>
            <w:vAlign w:val="center"/>
            <w:tcMar>
              <w:top w:w="80" w:type="dxa"/>
              <w:start w:w="100" w:type="dxa"/>
              <w:bottom w:w="80" w:type="dxa"/>
              <w:end w:w="100" w:type="dxa"/>
            </w:tcMar>
            <w:shd w:fill="F7FAFC"/>
          </w:tcPr>
          <w:p>
            <w:pPr>
              <w:spacing w:before="40" w:after="40"/>
            </w:pPr>
            <w:r>
              <w:rPr>
                <w:sz w:val="16"/>
              </w:rPr>
              <w:t>3. Audit Progress</w:t>
            </w:r>
          </w:p>
        </w:tc>
        <w:tc>
          <w:tcPr>
            <w:tcW w:type="dxa" w:w="1987"/>
            <w:vAlign w:val="center"/>
            <w:tcMar>
              <w:top w:w="80" w:type="dxa"/>
              <w:start w:w="100" w:type="dxa"/>
              <w:bottom w:w="80" w:type="dxa"/>
              <w:end w:w="100" w:type="dxa"/>
            </w:tcMar>
            <w:shd w:fill="F7FAFC"/>
          </w:tcPr>
          <w:p>
            <w:pPr>
              <w:spacing w:before="40" w:after="40"/>
            </w:pPr>
            <w:r>
              <w:rPr>
                <w:sz w:val="16"/>
              </w:rPr>
              <w:t>Show run status</w:t>
            </w:r>
          </w:p>
        </w:tc>
        <w:tc>
          <w:tcPr>
            <w:tcW w:type="dxa" w:w="1987"/>
            <w:vAlign w:val="center"/>
            <w:tcMar>
              <w:top w:w="80" w:type="dxa"/>
              <w:start w:w="100" w:type="dxa"/>
              <w:bottom w:w="80" w:type="dxa"/>
              <w:end w:w="100" w:type="dxa"/>
            </w:tcMar>
            <w:shd w:fill="F7FAFC"/>
          </w:tcPr>
          <w:p>
            <w:pPr>
              <w:spacing w:before="40" w:after="40"/>
            </w:pPr>
            <w:r>
              <w:rPr>
                <w:sz w:val="16"/>
              </w:rPr>
              <w:t>Queued/running/completed states by URL and device, fallback indicators</w:t>
            </w:r>
          </w:p>
        </w:tc>
        <w:tc>
          <w:tcPr>
            <w:tcW w:type="dxa" w:w="1987"/>
            <w:vAlign w:val="center"/>
            <w:tcMar>
              <w:top w:w="80" w:type="dxa"/>
              <w:start w:w="100" w:type="dxa"/>
              <w:bottom w:w="80" w:type="dxa"/>
              <w:end w:w="100" w:type="dxa"/>
            </w:tcMar>
            <w:shd w:fill="F7FAFC"/>
          </w:tcPr>
          <w:p>
            <w:pPr>
              <w:spacing w:before="40" w:after="40"/>
            </w:pPr>
            <w:r>
              <w:rPr>
                <w:sz w:val="16"/>
              </w:rPr>
              <w:t>Retry failed item if supported</w:t>
            </w:r>
          </w:p>
        </w:tc>
        <w:tc>
          <w:tcPr>
            <w:tcW w:type="dxa" w:w="1987"/>
            <w:vAlign w:val="center"/>
            <w:tcMar>
              <w:top w:w="80" w:type="dxa"/>
              <w:start w:w="100" w:type="dxa"/>
              <w:bottom w:w="80" w:type="dxa"/>
              <w:end w:w="100" w:type="dxa"/>
            </w:tcMar>
            <w:shd w:fill="F7FAFC"/>
          </w:tcPr>
          <w:p>
            <w:pPr>
              <w:spacing w:before="40" w:after="40"/>
            </w:pPr>
            <w:r>
              <w:rPr>
                <w:sz w:val="16"/>
              </w:rPr>
              <w:t>Show whether fallback was triggered</w:t>
            </w:r>
          </w:p>
        </w:tc>
      </w:tr>
      <w:tr>
        <w:tc>
          <w:tcPr>
            <w:tcW w:type="dxa" w:w="1987"/>
            <w:vAlign w:val="center"/>
            <w:tcMar>
              <w:top w:w="80" w:type="dxa"/>
              <w:start w:w="100" w:type="dxa"/>
              <w:bottom w:w="80" w:type="dxa"/>
              <w:end w:w="100" w:type="dxa"/>
            </w:tcMar>
          </w:tcPr>
          <w:p>
            <w:pPr>
              <w:spacing w:before="40" w:after="40"/>
            </w:pPr>
            <w:r>
              <w:rPr>
                <w:sz w:val="16"/>
              </w:rPr>
              <w:t>4. Results Overview</w:t>
            </w:r>
          </w:p>
        </w:tc>
        <w:tc>
          <w:tcPr>
            <w:tcW w:type="dxa" w:w="1987"/>
            <w:vAlign w:val="center"/>
            <w:tcMar>
              <w:top w:w="80" w:type="dxa"/>
              <w:start w:w="100" w:type="dxa"/>
              <w:bottom w:w="80" w:type="dxa"/>
              <w:end w:w="100" w:type="dxa"/>
            </w:tcMar>
          </w:tcPr>
          <w:p>
            <w:pPr>
              <w:spacing w:before="40" w:after="40"/>
            </w:pPr>
            <w:r>
              <w:rPr>
                <w:sz w:val="16"/>
              </w:rPr>
              <w:t>Website-level summary</w:t>
            </w:r>
          </w:p>
        </w:tc>
        <w:tc>
          <w:tcPr>
            <w:tcW w:type="dxa" w:w="1987"/>
            <w:vAlign w:val="center"/>
            <w:tcMar>
              <w:top w:w="80" w:type="dxa"/>
              <w:start w:w="100" w:type="dxa"/>
              <w:bottom w:w="80" w:type="dxa"/>
              <w:end w:w="100" w:type="dxa"/>
            </w:tcMar>
          </w:tcPr>
          <w:p>
            <w:pPr>
              <w:spacing w:before="40" w:after="40"/>
            </w:pPr>
            <w:r>
              <w:rPr>
                <w:sz w:val="16"/>
              </w:rPr>
              <w:t>Summary cards, charts, cross-page matrix, export buttons</w:t>
            </w:r>
          </w:p>
        </w:tc>
        <w:tc>
          <w:tcPr>
            <w:tcW w:type="dxa" w:w="1987"/>
            <w:vAlign w:val="center"/>
            <w:tcMar>
              <w:top w:w="80" w:type="dxa"/>
              <w:start w:w="100" w:type="dxa"/>
              <w:bottom w:w="80" w:type="dxa"/>
              <w:end w:w="100" w:type="dxa"/>
            </w:tcMar>
          </w:tcPr>
          <w:p>
            <w:pPr>
              <w:spacing w:before="40" w:after="40"/>
            </w:pPr>
            <w:r>
              <w:rPr>
                <w:sz w:val="16"/>
              </w:rPr>
              <w:t>Download PDF/package, open page detail</w:t>
            </w:r>
          </w:p>
        </w:tc>
        <w:tc>
          <w:tcPr>
            <w:tcW w:type="dxa" w:w="1987"/>
            <w:vAlign w:val="center"/>
            <w:tcMar>
              <w:top w:w="80" w:type="dxa"/>
              <w:start w:w="100" w:type="dxa"/>
              <w:bottom w:w="80" w:type="dxa"/>
              <w:end w:w="100" w:type="dxa"/>
            </w:tcMar>
          </w:tcPr>
          <w:p>
            <w:pPr>
              <w:spacing w:before="40" w:after="40"/>
            </w:pPr>
            <w:r>
              <w:rPr>
                <w:sz w:val="16"/>
              </w:rPr>
              <w:t>Single standardized report view</w:t>
            </w:r>
          </w:p>
        </w:tc>
      </w:tr>
      <w:tr>
        <w:tc>
          <w:tcPr>
            <w:tcW w:type="dxa" w:w="1987"/>
            <w:vAlign w:val="center"/>
            <w:tcMar>
              <w:top w:w="80" w:type="dxa"/>
              <w:start w:w="100" w:type="dxa"/>
              <w:bottom w:w="80" w:type="dxa"/>
              <w:end w:w="100" w:type="dxa"/>
            </w:tcMar>
            <w:shd w:fill="F7FAFC"/>
          </w:tcPr>
          <w:p>
            <w:pPr>
              <w:spacing w:before="40" w:after="40"/>
            </w:pPr>
            <w:r>
              <w:rPr>
                <w:sz w:val="16"/>
              </w:rPr>
              <w:t>5. Page Detail</w:t>
            </w:r>
          </w:p>
        </w:tc>
        <w:tc>
          <w:tcPr>
            <w:tcW w:type="dxa" w:w="1987"/>
            <w:vAlign w:val="center"/>
            <w:tcMar>
              <w:top w:w="80" w:type="dxa"/>
              <w:start w:w="100" w:type="dxa"/>
              <w:bottom w:w="80" w:type="dxa"/>
              <w:end w:w="100" w:type="dxa"/>
            </w:tcMar>
            <w:shd w:fill="F7FAFC"/>
          </w:tcPr>
          <w:p>
            <w:pPr>
              <w:spacing w:before="40" w:after="40"/>
            </w:pPr>
            <w:r>
              <w:rPr>
                <w:sz w:val="16"/>
              </w:rPr>
              <w:t>Deep dive on one page</w:t>
            </w:r>
          </w:p>
        </w:tc>
        <w:tc>
          <w:tcPr>
            <w:tcW w:type="dxa" w:w="1987"/>
            <w:vAlign w:val="center"/>
            <w:tcMar>
              <w:top w:w="80" w:type="dxa"/>
              <w:start w:w="100" w:type="dxa"/>
              <w:bottom w:w="80" w:type="dxa"/>
              <w:end w:w="100" w:type="dxa"/>
            </w:tcMar>
            <w:shd w:fill="F7FAFC"/>
          </w:tcPr>
          <w:p>
            <w:pPr>
              <w:spacing w:before="40" w:after="40"/>
            </w:pPr>
            <w:r>
              <w:rPr>
                <w:sz w:val="16"/>
              </w:rPr>
              <w:t>Metric detail by device, source used, evidence links, recommendations</w:t>
            </w:r>
          </w:p>
        </w:tc>
        <w:tc>
          <w:tcPr>
            <w:tcW w:type="dxa" w:w="1987"/>
            <w:vAlign w:val="center"/>
            <w:tcMar>
              <w:top w:w="80" w:type="dxa"/>
              <w:start w:w="100" w:type="dxa"/>
              <w:bottom w:w="80" w:type="dxa"/>
              <w:end w:w="100" w:type="dxa"/>
            </w:tcMar>
            <w:shd w:fill="F7FAFC"/>
          </w:tcPr>
          <w:p>
            <w:pPr>
              <w:spacing w:before="40" w:after="40"/>
            </w:pPr>
            <w:r>
              <w:rPr>
                <w:sz w:val="16"/>
              </w:rPr>
              <w:t>Review specific issues</w:t>
            </w:r>
          </w:p>
        </w:tc>
        <w:tc>
          <w:tcPr>
            <w:tcW w:type="dxa" w:w="1987"/>
            <w:vAlign w:val="center"/>
            <w:tcMar>
              <w:top w:w="80" w:type="dxa"/>
              <w:start w:w="100" w:type="dxa"/>
              <w:bottom w:w="80" w:type="dxa"/>
              <w:end w:w="100" w:type="dxa"/>
            </w:tcMar>
            <w:shd w:fill="F7FAFC"/>
          </w:tcPr>
          <w:p>
            <w:pPr>
              <w:spacing w:before="40" w:after="40"/>
            </w:pPr>
            <w:r>
              <w:rPr>
                <w:sz w:val="16"/>
              </w:rPr>
              <w:t>Good for dev handoff</w:t>
            </w:r>
          </w:p>
        </w:tc>
      </w:tr>
      <w:tr>
        <w:tc>
          <w:tcPr>
            <w:tcW w:type="dxa" w:w="1987"/>
            <w:vAlign w:val="center"/>
            <w:tcMar>
              <w:top w:w="80" w:type="dxa"/>
              <w:start w:w="100" w:type="dxa"/>
              <w:bottom w:w="80" w:type="dxa"/>
              <w:end w:w="100" w:type="dxa"/>
            </w:tcMar>
          </w:tcPr>
          <w:p>
            <w:pPr>
              <w:spacing w:before="40" w:after="40"/>
            </w:pPr>
            <w:r>
              <w:rPr>
                <w:sz w:val="16"/>
              </w:rPr>
              <w:t>6. Compare Runs</w:t>
            </w:r>
          </w:p>
        </w:tc>
        <w:tc>
          <w:tcPr>
            <w:tcW w:type="dxa" w:w="1987"/>
            <w:vAlign w:val="center"/>
            <w:tcMar>
              <w:top w:w="80" w:type="dxa"/>
              <w:start w:w="100" w:type="dxa"/>
              <w:bottom w:w="80" w:type="dxa"/>
              <w:end w:w="100" w:type="dxa"/>
            </w:tcMar>
          </w:tcPr>
          <w:p>
            <w:pPr>
              <w:spacing w:before="40" w:after="40"/>
            </w:pPr>
            <w:r>
              <w:rPr>
                <w:sz w:val="16"/>
              </w:rPr>
              <w:t>Upload-based comparison</w:t>
            </w:r>
          </w:p>
        </w:tc>
        <w:tc>
          <w:tcPr>
            <w:tcW w:type="dxa" w:w="1987"/>
            <w:vAlign w:val="center"/>
            <w:tcMar>
              <w:top w:w="80" w:type="dxa"/>
              <w:start w:w="100" w:type="dxa"/>
              <w:bottom w:w="80" w:type="dxa"/>
              <w:end w:w="100" w:type="dxa"/>
            </w:tcMar>
          </w:tcPr>
          <w:p>
            <w:pPr>
              <w:spacing w:before="40" w:after="40"/>
            </w:pPr>
            <w:r>
              <w:rPr>
                <w:sz w:val="16"/>
              </w:rPr>
              <w:t>Current run selector, previous report upload, delta charts/tables, missing/new page notices</w:t>
            </w:r>
          </w:p>
        </w:tc>
        <w:tc>
          <w:tcPr>
            <w:tcW w:type="dxa" w:w="1987"/>
            <w:vAlign w:val="center"/>
            <w:tcMar>
              <w:top w:w="80" w:type="dxa"/>
              <w:start w:w="100" w:type="dxa"/>
              <w:bottom w:w="80" w:type="dxa"/>
              <w:end w:w="100" w:type="dxa"/>
            </w:tcMar>
          </w:tcPr>
          <w:p>
            <w:pPr>
              <w:spacing w:before="40" w:after="40"/>
            </w:pPr>
            <w:r>
              <w:rPr>
                <w:sz w:val="16"/>
              </w:rPr>
              <w:t>Generate comparison PDF</w:t>
            </w:r>
          </w:p>
        </w:tc>
        <w:tc>
          <w:tcPr>
            <w:tcW w:type="dxa" w:w="1987"/>
            <w:vAlign w:val="center"/>
            <w:tcMar>
              <w:top w:w="80" w:type="dxa"/>
              <w:start w:w="100" w:type="dxa"/>
              <w:bottom w:w="80" w:type="dxa"/>
              <w:end w:w="100" w:type="dxa"/>
            </w:tcMar>
          </w:tcPr>
          <w:p>
            <w:pPr>
              <w:spacing w:before="40" w:after="40"/>
            </w:pPr>
            <w:r>
              <w:rPr>
                <w:sz w:val="16"/>
              </w:rPr>
              <w:t>No DB lookup required</w:t>
            </w:r>
          </w:p>
        </w:tc>
      </w:tr>
      <w:tr>
        <w:tc>
          <w:tcPr>
            <w:tcW w:type="dxa" w:w="1987"/>
            <w:vAlign w:val="center"/>
            <w:tcMar>
              <w:top w:w="80" w:type="dxa"/>
              <w:start w:w="100" w:type="dxa"/>
              <w:bottom w:w="80" w:type="dxa"/>
              <w:end w:w="100" w:type="dxa"/>
            </w:tcMar>
            <w:shd w:fill="F7FAFC"/>
          </w:tcPr>
          <w:p>
            <w:pPr>
              <w:spacing w:before="40" w:after="40"/>
            </w:pPr>
            <w:r>
              <w:rPr>
                <w:sz w:val="16"/>
              </w:rPr>
              <w:t>7. Report Center</w:t>
            </w:r>
          </w:p>
        </w:tc>
        <w:tc>
          <w:tcPr>
            <w:tcW w:type="dxa" w:w="1987"/>
            <w:vAlign w:val="center"/>
            <w:tcMar>
              <w:top w:w="80" w:type="dxa"/>
              <w:start w:w="100" w:type="dxa"/>
              <w:bottom w:w="80" w:type="dxa"/>
              <w:end w:w="100" w:type="dxa"/>
            </w:tcMar>
            <w:shd w:fill="F7FAFC"/>
          </w:tcPr>
          <w:p>
            <w:pPr>
              <w:spacing w:before="40" w:after="40"/>
            </w:pPr>
            <w:r>
              <w:rPr>
                <w:sz w:val="16"/>
              </w:rPr>
              <w:t>Export management</w:t>
            </w:r>
          </w:p>
        </w:tc>
        <w:tc>
          <w:tcPr>
            <w:tcW w:type="dxa" w:w="1987"/>
            <w:vAlign w:val="center"/>
            <w:tcMar>
              <w:top w:w="80" w:type="dxa"/>
              <w:start w:w="100" w:type="dxa"/>
              <w:bottom w:w="80" w:type="dxa"/>
              <w:end w:w="100" w:type="dxa"/>
            </w:tcMar>
            <w:shd w:fill="F7FAFC"/>
          </w:tcPr>
          <w:p>
            <w:pPr>
              <w:spacing w:before="40" w:after="40"/>
            </w:pPr>
            <w:r>
              <w:rPr>
                <w:sz w:val="16"/>
              </w:rPr>
              <w:t>Current run package files, schema version, download actions</w:t>
            </w:r>
          </w:p>
        </w:tc>
        <w:tc>
          <w:tcPr>
            <w:tcW w:type="dxa" w:w="1987"/>
            <w:vAlign w:val="center"/>
            <w:tcMar>
              <w:top w:w="80" w:type="dxa"/>
              <w:start w:w="100" w:type="dxa"/>
              <w:bottom w:w="80" w:type="dxa"/>
              <w:end w:w="100" w:type="dxa"/>
            </w:tcMar>
            <w:shd w:fill="F7FAFC"/>
          </w:tcPr>
          <w:p>
            <w:pPr>
              <w:spacing w:before="40" w:after="40"/>
            </w:pPr>
            <w:r>
              <w:rPr>
                <w:sz w:val="16"/>
              </w:rPr>
              <w:t>Download PDF/JSON/package</w:t>
            </w:r>
          </w:p>
        </w:tc>
        <w:tc>
          <w:tcPr>
            <w:tcW w:type="dxa" w:w="1987"/>
            <w:vAlign w:val="center"/>
            <w:tcMar>
              <w:top w:w="80" w:type="dxa"/>
              <w:start w:w="100" w:type="dxa"/>
              <w:bottom w:w="80" w:type="dxa"/>
              <w:end w:w="100" w:type="dxa"/>
            </w:tcMar>
            <w:shd w:fill="F7FAFC"/>
          </w:tcPr>
          <w:p>
            <w:pPr>
              <w:spacing w:before="40" w:after="40"/>
            </w:pPr>
            <w:r>
              <w:rPr>
                <w:sz w:val="16"/>
              </w:rPr>
              <w:t>Makes re-upload workflow clear</w:t>
            </w:r>
          </w:p>
        </w:tc>
      </w:tr>
      <w:tr>
        <w:tc>
          <w:tcPr>
            <w:tcW w:type="dxa" w:w="1987"/>
            <w:vAlign w:val="center"/>
            <w:tcMar>
              <w:top w:w="80" w:type="dxa"/>
              <w:start w:w="100" w:type="dxa"/>
              <w:bottom w:w="80" w:type="dxa"/>
              <w:end w:w="100" w:type="dxa"/>
            </w:tcMar>
          </w:tcPr>
          <w:p>
            <w:pPr>
              <w:spacing w:before="40" w:after="40"/>
            </w:pPr>
            <w:r>
              <w:rPr>
                <w:sz w:val="16"/>
              </w:rPr>
              <w:t>8. Settings</w:t>
            </w:r>
          </w:p>
        </w:tc>
        <w:tc>
          <w:tcPr>
            <w:tcW w:type="dxa" w:w="1987"/>
            <w:vAlign w:val="center"/>
            <w:tcMar>
              <w:top w:w="80" w:type="dxa"/>
              <w:start w:w="100" w:type="dxa"/>
              <w:bottom w:w="80" w:type="dxa"/>
              <w:end w:w="100" w:type="dxa"/>
            </w:tcMar>
          </w:tcPr>
          <w:p>
            <w:pPr>
              <w:spacing w:before="40" w:after="40"/>
            </w:pPr>
            <w:r>
              <w:rPr>
                <w:sz w:val="16"/>
              </w:rPr>
              <w:t>Control thresholds and branding</w:t>
            </w:r>
          </w:p>
        </w:tc>
        <w:tc>
          <w:tcPr>
            <w:tcW w:type="dxa" w:w="1987"/>
            <w:vAlign w:val="center"/>
            <w:tcMar>
              <w:top w:w="80" w:type="dxa"/>
              <w:start w:w="100" w:type="dxa"/>
              <w:bottom w:w="80" w:type="dxa"/>
              <w:end w:w="100" w:type="dxa"/>
            </w:tcMar>
          </w:tcPr>
          <w:p>
            <w:pPr>
              <w:spacing w:before="40" w:after="40"/>
            </w:pPr>
            <w:r>
              <w:rPr>
                <w:sz w:val="16"/>
              </w:rPr>
              <w:t>Threshold profile, report branding, defaults, disclaimer text</w:t>
            </w:r>
          </w:p>
        </w:tc>
        <w:tc>
          <w:tcPr>
            <w:tcW w:type="dxa" w:w="1987"/>
            <w:vAlign w:val="center"/>
            <w:tcMar>
              <w:top w:w="80" w:type="dxa"/>
              <w:start w:w="100" w:type="dxa"/>
              <w:bottom w:w="80" w:type="dxa"/>
              <w:end w:w="100" w:type="dxa"/>
            </w:tcMar>
          </w:tcPr>
          <w:p>
            <w:pPr>
              <w:spacing w:before="40" w:after="40"/>
            </w:pPr>
            <w:r>
              <w:rPr>
                <w:sz w:val="16"/>
              </w:rPr>
              <w:t>Save local preferences</w:t>
            </w:r>
          </w:p>
        </w:tc>
        <w:tc>
          <w:tcPr>
            <w:tcW w:type="dxa" w:w="1987"/>
            <w:vAlign w:val="center"/>
            <w:tcMar>
              <w:top w:w="80" w:type="dxa"/>
              <w:start w:w="100" w:type="dxa"/>
              <w:bottom w:w="80" w:type="dxa"/>
              <w:end w:w="100" w:type="dxa"/>
            </w:tcMar>
          </w:tcPr>
          <w:p>
            <w:pPr>
              <w:spacing w:before="40" w:after="40"/>
            </w:pPr>
            <w:r>
              <w:rPr>
                <w:sz w:val="16"/>
              </w:rPr>
              <w:t>Settings may live in browser storage</w:t>
            </w:r>
          </w:p>
        </w:tc>
      </w:tr>
    </w:tbl>
    <w:p>
      <w:pPr>
        <w:pStyle w:val="Heading1"/>
        <w:spacing w:after="60" w:before="0"/>
      </w:pPr>
      <w:r>
        <w:t>14. Full project plan</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vAlign w:val="center"/>
            <w:tcMar>
              <w:top w:w="80" w:type="dxa"/>
              <w:start w:w="100" w:type="dxa"/>
              <w:bottom w:w="80" w:type="dxa"/>
              <w:end w:w="100" w:type="dxa"/>
            </w:tcMar>
            <w:shd w:fill="1F4E79"/>
          </w:tcPr>
          <w:p>
            <w:pPr>
              <w:spacing w:before="40" w:after="40"/>
              <w:jc w:val="center"/>
            </w:pPr>
            <w:r>
              <w:rPr>
                <w:b/>
                <w:color w:val="FFFFFF"/>
                <w:sz w:val="17"/>
              </w:rPr>
              <w:t>Phase</w:t>
            </w:r>
          </w:p>
        </w:tc>
        <w:tc>
          <w:tcPr>
            <w:tcW w:type="dxa" w:w="1987"/>
            <w:vAlign w:val="center"/>
            <w:tcMar>
              <w:top w:w="80" w:type="dxa"/>
              <w:start w:w="100" w:type="dxa"/>
              <w:bottom w:w="80" w:type="dxa"/>
              <w:end w:w="100" w:type="dxa"/>
            </w:tcMar>
            <w:shd w:fill="1F4E79"/>
          </w:tcPr>
          <w:p>
            <w:pPr>
              <w:spacing w:before="40" w:after="40"/>
              <w:jc w:val="center"/>
            </w:pPr>
            <w:r>
              <w:rPr>
                <w:b/>
                <w:color w:val="FFFFFF"/>
                <w:sz w:val="17"/>
              </w:rPr>
              <w:t>Objective</w:t>
            </w:r>
          </w:p>
        </w:tc>
        <w:tc>
          <w:tcPr>
            <w:tcW w:type="dxa" w:w="1987"/>
            <w:vAlign w:val="center"/>
            <w:tcMar>
              <w:top w:w="80" w:type="dxa"/>
              <w:start w:w="100" w:type="dxa"/>
              <w:bottom w:w="80" w:type="dxa"/>
              <w:end w:w="100" w:type="dxa"/>
            </w:tcMar>
            <w:shd w:fill="1F4E79"/>
          </w:tcPr>
          <w:p>
            <w:pPr>
              <w:spacing w:before="40" w:after="40"/>
              <w:jc w:val="center"/>
            </w:pPr>
            <w:r>
              <w:rPr>
                <w:b/>
                <w:color w:val="FFFFFF"/>
                <w:sz w:val="17"/>
              </w:rPr>
              <w:t>Main deliverables</w:t>
            </w:r>
          </w:p>
        </w:tc>
        <w:tc>
          <w:tcPr>
            <w:tcW w:type="dxa" w:w="1987"/>
            <w:vAlign w:val="center"/>
            <w:tcMar>
              <w:top w:w="80" w:type="dxa"/>
              <w:start w:w="100" w:type="dxa"/>
              <w:bottom w:w="80" w:type="dxa"/>
              <w:end w:w="100" w:type="dxa"/>
            </w:tcMar>
            <w:shd w:fill="1F4E79"/>
          </w:tcPr>
          <w:p>
            <w:pPr>
              <w:spacing w:before="40" w:after="40"/>
              <w:jc w:val="center"/>
            </w:pPr>
            <w:r>
              <w:rPr>
                <w:b/>
                <w:color w:val="FFFFFF"/>
                <w:sz w:val="17"/>
              </w:rPr>
              <w:t>Acceptance gate</w:t>
            </w:r>
          </w:p>
        </w:tc>
        <w:tc>
          <w:tcPr>
            <w:tcW w:type="dxa" w:w="1987"/>
            <w:vAlign w:val="center"/>
            <w:tcMar>
              <w:top w:w="80" w:type="dxa"/>
              <w:start w:w="100" w:type="dxa"/>
              <w:bottom w:w="80" w:type="dxa"/>
              <w:end w:w="100" w:type="dxa"/>
            </w:tcMar>
            <w:shd w:fill="1F4E79"/>
          </w:tcPr>
          <w:p>
            <w:pPr>
              <w:spacing w:before="40" w:after="40"/>
              <w:jc w:val="center"/>
            </w:pPr>
            <w:r>
              <w:rPr>
                <w:b/>
                <w:color w:val="FFFFFF"/>
                <w:sz w:val="17"/>
              </w:rPr>
              <w:t>Target order</w:t>
            </w:r>
          </w:p>
        </w:tc>
      </w:tr>
      <w:tr>
        <w:tc>
          <w:tcPr>
            <w:tcW w:type="dxa" w:w="1987"/>
            <w:vAlign w:val="center"/>
            <w:tcMar>
              <w:top w:w="80" w:type="dxa"/>
              <w:start w:w="100" w:type="dxa"/>
              <w:bottom w:w="80" w:type="dxa"/>
              <w:end w:w="100" w:type="dxa"/>
            </w:tcMar>
            <w:shd w:fill="F7FAFC"/>
          </w:tcPr>
          <w:p>
            <w:pPr>
              <w:spacing w:before="40" w:after="40"/>
            </w:pPr>
            <w:r>
              <w:rPr>
                <w:sz w:val="17"/>
              </w:rPr>
              <w:t>Phase 0</w:t>
            </w:r>
          </w:p>
        </w:tc>
        <w:tc>
          <w:tcPr>
            <w:tcW w:type="dxa" w:w="1987"/>
            <w:vAlign w:val="center"/>
            <w:tcMar>
              <w:top w:w="80" w:type="dxa"/>
              <w:start w:w="100" w:type="dxa"/>
              <w:bottom w:w="80" w:type="dxa"/>
              <w:end w:w="100" w:type="dxa"/>
            </w:tcMar>
            <w:shd w:fill="F7FAFC"/>
          </w:tcPr>
          <w:p>
            <w:pPr>
              <w:spacing w:before="40" w:after="40"/>
            </w:pPr>
            <w:r>
              <w:rPr>
                <w:sz w:val="17"/>
              </w:rPr>
              <w:t>Discovery and schema lock</w:t>
            </w:r>
          </w:p>
        </w:tc>
        <w:tc>
          <w:tcPr>
            <w:tcW w:type="dxa" w:w="1987"/>
            <w:vAlign w:val="center"/>
            <w:tcMar>
              <w:top w:w="80" w:type="dxa"/>
              <w:start w:w="100" w:type="dxa"/>
              <w:bottom w:w="80" w:type="dxa"/>
              <w:end w:w="100" w:type="dxa"/>
            </w:tcMar>
            <w:shd w:fill="F7FAFC"/>
          </w:tcPr>
          <w:p>
            <w:pPr>
              <w:spacing w:before="40" w:after="40"/>
            </w:pPr>
            <w:r>
              <w:rPr>
                <w:sz w:val="17"/>
              </w:rPr>
              <w:t>B.L.A.S.T memory files, gemini.md schema, clarified source policy, standardized template spec</w:t>
            </w:r>
          </w:p>
        </w:tc>
        <w:tc>
          <w:tcPr>
            <w:tcW w:type="dxa" w:w="1987"/>
            <w:vAlign w:val="center"/>
            <w:tcMar>
              <w:top w:w="80" w:type="dxa"/>
              <w:start w:w="100" w:type="dxa"/>
              <w:bottom w:w="80" w:type="dxa"/>
              <w:end w:w="100" w:type="dxa"/>
            </w:tcMar>
            <w:shd w:fill="F7FAFC"/>
          </w:tcPr>
          <w:p>
            <w:pPr>
              <w:spacing w:before="40" w:after="40"/>
            </w:pPr>
            <w:r>
              <w:rPr>
                <w:sz w:val="17"/>
              </w:rPr>
              <w:t>No coding before schema exists</w:t>
            </w:r>
          </w:p>
        </w:tc>
        <w:tc>
          <w:tcPr>
            <w:tcW w:type="dxa" w:w="1987"/>
            <w:vAlign w:val="center"/>
            <w:tcMar>
              <w:top w:w="80" w:type="dxa"/>
              <w:start w:w="100" w:type="dxa"/>
              <w:bottom w:w="80" w:type="dxa"/>
              <w:end w:w="100" w:type="dxa"/>
            </w:tcMar>
            <w:shd w:fill="F7FAFC"/>
          </w:tcPr>
          <w:p>
            <w:pPr>
              <w:spacing w:before="40" w:after="40"/>
            </w:pPr>
            <w:r>
              <w:rPr>
                <w:sz w:val="17"/>
              </w:rPr>
              <w:t>1</w:t>
            </w:r>
          </w:p>
        </w:tc>
      </w:tr>
      <w:tr>
        <w:tc>
          <w:tcPr>
            <w:tcW w:type="dxa" w:w="1987"/>
            <w:vAlign w:val="center"/>
            <w:tcMar>
              <w:top w:w="80" w:type="dxa"/>
              <w:start w:w="100" w:type="dxa"/>
              <w:bottom w:w="80" w:type="dxa"/>
              <w:end w:w="100" w:type="dxa"/>
            </w:tcMar>
          </w:tcPr>
          <w:p>
            <w:pPr>
              <w:spacing w:before="40" w:after="40"/>
            </w:pPr>
            <w:r>
              <w:rPr>
                <w:sz w:val="17"/>
              </w:rPr>
              <w:t>Phase 1</w:t>
            </w:r>
          </w:p>
        </w:tc>
        <w:tc>
          <w:tcPr>
            <w:tcW w:type="dxa" w:w="1987"/>
            <w:vAlign w:val="center"/>
            <w:tcMar>
              <w:top w:w="80" w:type="dxa"/>
              <w:start w:w="100" w:type="dxa"/>
              <w:bottom w:w="80" w:type="dxa"/>
              <w:end w:w="100" w:type="dxa"/>
            </w:tcMar>
          </w:tcPr>
          <w:p>
            <w:pPr>
              <w:spacing w:before="40" w:after="40"/>
            </w:pPr>
            <w:r>
              <w:rPr>
                <w:sz w:val="17"/>
              </w:rPr>
              <w:t>UI foundation</w:t>
            </w:r>
          </w:p>
        </w:tc>
        <w:tc>
          <w:tcPr>
            <w:tcW w:type="dxa" w:w="1987"/>
            <w:vAlign w:val="center"/>
            <w:tcMar>
              <w:top w:w="80" w:type="dxa"/>
              <w:start w:w="100" w:type="dxa"/>
              <w:bottom w:w="80" w:type="dxa"/>
              <w:end w:w="100" w:type="dxa"/>
            </w:tcMar>
          </w:tcPr>
          <w:p>
            <w:pPr>
              <w:spacing w:before="40" w:after="40"/>
            </w:pPr>
            <w:r>
              <w:rPr>
                <w:sz w:val="17"/>
              </w:rPr>
              <w:t>Dashboard, setup form, local draft storage, validation</w:t>
            </w:r>
          </w:p>
        </w:tc>
        <w:tc>
          <w:tcPr>
            <w:tcW w:type="dxa" w:w="1987"/>
            <w:vAlign w:val="center"/>
            <w:tcMar>
              <w:top w:w="80" w:type="dxa"/>
              <w:start w:w="100" w:type="dxa"/>
              <w:bottom w:w="80" w:type="dxa"/>
              <w:end w:w="100" w:type="dxa"/>
            </w:tcMar>
          </w:tcPr>
          <w:p>
            <w:pPr>
              <w:spacing w:before="40" w:after="40"/>
            </w:pPr>
            <w:r>
              <w:rPr>
                <w:sz w:val="17"/>
              </w:rPr>
              <w:t>User can define a full audit batch</w:t>
            </w:r>
          </w:p>
        </w:tc>
        <w:tc>
          <w:tcPr>
            <w:tcW w:type="dxa" w:w="1987"/>
            <w:vAlign w:val="center"/>
            <w:tcMar>
              <w:top w:w="80" w:type="dxa"/>
              <w:start w:w="100" w:type="dxa"/>
              <w:bottom w:w="80" w:type="dxa"/>
              <w:end w:w="100" w:type="dxa"/>
            </w:tcMar>
          </w:tcPr>
          <w:p>
            <w:pPr>
              <w:spacing w:before="40" w:after="40"/>
            </w:pPr>
            <w:r>
              <w:rPr>
                <w:sz w:val="17"/>
              </w:rPr>
              <w:t>2</w:t>
            </w:r>
          </w:p>
        </w:tc>
      </w:tr>
      <w:tr>
        <w:tc>
          <w:tcPr>
            <w:tcW w:type="dxa" w:w="1987"/>
            <w:vAlign w:val="center"/>
            <w:tcMar>
              <w:top w:w="80" w:type="dxa"/>
              <w:start w:w="100" w:type="dxa"/>
              <w:bottom w:w="80" w:type="dxa"/>
              <w:end w:w="100" w:type="dxa"/>
            </w:tcMar>
            <w:shd w:fill="F7FAFC"/>
          </w:tcPr>
          <w:p>
            <w:pPr>
              <w:spacing w:before="40" w:after="40"/>
            </w:pPr>
            <w:r>
              <w:rPr>
                <w:sz w:val="17"/>
              </w:rPr>
              <w:t>Phase 2</w:t>
            </w:r>
          </w:p>
        </w:tc>
        <w:tc>
          <w:tcPr>
            <w:tcW w:type="dxa" w:w="1987"/>
            <w:vAlign w:val="center"/>
            <w:tcMar>
              <w:top w:w="80" w:type="dxa"/>
              <w:start w:w="100" w:type="dxa"/>
              <w:bottom w:w="80" w:type="dxa"/>
              <w:end w:w="100" w:type="dxa"/>
            </w:tcMar>
            <w:shd w:fill="F7FAFC"/>
          </w:tcPr>
          <w:p>
            <w:pPr>
              <w:spacing w:before="40" w:after="40"/>
            </w:pPr>
            <w:r>
              <w:rPr>
                <w:sz w:val="17"/>
              </w:rPr>
              <w:t>Audit engine</w:t>
            </w:r>
          </w:p>
        </w:tc>
        <w:tc>
          <w:tcPr>
            <w:tcW w:type="dxa" w:w="1987"/>
            <w:vAlign w:val="center"/>
            <w:tcMar>
              <w:top w:w="80" w:type="dxa"/>
              <w:start w:w="100" w:type="dxa"/>
              <w:bottom w:w="80" w:type="dxa"/>
              <w:end w:w="100" w:type="dxa"/>
            </w:tcMar>
            <w:shd w:fill="F7FAFC"/>
          </w:tcPr>
          <w:p>
            <w:pPr>
              <w:spacing w:before="40" w:after="40"/>
            </w:pPr>
            <w:r>
              <w:rPr>
                <w:sz w:val="17"/>
              </w:rPr>
              <w:t>PageSpeed integration, fallback rules, Lighthouse backup path, normalization</w:t>
            </w:r>
          </w:p>
        </w:tc>
        <w:tc>
          <w:tcPr>
            <w:tcW w:type="dxa" w:w="1987"/>
            <w:vAlign w:val="center"/>
            <w:tcMar>
              <w:top w:w="80" w:type="dxa"/>
              <w:start w:w="100" w:type="dxa"/>
              <w:bottom w:w="80" w:type="dxa"/>
              <w:end w:w="100" w:type="dxa"/>
            </w:tcMar>
            <w:shd w:fill="F7FAFC"/>
          </w:tcPr>
          <w:p>
            <w:pPr>
              <w:spacing w:before="40" w:after="40"/>
            </w:pPr>
            <w:r>
              <w:rPr>
                <w:sz w:val="17"/>
              </w:rPr>
              <w:t>A full run returns normalized results with source labels</w:t>
            </w:r>
          </w:p>
        </w:tc>
        <w:tc>
          <w:tcPr>
            <w:tcW w:type="dxa" w:w="1987"/>
            <w:vAlign w:val="center"/>
            <w:tcMar>
              <w:top w:w="80" w:type="dxa"/>
              <w:start w:w="100" w:type="dxa"/>
              <w:bottom w:w="80" w:type="dxa"/>
              <w:end w:w="100" w:type="dxa"/>
            </w:tcMar>
            <w:shd w:fill="F7FAFC"/>
          </w:tcPr>
          <w:p>
            <w:pPr>
              <w:spacing w:before="40" w:after="40"/>
            </w:pPr>
            <w:r>
              <w:rPr>
                <w:sz w:val="17"/>
              </w:rPr>
              <w:t>3</w:t>
            </w:r>
          </w:p>
        </w:tc>
      </w:tr>
      <w:tr>
        <w:tc>
          <w:tcPr>
            <w:tcW w:type="dxa" w:w="1987"/>
            <w:vAlign w:val="center"/>
            <w:tcMar>
              <w:top w:w="80" w:type="dxa"/>
              <w:start w:w="100" w:type="dxa"/>
              <w:bottom w:w="80" w:type="dxa"/>
              <w:end w:w="100" w:type="dxa"/>
            </w:tcMar>
          </w:tcPr>
          <w:p>
            <w:pPr>
              <w:spacing w:before="40" w:after="40"/>
            </w:pPr>
            <w:r>
              <w:rPr>
                <w:sz w:val="17"/>
              </w:rPr>
              <w:t>Phase 3</w:t>
            </w:r>
          </w:p>
        </w:tc>
        <w:tc>
          <w:tcPr>
            <w:tcW w:type="dxa" w:w="1987"/>
            <w:vAlign w:val="center"/>
            <w:tcMar>
              <w:top w:w="80" w:type="dxa"/>
              <w:start w:w="100" w:type="dxa"/>
              <w:bottom w:w="80" w:type="dxa"/>
              <w:end w:w="100" w:type="dxa"/>
            </w:tcMar>
          </w:tcPr>
          <w:p>
            <w:pPr>
              <w:spacing w:before="40" w:after="40"/>
            </w:pPr>
            <w:r>
              <w:rPr>
                <w:sz w:val="17"/>
              </w:rPr>
              <w:t>Results and standardized report</w:t>
            </w:r>
          </w:p>
        </w:tc>
        <w:tc>
          <w:tcPr>
            <w:tcW w:type="dxa" w:w="1987"/>
            <w:vAlign w:val="center"/>
            <w:tcMar>
              <w:top w:w="80" w:type="dxa"/>
              <w:start w:w="100" w:type="dxa"/>
              <w:bottom w:w="80" w:type="dxa"/>
              <w:end w:w="100" w:type="dxa"/>
            </w:tcMar>
          </w:tcPr>
          <w:p>
            <w:pPr>
              <w:spacing w:before="40" w:after="40"/>
            </w:pPr>
            <w:r>
              <w:rPr>
                <w:sz w:val="17"/>
              </w:rPr>
              <w:t>Overview screen, cross-page matrix, per-page detail, PDF + JSON package export</w:t>
            </w:r>
          </w:p>
        </w:tc>
        <w:tc>
          <w:tcPr>
            <w:tcW w:type="dxa" w:w="1987"/>
            <w:vAlign w:val="center"/>
            <w:tcMar>
              <w:top w:w="80" w:type="dxa"/>
              <w:start w:w="100" w:type="dxa"/>
              <w:bottom w:w="80" w:type="dxa"/>
              <w:end w:w="100" w:type="dxa"/>
            </w:tcMar>
          </w:tcPr>
          <w:p>
            <w:pPr>
              <w:spacing w:before="40" w:after="40"/>
            </w:pPr>
            <w:r>
              <w:rPr>
                <w:sz w:val="17"/>
              </w:rPr>
              <w:t>Single report can be downloaded and reviewed</w:t>
            </w:r>
          </w:p>
        </w:tc>
        <w:tc>
          <w:tcPr>
            <w:tcW w:type="dxa" w:w="1987"/>
            <w:vAlign w:val="center"/>
            <w:tcMar>
              <w:top w:w="80" w:type="dxa"/>
              <w:start w:w="100" w:type="dxa"/>
              <w:bottom w:w="80" w:type="dxa"/>
              <w:end w:w="100" w:type="dxa"/>
            </w:tcMar>
          </w:tcPr>
          <w:p>
            <w:pPr>
              <w:spacing w:before="40" w:after="40"/>
            </w:pPr>
            <w:r>
              <w:rPr>
                <w:sz w:val="17"/>
              </w:rPr>
              <w:t>4</w:t>
            </w:r>
          </w:p>
        </w:tc>
      </w:tr>
      <w:tr>
        <w:tc>
          <w:tcPr>
            <w:tcW w:type="dxa" w:w="1987"/>
            <w:vAlign w:val="center"/>
            <w:tcMar>
              <w:top w:w="80" w:type="dxa"/>
              <w:start w:w="100" w:type="dxa"/>
              <w:bottom w:w="80" w:type="dxa"/>
              <w:end w:w="100" w:type="dxa"/>
            </w:tcMar>
            <w:shd w:fill="F7FAFC"/>
          </w:tcPr>
          <w:p>
            <w:pPr>
              <w:spacing w:before="40" w:after="40"/>
            </w:pPr>
            <w:r>
              <w:rPr>
                <w:sz w:val="17"/>
              </w:rPr>
              <w:t>Phase 4</w:t>
            </w:r>
          </w:p>
        </w:tc>
        <w:tc>
          <w:tcPr>
            <w:tcW w:type="dxa" w:w="1987"/>
            <w:vAlign w:val="center"/>
            <w:tcMar>
              <w:top w:w="80" w:type="dxa"/>
              <w:start w:w="100" w:type="dxa"/>
              <w:bottom w:w="80" w:type="dxa"/>
              <w:end w:w="100" w:type="dxa"/>
            </w:tcMar>
            <w:shd w:fill="F7FAFC"/>
          </w:tcPr>
          <w:p>
            <w:pPr>
              <w:spacing w:before="40" w:after="40"/>
            </w:pPr>
            <w:r>
              <w:rPr>
                <w:sz w:val="17"/>
              </w:rPr>
              <w:t>Comparison mode</w:t>
            </w:r>
          </w:p>
        </w:tc>
        <w:tc>
          <w:tcPr>
            <w:tcW w:type="dxa" w:w="1987"/>
            <w:vAlign w:val="center"/>
            <w:tcMar>
              <w:top w:w="80" w:type="dxa"/>
              <w:start w:w="100" w:type="dxa"/>
              <w:bottom w:w="80" w:type="dxa"/>
              <w:end w:w="100" w:type="dxa"/>
            </w:tcMar>
            <w:shd w:fill="F7FAFC"/>
          </w:tcPr>
          <w:p>
            <w:pPr>
              <w:spacing w:before="40" w:after="40"/>
            </w:pPr>
            <w:r>
              <w:rPr>
                <w:sz w:val="17"/>
              </w:rPr>
              <w:t>Previous report upload, schema validation, delta engine, comparison PDF</w:t>
            </w:r>
          </w:p>
        </w:tc>
        <w:tc>
          <w:tcPr>
            <w:tcW w:type="dxa" w:w="1987"/>
            <w:vAlign w:val="center"/>
            <w:tcMar>
              <w:top w:w="80" w:type="dxa"/>
              <w:start w:w="100" w:type="dxa"/>
              <w:bottom w:w="80" w:type="dxa"/>
              <w:end w:w="100" w:type="dxa"/>
            </w:tcMar>
            <w:shd w:fill="F7FAFC"/>
          </w:tcPr>
          <w:p>
            <w:pPr>
              <w:spacing w:before="40" w:after="40"/>
            </w:pPr>
            <w:r>
              <w:rPr>
                <w:sz w:val="17"/>
              </w:rPr>
              <w:t>Baseline vs current works without database</w:t>
            </w:r>
          </w:p>
        </w:tc>
        <w:tc>
          <w:tcPr>
            <w:tcW w:type="dxa" w:w="1987"/>
            <w:vAlign w:val="center"/>
            <w:tcMar>
              <w:top w:w="80" w:type="dxa"/>
              <w:start w:w="100" w:type="dxa"/>
              <w:bottom w:w="80" w:type="dxa"/>
              <w:end w:w="100" w:type="dxa"/>
            </w:tcMar>
            <w:shd w:fill="F7FAFC"/>
          </w:tcPr>
          <w:p>
            <w:pPr>
              <w:spacing w:before="40" w:after="40"/>
            </w:pPr>
            <w:r>
              <w:rPr>
                <w:sz w:val="17"/>
              </w:rPr>
              <w:t>5</w:t>
            </w:r>
          </w:p>
        </w:tc>
      </w:tr>
      <w:tr>
        <w:tc>
          <w:tcPr>
            <w:tcW w:type="dxa" w:w="1987"/>
            <w:vAlign w:val="center"/>
            <w:tcMar>
              <w:top w:w="80" w:type="dxa"/>
              <w:start w:w="100" w:type="dxa"/>
              <w:bottom w:w="80" w:type="dxa"/>
              <w:end w:w="100" w:type="dxa"/>
            </w:tcMar>
          </w:tcPr>
          <w:p>
            <w:pPr>
              <w:spacing w:before="40" w:after="40"/>
            </w:pPr>
            <w:r>
              <w:rPr>
                <w:sz w:val="17"/>
              </w:rPr>
              <w:t>Phase 5</w:t>
            </w:r>
          </w:p>
        </w:tc>
        <w:tc>
          <w:tcPr>
            <w:tcW w:type="dxa" w:w="1987"/>
            <w:vAlign w:val="center"/>
            <w:tcMar>
              <w:top w:w="80" w:type="dxa"/>
              <w:start w:w="100" w:type="dxa"/>
              <w:bottom w:w="80" w:type="dxa"/>
              <w:end w:w="100" w:type="dxa"/>
            </w:tcMar>
          </w:tcPr>
          <w:p>
            <w:pPr>
              <w:spacing w:before="40" w:after="40"/>
            </w:pPr>
            <w:r>
              <w:rPr>
                <w:sz w:val="17"/>
              </w:rPr>
              <w:t>Hardening and QA</w:t>
            </w:r>
          </w:p>
        </w:tc>
        <w:tc>
          <w:tcPr>
            <w:tcW w:type="dxa" w:w="1987"/>
            <w:vAlign w:val="center"/>
            <w:tcMar>
              <w:top w:w="80" w:type="dxa"/>
              <w:start w:w="100" w:type="dxa"/>
              <w:bottom w:w="80" w:type="dxa"/>
              <w:end w:w="100" w:type="dxa"/>
            </w:tcMar>
          </w:tcPr>
          <w:p>
            <w:pPr>
              <w:spacing w:before="40" w:after="40"/>
            </w:pPr>
            <w:r>
              <w:rPr>
                <w:sz w:val="17"/>
              </w:rPr>
              <w:t>Test coverage, error states, anti-hallucination checks, docs</w:t>
            </w:r>
          </w:p>
        </w:tc>
        <w:tc>
          <w:tcPr>
            <w:tcW w:type="dxa" w:w="1987"/>
            <w:vAlign w:val="center"/>
            <w:tcMar>
              <w:top w:w="80" w:type="dxa"/>
              <w:start w:w="100" w:type="dxa"/>
              <w:bottom w:w="80" w:type="dxa"/>
              <w:end w:w="100" w:type="dxa"/>
            </w:tcMar>
          </w:tcPr>
          <w:p>
            <w:pPr>
              <w:spacing w:before="40" w:after="40"/>
            </w:pPr>
            <w:r>
              <w:rPr>
                <w:sz w:val="17"/>
              </w:rPr>
              <w:t>Stable v1 release candidate</w:t>
            </w:r>
          </w:p>
        </w:tc>
        <w:tc>
          <w:tcPr>
            <w:tcW w:type="dxa" w:w="1987"/>
            <w:vAlign w:val="center"/>
            <w:tcMar>
              <w:top w:w="80" w:type="dxa"/>
              <w:start w:w="100" w:type="dxa"/>
              <w:bottom w:w="80" w:type="dxa"/>
              <w:end w:w="100" w:type="dxa"/>
            </w:tcMar>
          </w:tcPr>
          <w:p>
            <w:pPr>
              <w:spacing w:before="40" w:after="40"/>
            </w:pPr>
            <w:r>
              <w:rPr>
                <w:sz w:val="17"/>
              </w:rPr>
              <w:t>6</w:t>
            </w:r>
          </w:p>
        </w:tc>
      </w:tr>
    </w:tbl>
    <w:p>
      <w:pPr>
        <w:pStyle w:val="Heading1"/>
        <w:spacing w:after="60" w:before="0"/>
      </w:pPr>
      <w:r>
        <w:t>15. Acceptance criteria</w:t>
      </w:r>
    </w:p>
    <w:p>
      <w:pPr>
        <w:pStyle w:val="ListBullet"/>
        <w:spacing w:after="40" w:before="0"/>
        <w:ind w:left="0"/>
      </w:pPr>
      <w:r>
        <w:t>When the user enters multiple URLs and starts an audit, the system produces one website-level standardized result set and export package.</w:t>
      </w:r>
    </w:p>
    <w:p>
      <w:pPr>
        <w:pStyle w:val="ListBullet"/>
        <w:spacing w:after="40" w:before="0"/>
        <w:ind w:left="0"/>
      </w:pPr>
      <w:r>
        <w:t>When PageSpeed returns valid results, those results appear in the UI and PDF with PageSpeed as the source.</w:t>
      </w:r>
    </w:p>
    <w:p>
      <w:pPr>
        <w:pStyle w:val="ListBullet"/>
        <w:spacing w:after="40" w:before="0"/>
        <w:ind w:left="0"/>
      </w:pPr>
      <w:r>
        <w:t>When PageSpeed does not provide usable results, Lighthouse fallback is triggered and clearly labeled.</w:t>
      </w:r>
    </w:p>
    <w:p>
      <w:pPr>
        <w:pStyle w:val="ListBullet"/>
        <w:spacing w:after="40" w:before="0"/>
        <w:ind w:left="0"/>
      </w:pPr>
      <w:r>
        <w:t>When the user uploads a previous standardized report package, the system produces a comparison view and downloadable comparison PDF.</w:t>
      </w:r>
    </w:p>
    <w:p>
      <w:pPr>
        <w:pStyle w:val="ListBullet"/>
        <w:spacing w:after="40" w:before="0"/>
        <w:ind w:left="0"/>
      </w:pPr>
      <w:r>
        <w:t>No Postgres or mandatory relational database is required for core operation.</w:t>
      </w:r>
    </w:p>
    <w:p>
      <w:pPr>
        <w:pStyle w:val="ListBullet"/>
        <w:spacing w:after="40" w:before="0"/>
        <w:ind w:left="0"/>
      </w:pPr>
      <w:r>
        <w:t>Any QA user can run the same audit flow on a different site and still receive the same standardized report layout.</w:t>
      </w:r>
    </w:p>
    <w:p>
      <w:pPr>
        <w:pStyle w:val="Heading1"/>
        <w:spacing w:after="60" w:before="0"/>
      </w:pPr>
      <w:r>
        <w:t>16. Risks and mitigations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vAlign w:val="center"/>
            <w:tcMar>
              <w:top w:w="80" w:type="dxa"/>
              <w:start w:w="100" w:type="dxa"/>
              <w:bottom w:w="80" w:type="dxa"/>
              <w:end w:w="100" w:type="dxa"/>
            </w:tcMar>
            <w:shd w:fill="1F4E79"/>
          </w:tcPr>
          <w:p>
            <w:pPr>
              <w:spacing w:before="40" w:after="40"/>
              <w:jc w:val="center"/>
            </w:pPr>
            <w:r>
              <w:rPr>
                <w:b/>
                <w:color w:val="FFFFFF"/>
                <w:sz w:val="18"/>
              </w:rPr>
              <w:t>Risk</w:t>
            </w:r>
          </w:p>
        </w:tc>
        <w:tc>
          <w:tcPr>
            <w:tcW w:type="dxa" w:w="3312"/>
            <w:vAlign w:val="center"/>
            <w:tcMar>
              <w:top w:w="80" w:type="dxa"/>
              <w:start w:w="100" w:type="dxa"/>
              <w:bottom w:w="80" w:type="dxa"/>
              <w:end w:w="100" w:type="dxa"/>
            </w:tcMar>
            <w:shd w:fill="1F4E79"/>
          </w:tcPr>
          <w:p>
            <w:pPr>
              <w:spacing w:before="40" w:after="40"/>
              <w:jc w:val="center"/>
            </w:pPr>
            <w:r>
              <w:rPr>
                <w:b/>
                <w:color w:val="FFFFFF"/>
                <w:sz w:val="18"/>
              </w:rPr>
              <w:t>Impact</w:t>
            </w:r>
          </w:p>
        </w:tc>
        <w:tc>
          <w:tcPr>
            <w:tcW w:type="dxa" w:w="3312"/>
            <w:vAlign w:val="center"/>
            <w:tcMar>
              <w:top w:w="80" w:type="dxa"/>
              <w:start w:w="100" w:type="dxa"/>
              <w:bottom w:w="80" w:type="dxa"/>
              <w:end w:w="100" w:type="dxa"/>
            </w:tcMar>
            <w:shd w:fill="1F4E79"/>
          </w:tcPr>
          <w:p>
            <w:pPr>
              <w:spacing w:before="40" w:after="40"/>
              <w:jc w:val="center"/>
            </w:pPr>
            <w:r>
              <w:rPr>
                <w:b/>
                <w:color w:val="FFFFFF"/>
                <w:sz w:val="18"/>
              </w:rPr>
              <w:t>Mitigation</w:t>
            </w:r>
          </w:p>
        </w:tc>
      </w:tr>
      <w:tr>
        <w:tc>
          <w:tcPr>
            <w:tcW w:type="dxa" w:w="3312"/>
            <w:vAlign w:val="center"/>
            <w:tcMar>
              <w:top w:w="80" w:type="dxa"/>
              <w:start w:w="100" w:type="dxa"/>
              <w:bottom w:w="80" w:type="dxa"/>
              <w:end w:w="100" w:type="dxa"/>
            </w:tcMar>
            <w:shd w:fill="F7FAFC"/>
          </w:tcPr>
          <w:p>
            <w:pPr>
              <w:spacing w:before="40" w:after="40"/>
            </w:pPr>
            <w:r>
              <w:rPr>
                <w:sz w:val="18"/>
              </w:rPr>
              <w:t>PageSpeed quota / throttling / transient failure</w:t>
            </w:r>
          </w:p>
        </w:tc>
        <w:tc>
          <w:tcPr>
            <w:tcW w:type="dxa" w:w="3312"/>
            <w:vAlign w:val="center"/>
            <w:tcMar>
              <w:top w:w="80" w:type="dxa"/>
              <w:start w:w="100" w:type="dxa"/>
              <w:bottom w:w="80" w:type="dxa"/>
              <w:end w:w="100" w:type="dxa"/>
            </w:tcMar>
            <w:shd w:fill="F7FAFC"/>
          </w:tcPr>
          <w:p>
            <w:pPr>
              <w:spacing w:before="40" w:after="40"/>
            </w:pPr>
            <w:r>
              <w:rPr>
                <w:sz w:val="18"/>
              </w:rPr>
              <w:t>Missing primary-source data</w:t>
            </w:r>
          </w:p>
        </w:tc>
        <w:tc>
          <w:tcPr>
            <w:tcW w:type="dxa" w:w="3312"/>
            <w:vAlign w:val="center"/>
            <w:tcMar>
              <w:top w:w="80" w:type="dxa"/>
              <w:start w:w="100" w:type="dxa"/>
              <w:bottom w:w="80" w:type="dxa"/>
              <w:end w:w="100" w:type="dxa"/>
            </w:tcMar>
            <w:shd w:fill="F7FAFC"/>
          </w:tcPr>
          <w:p>
            <w:pPr>
              <w:spacing w:before="40" w:after="40"/>
            </w:pPr>
            <w:r>
              <w:rPr>
                <w:sz w:val="18"/>
              </w:rPr>
              <w:t>Trigger Lighthouse fallback and log fallback reason</w:t>
            </w:r>
          </w:p>
        </w:tc>
      </w:tr>
      <w:tr>
        <w:tc>
          <w:tcPr>
            <w:tcW w:type="dxa" w:w="3312"/>
            <w:vAlign w:val="center"/>
            <w:tcMar>
              <w:top w:w="80" w:type="dxa"/>
              <w:start w:w="100" w:type="dxa"/>
              <w:bottom w:w="80" w:type="dxa"/>
              <w:end w:w="100" w:type="dxa"/>
            </w:tcMar>
          </w:tcPr>
          <w:p>
            <w:pPr>
              <w:spacing w:before="40" w:after="40"/>
            </w:pPr>
            <w:r>
              <w:rPr>
                <w:sz w:val="18"/>
              </w:rPr>
              <w:t>Legacy manual reports lack machine-readable structure</w:t>
            </w:r>
          </w:p>
        </w:tc>
        <w:tc>
          <w:tcPr>
            <w:tcW w:type="dxa" w:w="3312"/>
            <w:vAlign w:val="center"/>
            <w:tcMar>
              <w:top w:w="80" w:type="dxa"/>
              <w:start w:w="100" w:type="dxa"/>
              <w:bottom w:w="80" w:type="dxa"/>
              <w:end w:w="100" w:type="dxa"/>
            </w:tcMar>
          </w:tcPr>
          <w:p>
            <w:pPr>
              <w:spacing w:before="40" w:after="40"/>
            </w:pPr>
            <w:r>
              <w:rPr>
                <w:sz w:val="18"/>
              </w:rPr>
              <w:t>Imperfect comparisons</w:t>
            </w:r>
          </w:p>
        </w:tc>
        <w:tc>
          <w:tcPr>
            <w:tcW w:type="dxa" w:w="3312"/>
            <w:vAlign w:val="center"/>
            <w:tcMar>
              <w:top w:w="80" w:type="dxa"/>
              <w:start w:w="100" w:type="dxa"/>
              <w:bottom w:w="80" w:type="dxa"/>
              <w:end w:w="100" w:type="dxa"/>
            </w:tcMar>
          </w:tcPr>
          <w:p>
            <w:pPr>
              <w:spacing w:before="40" w:after="40"/>
            </w:pPr>
            <w:r>
              <w:rPr>
                <w:sz w:val="18"/>
              </w:rPr>
              <w:t>Guarantee accurate comparison for standardized JSON packages; mark best-effort legacy parsing</w:t>
            </w:r>
          </w:p>
        </w:tc>
      </w:tr>
      <w:tr>
        <w:tc>
          <w:tcPr>
            <w:tcW w:type="dxa" w:w="3312"/>
            <w:vAlign w:val="center"/>
            <w:tcMar>
              <w:top w:w="80" w:type="dxa"/>
              <w:start w:w="100" w:type="dxa"/>
              <w:bottom w:w="80" w:type="dxa"/>
              <w:end w:w="100" w:type="dxa"/>
            </w:tcMar>
            <w:shd w:fill="F7FAFC"/>
          </w:tcPr>
          <w:p>
            <w:pPr>
              <w:spacing w:before="40" w:after="40"/>
            </w:pPr>
            <w:r>
              <w:rPr>
                <w:sz w:val="18"/>
              </w:rPr>
              <w:t>Large URL batches increase runtime</w:t>
            </w:r>
          </w:p>
        </w:tc>
        <w:tc>
          <w:tcPr>
            <w:tcW w:type="dxa" w:w="3312"/>
            <w:vAlign w:val="center"/>
            <w:tcMar>
              <w:top w:w="80" w:type="dxa"/>
              <w:start w:w="100" w:type="dxa"/>
              <w:bottom w:w="80" w:type="dxa"/>
              <w:end w:w="100" w:type="dxa"/>
            </w:tcMar>
            <w:shd w:fill="F7FAFC"/>
          </w:tcPr>
          <w:p>
            <w:pPr>
              <w:spacing w:before="40" w:after="40"/>
            </w:pPr>
            <w:r>
              <w:rPr>
                <w:sz w:val="18"/>
              </w:rPr>
              <w:t>Longer audit sessions</w:t>
            </w:r>
          </w:p>
        </w:tc>
        <w:tc>
          <w:tcPr>
            <w:tcW w:type="dxa" w:w="3312"/>
            <w:vAlign w:val="center"/>
            <w:tcMar>
              <w:top w:w="80" w:type="dxa"/>
              <w:start w:w="100" w:type="dxa"/>
              <w:bottom w:w="80" w:type="dxa"/>
              <w:end w:w="100" w:type="dxa"/>
            </w:tcMar>
            <w:shd w:fill="F7FAFC"/>
          </w:tcPr>
          <w:p>
            <w:pPr>
              <w:spacing w:before="40" w:after="40"/>
            </w:pPr>
            <w:r>
              <w:rPr>
                <w:sz w:val="18"/>
              </w:rPr>
              <w:t>Show per-page progress and allow partial completion visibility</w:t>
            </w:r>
          </w:p>
        </w:tc>
      </w:tr>
      <w:tr>
        <w:tc>
          <w:tcPr>
            <w:tcW w:type="dxa" w:w="3312"/>
            <w:vAlign w:val="center"/>
            <w:tcMar>
              <w:top w:w="80" w:type="dxa"/>
              <w:start w:w="100" w:type="dxa"/>
              <w:bottom w:w="80" w:type="dxa"/>
              <w:end w:w="100" w:type="dxa"/>
            </w:tcMar>
          </w:tcPr>
          <w:p>
            <w:pPr>
              <w:spacing w:before="40" w:after="40"/>
            </w:pPr>
            <w:r>
              <w:rPr>
                <w:sz w:val="18"/>
              </w:rPr>
              <w:t>Serverless runtime constraints for Lighthouse</w:t>
            </w:r>
          </w:p>
        </w:tc>
        <w:tc>
          <w:tcPr>
            <w:tcW w:type="dxa" w:w="3312"/>
            <w:vAlign w:val="center"/>
            <w:tcMar>
              <w:top w:w="80" w:type="dxa"/>
              <w:start w:w="100" w:type="dxa"/>
              <w:bottom w:w="80" w:type="dxa"/>
              <w:end w:w="100" w:type="dxa"/>
            </w:tcMar>
          </w:tcPr>
          <w:p>
            <w:pPr>
              <w:spacing w:before="40" w:after="40"/>
            </w:pPr>
            <w:r>
              <w:rPr>
                <w:sz w:val="18"/>
              </w:rPr>
              <w:t>Execution instability</w:t>
            </w:r>
          </w:p>
        </w:tc>
        <w:tc>
          <w:tcPr>
            <w:tcW w:type="dxa" w:w="3312"/>
            <w:vAlign w:val="center"/>
            <w:tcMar>
              <w:top w:w="80" w:type="dxa"/>
              <w:start w:w="100" w:type="dxa"/>
              <w:bottom w:w="80" w:type="dxa"/>
              <w:end w:w="100" w:type="dxa"/>
            </w:tcMar>
          </w:tcPr>
          <w:p>
            <w:pPr>
              <w:spacing w:before="40" w:after="40"/>
            </w:pPr>
            <w:r>
              <w:rPr>
                <w:sz w:val="18"/>
              </w:rPr>
              <w:t>Keep fallback architecture modular and verify runtime strategy during implementation</w:t>
            </w:r>
          </w:p>
        </w:tc>
      </w:tr>
    </w:tbl>
    <w:p>
      <w:pPr>
        <w:pStyle w:val="Heading1"/>
        <w:spacing w:after="60" w:before="0"/>
      </w:pPr>
      <w:r>
        <w:t>17. Final recommendation</w:t>
      </w:r>
    </w:p>
    <w:p>
      <w:pPr>
        <w:spacing w:after="60" w:before="0"/>
      </w:pPr>
      <w:r>
        <w:t>Proceed with a v1 product that is centered on a standardized, portable report package. Make Google PageSpeed Insights the first-choice evidence source, use Lighthouse as the controlled backup path, and remove database complexity from the initial release. This keeps the product practical for QA teams, easier to deploy on Vercel, and aligned with your real-world repeated audit workflow.</w:t>
      </w:r>
    </w:p>
    <w:sectPr w:rsidR="00FC693F" w:rsidRPr="0006063C" w:rsidSect="00034616">
      <w:footerReference w:type="default" r:id="rId9"/>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AI Performance Audit Agent PRD • Version 2.0 • March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