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Deployment Guide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Vercel, Railway, Render, Docker, Kubernetes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DEPLOYMENT.md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 — Deployment Guide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Platform-specific instructions for Vercel, Railway, Render, Docker, and Kubernetes.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For full enterprise setup (Docker + PostgreSQL + Nginx TLS), see [SETUP.md](SETUP.md).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Option 1: Docker + PostgreSQL + Nginx (Enterprise)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The recommended production path. Full details in </w:t>
      </w:r>
      <w:r>
        <w:rPr>
          <w:rFonts w:ascii="Calibri" w:hAnsi="Calibri"/>
          <w:color w:val="378ADD"/>
          <w:sz w:val="21"/>
          <w:u w:val="single"/>
        </w:rPr>
        <w:t>SETUP.md</w:t>
      </w:r>
      <w:r>
        <w:rPr>
          <w:rFonts w:ascii="Calibri" w:hAnsi="Calibri"/>
          <w:sz w:val="21"/>
        </w:rPr>
        <w:t>.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cp .env.example .env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Set: NEXTAUTH_SECRET, NEXTAUTH_URL, POSTGRES_PASSWORD, ADMIN_PASSWORD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Place TLS certs in nginx/ssl/ and set YOUR_DOMAIN in nginx/nginx.conf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-f docker-compose.pg.yml up -d --build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curl -f https://your-domain.com/api/health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Option 2: Docker (SQLite, single-node)</w:t>
      </w:r>
    </w:p>
    <w:p>
      <w:pPr>
        <w:spacing w:before="40" w:after="120"/>
      </w:pPr>
      <w:r>
        <w:rPr>
          <w:rFonts w:ascii="Calibri" w:hAnsi="Calibri"/>
          <w:sz w:val="21"/>
        </w:rPr>
        <w:t>For teams that don't need PostgreSQL or Nginx — runs out of the box.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cp .env.example .env.local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edit with your keys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up -d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Data persists in the </w:t>
      </w:r>
      <w:r>
        <w:rPr>
          <w:rFonts w:ascii="Courier New" w:hAnsi="Courier New"/>
          <w:color w:val="185FA5"/>
          <w:sz w:val="19"/>
        </w:rPr>
        <w:t>apexdata</w:t>
      </w:r>
      <w:r>
        <w:rPr>
          <w:rFonts w:ascii="Calibri" w:hAnsi="Calibri"/>
          <w:sz w:val="21"/>
        </w:rPr>
        <w:t xml:space="preserve"> Docker volume between restarts.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Upgrading: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pull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docker compose up -d --build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Option 3: Vercel</w:t>
      </w:r>
    </w:p>
    <w:p>
      <w:pPr>
        <w:spacing w:before="40" w:after="120"/>
      </w:pPr>
      <w:r>
        <w:rPr>
          <w:rFonts w:ascii="Calibri" w:hAnsi="Calibri"/>
          <w:sz w:val="21"/>
        </w:rPr>
        <w:t>Best for: teams already on Vercel + a managed Postgres like Neon or Supabase.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Fork / push</w:t>
      </w:r>
      <w:r>
        <w:rPr>
          <w:rFonts w:ascii="Calibri" w:hAnsi="Calibri"/>
          <w:sz w:val="21"/>
        </w:rPr>
        <w:t xml:space="preserve"> the repo to GitHub.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Create a Neon (or Supabase) PostgreSQL database</w:t>
      </w:r>
      <w:r>
        <w:rPr>
          <w:rFonts w:ascii="Calibri" w:hAnsi="Calibri"/>
          <w:sz w:val="21"/>
        </w:rPr>
        <w:t xml:space="preserve"> and copy the connection string.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Import to Vercel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>New Project → Import Git Repository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>Framework: Next.js (auto-detected)</w:t>
      </w:r>
    </w:p>
    <w:p>
      <w:pPr>
        <w:pStyle w:val="ListBullet2"/>
        <w:spacing w:before="20" w:after="20"/>
      </w:pPr>
      <w:r>
        <w:rPr>
          <w:rFonts w:ascii="Calibri" w:hAnsi="Calibri"/>
          <w:sz w:val="21"/>
        </w:rPr>
        <w:t xml:space="preserve">Build command: </w:t>
      </w:r>
      <w:r>
        <w:rPr>
          <w:rFonts w:ascii="Calibri" w:hAnsi="Calibri"/>
          <w:color w:val="185FA5"/>
          <w:sz w:val="21"/>
        </w:rPr>
        <w:t>npx prisma generate &amp;&amp; next build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Set environment variables</w:t>
      </w:r>
      <w:r>
        <w:rPr>
          <w:rFonts w:ascii="Calibri" w:hAnsi="Calibri"/>
          <w:sz w:val="21"/>
        </w:rPr>
        <w:t xml:space="preserve"> in Vercel dashboard: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spacing w:before="40" w:after="120"/>
      </w:pPr>
      <w:r>
        <w:rPr>
          <w:rFonts w:ascii="Calibri" w:hAnsi="Calibri"/>
          <w:sz w:val="21"/>
        </w:rPr>
        <w:t>DATABASE_URL=postgresql://...</w:t>
      </w:r>
    </w:p>
    <w:p>
      <w:pPr>
        <w:spacing w:before="40" w:after="120"/>
      </w:pPr>
      <w:r>
        <w:rPr>
          <w:rFonts w:ascii="Calibri" w:hAnsi="Calibri"/>
          <w:sz w:val="21"/>
        </w:rPr>
        <w:t>NEXTAUTH_SECRET=&lt;openssl rand -base64 32&gt;</w:t>
      </w:r>
    </w:p>
    <w:p>
      <w:pPr>
        <w:spacing w:before="40" w:after="120"/>
      </w:pPr>
      <w:r>
        <w:rPr>
          <w:rFonts w:ascii="Calibri" w:hAnsi="Calibri"/>
          <w:sz w:val="21"/>
        </w:rPr>
        <w:t>NEXTAUTH_URL=https://your-project.vercel.app</w:t>
      </w:r>
    </w:p>
    <w:p>
      <w:pPr>
        <w:spacing w:before="40" w:after="120"/>
      </w:pPr>
      <w:r>
        <w:rPr>
          <w:rFonts w:ascii="Calibri" w:hAnsi="Calibri"/>
          <w:sz w:val="21"/>
        </w:rPr>
        <w:t>NEXT</w:t>
      </w:r>
      <w:r>
        <w:rPr>
          <w:rFonts w:ascii="Calibri" w:hAnsi="Calibri"/>
          <w:i/>
          <w:sz w:val="21"/>
        </w:rPr>
        <w:t>PUBLIC</w:t>
      </w:r>
      <w:r>
        <w:rPr>
          <w:rFonts w:ascii="Calibri" w:hAnsi="Calibri"/>
          <w:sz w:val="21"/>
        </w:rPr>
        <w:t>AUTH_ENABLED=1</w:t>
      </w:r>
    </w:p>
    <w:p>
      <w:pPr>
        <w:spacing w:before="40" w:after="120"/>
      </w:pPr>
      <w:r>
        <w:rPr>
          <w:rFonts w:ascii="Calibri" w:hAnsi="Calibri"/>
          <w:sz w:val="21"/>
        </w:rPr>
        <w:t>ADMIN_EMAIL=admin@yourcompany.com</w:t>
      </w:r>
    </w:p>
    <w:p>
      <w:pPr>
        <w:spacing w:before="40" w:after="120"/>
      </w:pPr>
      <w:r>
        <w:rPr>
          <w:rFonts w:ascii="Calibri" w:hAnsi="Calibri"/>
          <w:sz w:val="21"/>
        </w:rPr>
        <w:t>ADMIN_PASSWORD=&lt;strong-password&gt;</w:t>
      </w:r>
    </w:p>
    <w:p>
      <w:pPr>
        <w:spacing w:before="40" w:after="120"/>
      </w:pPr>
      <w:r>
        <w:rPr>
          <w:rFonts w:ascii="Calibri" w:hAnsi="Calibri"/>
          <w:sz w:val="21"/>
        </w:rPr>
        <w:t>ANTHROPIC</w:t>
      </w:r>
      <w:r>
        <w:rPr>
          <w:rFonts w:ascii="Calibri" w:hAnsi="Calibri"/>
          <w:i/>
          <w:sz w:val="21"/>
        </w:rPr>
        <w:t>API</w:t>
      </w:r>
      <w:r>
        <w:rPr>
          <w:rFonts w:ascii="Calibri" w:hAnsi="Calibri"/>
          <w:sz w:val="21"/>
        </w:rPr>
        <w:t>KEY=sk-ant-...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Deploy.</w:t>
      </w:r>
      <w:r>
        <w:rPr>
          <w:rFonts w:ascii="Calibri" w:hAnsi="Calibri"/>
          <w:sz w:val="21"/>
        </w:rPr>
        <w:t xml:space="preserve"> First deploy runs </w:t>
      </w:r>
      <w:r>
        <w:rPr>
          <w:rFonts w:ascii="Calibri" w:hAnsi="Calibri"/>
          <w:color w:val="185FA5"/>
          <w:sz w:val="21"/>
        </w:rPr>
        <w:t>prisma db push</w:t>
      </w:r>
      <w:r>
        <w:rPr>
          <w:rFonts w:ascii="Calibri" w:hAnsi="Calibri"/>
          <w:sz w:val="21"/>
        </w:rPr>
        <w:t xml:space="preserve"> via the build step.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Seed data</w:t>
      </w:r>
      <w:r>
        <w:rPr>
          <w:rFonts w:ascii="Calibri" w:hAnsi="Calibri"/>
          <w:sz w:val="21"/>
        </w:rPr>
        <w:t xml:space="preserve"> (optional):</w:t>
      </w:r>
    </w:p>
    <w:p>
      <w:pPr>
        <w:spacing w:before="40" w:after="120"/>
      </w:pPr>
      <w:r>
        <w:rPr>
          <w:rFonts w:ascii="Calibri" w:hAnsi="Calibri"/>
          <w:sz w:val="21"/>
        </w:rPr>
        <w:t>```bash</w:t>
      </w:r>
    </w:p>
    <w:p>
      <w:pPr>
        <w:spacing w:before="40" w:after="120"/>
      </w:pPr>
      <w:r>
        <w:rPr>
          <w:rFonts w:ascii="Calibri" w:hAnsi="Calibri"/>
          <w:sz w:val="21"/>
        </w:rPr>
        <w:t>DATABASE_URL="postgresql://..." npm run db:setup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Schema note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Switch </w:t>
      </w:r>
      <w:r>
        <w:rPr>
          <w:rFonts w:ascii="Courier New" w:hAnsi="Courier New"/>
          <w:color w:val="185FA5"/>
          <w:sz w:val="19"/>
        </w:rPr>
        <w:t>schema.prisma</w:t>
      </w:r>
      <w:r>
        <w:rPr>
          <w:rFonts w:ascii="Calibri" w:hAnsi="Calibri"/>
          <w:sz w:val="21"/>
        </w:rPr>
        <w:t xml:space="preserve"> datasource to </w:t>
      </w:r>
      <w:r>
        <w:rPr>
          <w:rFonts w:ascii="Courier New" w:hAnsi="Courier New"/>
          <w:color w:val="185FA5"/>
          <w:sz w:val="19"/>
        </w:rPr>
        <w:t>postgresql</w:t>
      </w:r>
      <w:r>
        <w:rPr>
          <w:rFonts w:ascii="Calibri" w:hAnsi="Calibri"/>
          <w:sz w:val="21"/>
        </w:rPr>
        <w:t xml:space="preserve"> before pushing: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datasource db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provider = "postgresql"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url      = env("DATABASE_URL")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Option 4: Railway</w:t>
      </w:r>
    </w:p>
    <w:p>
      <w:pPr>
        <w:spacing w:before="40" w:after="120"/>
      </w:pPr>
      <w:r>
        <w:rPr>
          <w:rFonts w:ascii="Calibri" w:hAnsi="Calibri"/>
          <w:sz w:val="21"/>
        </w:rPr>
        <w:t>Railway automatically provisions a PostgreSQL database alongside the app.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Create a new Railway project</w:t>
      </w:r>
      <w:r>
        <w:rPr>
          <w:rFonts w:ascii="Calibri" w:hAnsi="Calibri"/>
          <w:sz w:val="21"/>
        </w:rPr>
        <w:t xml:space="preserve"> at railway.app.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Add a PostgreSQL service</w:t>
      </w:r>
      <w:r>
        <w:rPr>
          <w:rFonts w:ascii="Calibri" w:hAnsi="Calibri"/>
          <w:sz w:val="21"/>
        </w:rPr>
        <w:t xml:space="preserve"> — Railway provisions it and sets </w:t>
      </w:r>
      <w:r>
        <w:rPr>
          <w:rFonts w:ascii="Calibri" w:hAnsi="Calibri"/>
          <w:color w:val="185FA5"/>
          <w:sz w:val="21"/>
        </w:rPr>
        <w:t>DATABASE_URL</w:t>
      </w:r>
      <w:r>
        <w:rPr>
          <w:rFonts w:ascii="Calibri" w:hAnsi="Calibri"/>
          <w:sz w:val="21"/>
        </w:rPr>
        <w:t xml:space="preserve"> automatically.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Deploy from GitHub</w:t>
      </w:r>
      <w:r>
        <w:rPr>
          <w:rFonts w:ascii="Calibri" w:hAnsi="Calibri"/>
          <w:sz w:val="21"/>
        </w:rPr>
        <w:t xml:space="preserve"> — Railway detects </w:t>
      </w:r>
      <w:r>
        <w:rPr>
          <w:rFonts w:ascii="Calibri" w:hAnsi="Calibri"/>
          <w:color w:val="185FA5"/>
          <w:sz w:val="21"/>
        </w:rPr>
        <w:t>railway.json</w:t>
      </w:r>
      <w:r>
        <w:rPr>
          <w:rFonts w:ascii="Calibri" w:hAnsi="Calibri"/>
          <w:sz w:val="21"/>
        </w:rPr>
        <w:t xml:space="preserve"> and uses the Dockerfile.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Set environment variables</w:t>
      </w:r>
      <w:r>
        <w:rPr>
          <w:rFonts w:ascii="Calibri" w:hAnsi="Calibri"/>
          <w:sz w:val="21"/>
        </w:rPr>
        <w:t xml:space="preserve"> in Railway dashboard: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spacing w:before="40" w:after="120"/>
      </w:pPr>
      <w:r>
        <w:rPr>
          <w:rFonts w:ascii="Calibri" w:hAnsi="Calibri"/>
          <w:sz w:val="21"/>
        </w:rPr>
        <w:t>NEXTAUTH_SECRET=&lt;openssl rand -base64 32&gt;</w:t>
      </w:r>
    </w:p>
    <w:p>
      <w:pPr>
        <w:spacing w:before="40" w:after="120"/>
      </w:pPr>
      <w:r>
        <w:rPr>
          <w:rFonts w:ascii="Calibri" w:hAnsi="Calibri"/>
          <w:sz w:val="21"/>
        </w:rPr>
        <w:t>NEXTAUTH_URL=https://your-app.railway.app</w:t>
      </w:r>
    </w:p>
    <w:p>
      <w:pPr>
        <w:spacing w:before="40" w:after="120"/>
      </w:pPr>
      <w:r>
        <w:rPr>
          <w:rFonts w:ascii="Calibri" w:hAnsi="Calibri"/>
          <w:sz w:val="21"/>
        </w:rPr>
        <w:t>NEXT</w:t>
      </w:r>
      <w:r>
        <w:rPr>
          <w:rFonts w:ascii="Calibri" w:hAnsi="Calibri"/>
          <w:i/>
          <w:sz w:val="21"/>
        </w:rPr>
        <w:t>PUBLIC</w:t>
      </w:r>
      <w:r>
        <w:rPr>
          <w:rFonts w:ascii="Calibri" w:hAnsi="Calibri"/>
          <w:sz w:val="21"/>
        </w:rPr>
        <w:t>AUTH_ENABLED=1</w:t>
      </w:r>
    </w:p>
    <w:p>
      <w:pPr>
        <w:spacing w:before="40" w:after="120"/>
      </w:pPr>
      <w:r>
        <w:rPr>
          <w:rFonts w:ascii="Calibri" w:hAnsi="Calibri"/>
          <w:sz w:val="21"/>
        </w:rPr>
        <w:t>ADMIN_EMAIL=admin@yourcompany.com</w:t>
      </w:r>
    </w:p>
    <w:p>
      <w:pPr>
        <w:spacing w:before="40" w:after="120"/>
      </w:pPr>
      <w:r>
        <w:rPr>
          <w:rFonts w:ascii="Calibri" w:hAnsi="Calibri"/>
          <w:sz w:val="21"/>
        </w:rPr>
        <w:t>ADMIN_PASSWORD=&lt;strong-password&gt;</w:t>
      </w:r>
    </w:p>
    <w:p>
      <w:pPr>
        <w:spacing w:before="40" w:after="120"/>
      </w:pPr>
      <w:r>
        <w:rPr>
          <w:rFonts w:ascii="Calibri" w:hAnsi="Calibri"/>
          <w:sz w:val="21"/>
        </w:rPr>
        <w:t>ANTHROPIC</w:t>
      </w:r>
      <w:r>
        <w:rPr>
          <w:rFonts w:ascii="Calibri" w:hAnsi="Calibri"/>
          <w:i/>
          <w:sz w:val="21"/>
        </w:rPr>
        <w:t>API</w:t>
      </w:r>
      <w:r>
        <w:rPr>
          <w:rFonts w:ascii="Calibri" w:hAnsi="Calibri"/>
          <w:sz w:val="21"/>
        </w:rPr>
        <w:t>KEY=sk-ant-...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After first deploy</w:t>
      </w:r>
      <w:r>
        <w:rPr>
          <w:rFonts w:ascii="Calibri" w:hAnsi="Calibri"/>
          <w:sz w:val="21"/>
        </w:rPr>
        <w:t>, seed from Railway's shell tab:</w:t>
      </w:r>
    </w:p>
    <w:p>
      <w:pPr>
        <w:spacing w:before="40" w:after="120"/>
      </w:pPr>
      <w:r>
        <w:rPr>
          <w:rFonts w:ascii="Calibri" w:hAnsi="Calibri"/>
          <w:sz w:val="21"/>
        </w:rPr>
        <w:t>```bash</w:t>
      </w:r>
    </w:p>
    <w:p>
      <w:pPr>
        <w:spacing w:before="40" w:after="120"/>
      </w:pPr>
      <w:r>
        <w:rPr>
          <w:rFonts w:ascii="Calibri" w:hAnsi="Calibri"/>
          <w:sz w:val="21"/>
        </w:rPr>
        <w:t>node_modules/tsx/dist/cli.mjs scripts/seed.ts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Health check is configured at </w:t>
      </w:r>
      <w:r>
        <w:rPr>
          <w:rFonts w:ascii="Courier New" w:hAnsi="Courier New"/>
          <w:color w:val="185FA5"/>
          <w:sz w:val="19"/>
        </w:rPr>
        <w:t>/api/health</w:t>
      </w:r>
      <w:r>
        <w:rPr>
          <w:rFonts w:ascii="Calibri" w:hAnsi="Calibri"/>
          <w:sz w:val="21"/>
        </w:rPr>
        <w:t xml:space="preserve"> — Railway shows the green badge when it passes.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Option 5: Render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Render uses </w:t>
      </w:r>
      <w:r>
        <w:rPr>
          <w:rFonts w:ascii="Courier New" w:hAnsi="Courier New"/>
          <w:color w:val="185FA5"/>
          <w:sz w:val="19"/>
        </w:rPr>
        <w:t>render.yaml</w:t>
      </w:r>
      <w:r>
        <w:rPr>
          <w:rFonts w:ascii="Calibri" w:hAnsi="Calibri"/>
          <w:sz w:val="21"/>
        </w:rPr>
        <w:t xml:space="preserve"> for infrastructure-as-code.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Connect your repo</w:t>
      </w:r>
      <w:r>
        <w:rPr>
          <w:rFonts w:ascii="Calibri" w:hAnsi="Calibri"/>
          <w:sz w:val="21"/>
        </w:rPr>
        <w:t xml:space="preserve"> at render.com → New → Blueprint.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Render reads `render.yaml`</w:t>
      </w:r>
      <w:r>
        <w:rPr>
          <w:rFonts w:ascii="Calibri" w:hAnsi="Calibri"/>
          <w:sz w:val="21"/>
        </w:rPr>
        <w:t xml:space="preserve"> and creates the web service automatically.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Set secret env vars</w:t>
      </w:r>
      <w:r>
        <w:rPr>
          <w:rFonts w:ascii="Calibri" w:hAnsi="Calibri"/>
          <w:sz w:val="21"/>
        </w:rPr>
        <w:t xml:space="preserve"> in Render dashboard: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spacing w:before="40" w:after="120"/>
      </w:pPr>
      <w:r>
        <w:rPr>
          <w:rFonts w:ascii="Calibri" w:hAnsi="Calibri"/>
          <w:sz w:val="21"/>
        </w:rPr>
        <w:t>NEXTAUTH_SECRET=&lt;openssl rand -base64 32&gt;</w:t>
      </w:r>
    </w:p>
    <w:p>
      <w:pPr>
        <w:spacing w:before="40" w:after="120"/>
      </w:pPr>
      <w:r>
        <w:rPr>
          <w:rFonts w:ascii="Calibri" w:hAnsi="Calibri"/>
          <w:sz w:val="21"/>
        </w:rPr>
        <w:t>NEXTAUTH_URL=https://your-app.onrender.com</w:t>
      </w:r>
    </w:p>
    <w:p>
      <w:pPr>
        <w:spacing w:before="40" w:after="120"/>
      </w:pPr>
      <w:r>
        <w:rPr>
          <w:rFonts w:ascii="Calibri" w:hAnsi="Calibri"/>
          <w:sz w:val="21"/>
        </w:rPr>
        <w:t>NEXT</w:t>
      </w:r>
      <w:r>
        <w:rPr>
          <w:rFonts w:ascii="Calibri" w:hAnsi="Calibri"/>
          <w:i/>
          <w:sz w:val="21"/>
        </w:rPr>
        <w:t>PUBLIC</w:t>
      </w:r>
      <w:r>
        <w:rPr>
          <w:rFonts w:ascii="Calibri" w:hAnsi="Calibri"/>
          <w:sz w:val="21"/>
        </w:rPr>
        <w:t>AUTH_ENABLED=1</w:t>
      </w:r>
    </w:p>
    <w:p>
      <w:pPr>
        <w:spacing w:before="40" w:after="120"/>
      </w:pPr>
      <w:r>
        <w:rPr>
          <w:rFonts w:ascii="Calibri" w:hAnsi="Calibri"/>
          <w:sz w:val="21"/>
        </w:rPr>
        <w:t>ADMIN_EMAIL=admin@yourcompany.com</w:t>
      </w:r>
    </w:p>
    <w:p>
      <w:pPr>
        <w:spacing w:before="40" w:after="120"/>
      </w:pPr>
      <w:r>
        <w:rPr>
          <w:rFonts w:ascii="Calibri" w:hAnsi="Calibri"/>
          <w:sz w:val="21"/>
        </w:rPr>
        <w:t>ADMIN_PASSWORD=&lt;strong-password&gt;</w:t>
      </w:r>
    </w:p>
    <w:p>
      <w:pPr>
        <w:spacing w:before="40" w:after="120"/>
      </w:pPr>
      <w:r>
        <w:rPr>
          <w:rFonts w:ascii="Calibri" w:hAnsi="Calibri"/>
          <w:sz w:val="21"/>
        </w:rPr>
        <w:t>ANTHROPIC</w:t>
      </w:r>
      <w:r>
        <w:rPr>
          <w:rFonts w:ascii="Calibri" w:hAnsi="Calibri"/>
          <w:i/>
          <w:sz w:val="21"/>
        </w:rPr>
        <w:t>API</w:t>
      </w:r>
      <w:r>
        <w:rPr>
          <w:rFonts w:ascii="Calibri" w:hAnsi="Calibri"/>
          <w:sz w:val="21"/>
        </w:rPr>
        <w:t>KEY=sk-ant-...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Deploy.</w:t>
      </w:r>
      <w:r>
        <w:rPr>
          <w:rFonts w:ascii="Calibri" w:hAnsi="Calibri"/>
          <w:sz w:val="21"/>
        </w:rPr>
        <w:t xml:space="preserve"> The persistent disk at </w:t>
      </w:r>
      <w:r>
        <w:rPr>
          <w:rFonts w:ascii="Calibri" w:hAnsi="Calibri"/>
          <w:color w:val="185FA5"/>
          <w:sz w:val="21"/>
        </w:rPr>
        <w:t>/app/data</w:t>
      </w:r>
      <w:r>
        <w:rPr>
          <w:rFonts w:ascii="Calibri" w:hAnsi="Calibri"/>
          <w:sz w:val="21"/>
        </w:rPr>
        <w:t xml:space="preserve"> keeps </w:t>
      </w:r>
      <w:r>
        <w:rPr>
          <w:rFonts w:ascii="Calibri" w:hAnsi="Calibri"/>
          <w:color w:val="185FA5"/>
          <w:sz w:val="21"/>
        </w:rPr>
        <w:t>prod.db</w:t>
      </w:r>
      <w:r>
        <w:rPr>
          <w:rFonts w:ascii="Calibri" w:hAnsi="Calibri"/>
          <w:sz w:val="21"/>
        </w:rPr>
        <w:t xml:space="preserve"> between deploys.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Option 6: Kubernetes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The </w:t>
      </w:r>
      <w:r>
        <w:rPr>
          <w:rFonts w:ascii="Courier New" w:hAnsi="Courier New"/>
          <w:color w:val="185FA5"/>
          <w:sz w:val="19"/>
        </w:rPr>
        <w:t>k8s/</w:t>
      </w:r>
      <w:r>
        <w:rPr>
          <w:rFonts w:ascii="Calibri" w:hAnsi="Calibri"/>
          <w:sz w:val="21"/>
        </w:rPr>
        <w:t xml:space="preserve"> directory contains manifests for a production-grade Kubernetes deployment.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1. Create namespace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kubectl apply -f k8s/namespace.yaml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2. Create secrets (edit k8s/secret.yaml first — base64-encode values)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kubectl apply -f k8s/secret.yaml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3. Create config map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kubectl apply -f k8s/configmap.yaml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4. Deploy app + service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kubectl apply -f k8s/deployment.yaml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kubectl apply -f k8s/service.yaml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# 5. Monitor rollout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kubectl rollout status deployment/apex-pulse -n apex-pulse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For external access, add an Ingress resource pointing to the </w:t>
      </w:r>
      <w:r>
        <w:rPr>
          <w:rFonts w:ascii="Courier New" w:hAnsi="Courier New"/>
          <w:color w:val="185FA5"/>
          <w:sz w:val="19"/>
        </w:rPr>
        <w:t>apex-pulse</w:t>
      </w:r>
      <w:r>
        <w:rPr>
          <w:rFonts w:ascii="Calibri" w:hAnsi="Calibri"/>
          <w:sz w:val="21"/>
        </w:rPr>
        <w:t xml:space="preserve"> Service on port 3000 and configure TLS via cert-manager.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PostgreSQL Schema Migration</w:t>
      </w:r>
    </w:p>
    <w:p>
      <w:pPr>
        <w:spacing w:before="40" w:after="120"/>
      </w:pPr>
      <w:r>
        <w:rPr>
          <w:rFonts w:ascii="Calibri" w:hAnsi="Calibri"/>
          <w:sz w:val="21"/>
        </w:rPr>
        <w:t>When switching from SQLite to PostgreSQL in production: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Update </w:t>
      </w:r>
      <w:r>
        <w:rPr>
          <w:rFonts w:ascii="Calibri" w:hAnsi="Calibri"/>
          <w:color w:val="185FA5"/>
          <w:sz w:val="21"/>
        </w:rPr>
        <w:t>prisma/schema.prisma</w:t>
      </w:r>
      <w:r>
        <w:rPr>
          <w:rFonts w:ascii="Calibri" w:hAnsi="Calibri"/>
          <w:sz w:val="21"/>
        </w:rPr>
        <w:t>:</w:t>
      </w:r>
    </w:p>
    <w:p>
      <w:pPr>
        <w:spacing w:before="40" w:after="120"/>
      </w:pPr>
      <w:r>
        <w:rPr>
          <w:rFonts w:ascii="Calibri" w:hAnsi="Calibri"/>
          <w:sz w:val="21"/>
        </w:rPr>
        <w:t>```prisma</w:t>
      </w:r>
    </w:p>
    <w:p>
      <w:pPr>
        <w:spacing w:before="40" w:after="120"/>
      </w:pPr>
      <w:r>
        <w:rPr>
          <w:rFonts w:ascii="Calibri" w:hAnsi="Calibri"/>
          <w:sz w:val="21"/>
        </w:rPr>
        <w:t>datasource db {</w:t>
      </w:r>
    </w:p>
    <w:p>
      <w:pPr>
        <w:spacing w:before="40" w:after="120"/>
      </w:pPr>
      <w:r>
        <w:rPr>
          <w:rFonts w:ascii="Calibri" w:hAnsi="Calibri"/>
          <w:sz w:val="21"/>
        </w:rPr>
        <w:t>provider = "postgresql"</w:t>
      </w:r>
    </w:p>
    <w:p>
      <w:pPr>
        <w:spacing w:before="40" w:after="120"/>
      </w:pPr>
      <w:r>
        <w:rPr>
          <w:rFonts w:ascii="Calibri" w:hAnsi="Calibri"/>
          <w:sz w:val="21"/>
        </w:rPr>
        <w:t>url      = env("DATABASE_URL")</w:t>
      </w:r>
    </w:p>
    <w:p>
      <w:pPr>
        <w:spacing w:before="40" w:after="120"/>
      </w:pPr>
      <w:r>
        <w:rPr>
          <w:rFonts w:ascii="Calibri" w:hAnsi="Calibri"/>
          <w:sz w:val="21"/>
        </w:rPr>
        <w:t>}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Run migration:</w:t>
      </w:r>
    </w:p>
    <w:p>
      <w:pPr>
        <w:spacing w:before="40" w:after="120"/>
      </w:pPr>
      <w:r>
        <w:rPr>
          <w:rFonts w:ascii="Calibri" w:hAnsi="Calibri"/>
          <w:sz w:val="21"/>
        </w:rPr>
        <w:t>```bash</w:t>
      </w:r>
    </w:p>
    <w:p>
      <w:pPr>
        <w:spacing w:before="40" w:after="120"/>
      </w:pPr>
      <w:r>
        <w:rPr>
          <w:rFonts w:ascii="Calibri" w:hAnsi="Calibri"/>
          <w:sz w:val="21"/>
        </w:rPr>
        <w:t>DATABASE_URL="postgresql://..." npx prisma db push</w:t>
      </w:r>
    </w:p>
    <w:p>
      <w:pPr>
        <w:spacing w:before="40" w:after="120"/>
      </w:pPr>
      <w:r>
        <w:rPr>
          <w:rFonts w:ascii="Calibri" w:hAnsi="Calibri"/>
          <w:sz w:val="21"/>
        </w:rPr>
        <w:t># or for managed migrations:</w:t>
      </w:r>
    </w:p>
    <w:p>
      <w:pPr>
        <w:spacing w:before="40" w:after="120"/>
      </w:pPr>
      <w:r>
        <w:rPr>
          <w:rFonts w:ascii="Calibri" w:hAnsi="Calibri"/>
          <w:sz w:val="21"/>
        </w:rPr>
        <w:t>DATABASE_URL="postgresql://..." npx prisma migrate deploy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Reseed (optional):</w:t>
      </w:r>
    </w:p>
    <w:p>
      <w:pPr>
        <w:spacing w:before="40" w:after="120"/>
      </w:pPr>
      <w:r>
        <w:rPr>
          <w:rFonts w:ascii="Calibri" w:hAnsi="Calibri"/>
          <w:sz w:val="21"/>
        </w:rPr>
        <w:t>```bash</w:t>
      </w:r>
    </w:p>
    <w:p>
      <w:pPr>
        <w:spacing w:before="40" w:after="120"/>
      </w:pPr>
      <w:r>
        <w:rPr>
          <w:rFonts w:ascii="Calibri" w:hAnsi="Calibri"/>
          <w:sz w:val="21"/>
        </w:rPr>
        <w:t>DATABASE_URL="postgresql://..." npm run db:seed</w:t>
      </w:r>
    </w:p>
    <w:p>
      <w:pPr>
        <w:spacing w:before="40" w:after="120"/>
      </w:pPr>
      <w:r>
        <w:rPr>
          <w:rFonts w:ascii="Calibri" w:hAnsi="Calibri"/>
          <w:sz w:val="21"/>
        </w:rPr>
        <w:t>```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Health Check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All deployment targets poll </w:t>
      </w:r>
      <w:r>
        <w:rPr>
          <w:rFonts w:ascii="Courier New" w:hAnsi="Courier New"/>
          <w:color w:val="185FA5"/>
          <w:sz w:val="19"/>
        </w:rPr>
        <w:t>/api/health</w:t>
      </w:r>
      <w:r>
        <w:rPr>
          <w:rFonts w:ascii="Calibri" w:hAnsi="Calibri"/>
          <w:sz w:val="21"/>
        </w:rPr>
        <w:t>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GET /api/health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→ 200 { "status": "ok",       "db": "ok",    "latencyMs": 2  }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→ 503 { "status": "degraded", "db": "error", "latencyMs": null }</w:t>
      </w:r>
    </w:p>
    <w:p>
      <w:pPr>
        <w:spacing w:before="40" w:after="120"/>
      </w:pPr>
      <w:r>
        <w:rPr>
          <w:rFonts w:ascii="Calibri" w:hAnsi="Calibri"/>
          <w:sz w:val="21"/>
        </w:rPr>
        <w:t>No authentication is required. The endpoint is excluded from rate limiting.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Environment Variables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DATABASE_URL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Prisma, all API routes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NEXTAUTH_SECRET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 (prod)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signing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NEXTAUTH_URL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 (prod)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OAuth callback URLs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NEXT_PUBLIC_AUTH_ENABLED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Shows auth UI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ADMIN_EMAIL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alibri" w:hAnsi="Calibri"/>
                <w:color w:val="185FA5"/>
                <w:sz w:val="19"/>
              </w:rPr>
              <w:t>ADMIN_PASSWORD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First run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Bootstrap admin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ANTHROPIC_API_KEY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Live Demo tab, </w:t>
            </w:r>
            <w:r>
              <w:rPr>
                <w:rFonts w:ascii="Calibri" w:hAnsi="Calibri"/>
                <w:color w:val="185FA5"/>
                <w:sz w:val="19"/>
              </w:rPr>
              <w:t>/api/claude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OPENAI_API_KEY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OpenAI cost ingestion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GOOGLE_API_KEY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Gemini cost ingestion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AZURE_OPENAI_API_KEY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ENDPOINT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Azure cost ingestion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AWS_ACCESS_KEY_ID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SECRET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Bedrock cost ingestion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SLACK_WEBHOOK_URL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Alert notifications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ALERT_WEBHOOK_URL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Generic alert webhook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sz w:val="21"/>
        </w:rPr>
        <w:t xml:space="preserve">See </w:t>
      </w:r>
      <w:r>
        <w:rPr>
          <w:rFonts w:ascii="Calibri" w:hAnsi="Calibri"/>
          <w:color w:val="378ADD"/>
          <w:sz w:val="21"/>
          <w:u w:val="single"/>
        </w:rPr>
        <w:t>`.env.example`</w:t>
      </w:r>
      <w:r>
        <w:rPr>
          <w:rFonts w:ascii="Calibri" w:hAnsi="Calibri"/>
          <w:sz w:val="21"/>
        </w:rPr>
        <w:t xml:space="preserve"> for the full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