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Integrations Guide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Anthropic, OpenAI, Google, Azure, Bedrock, Slack, webhooks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INTEGRATIONS.md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-- Integration Guide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Record AI usage from any provider by POSTing to </w:t>
      </w:r>
      <w:r>
        <w:rPr>
          <w:rFonts w:ascii="Courier New" w:hAnsi="Courier New"/>
          <w:color w:val="185FA5"/>
          <w:sz w:val="19"/>
        </w:rPr>
        <w:t>/api/usage</w:t>
      </w:r>
      <w:r>
        <w:rPr>
          <w:rFonts w:ascii="Calibri" w:hAnsi="Calibri"/>
          <w:sz w:val="21"/>
        </w:rPr>
        <w:t>.</w:t>
      </w:r>
    </w:p>
    <w:p>
      <w:pPr>
        <w:spacing w:before="40" w:after="120"/>
      </w:pPr>
      <w:r>
        <w:rPr>
          <w:rFonts w:ascii="Calibri" w:hAnsi="Calibri"/>
          <w:sz w:val="21"/>
        </w:rPr>
        <w:t>Cost is calculated server-side -- never send cost values.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Replace `${APEX_PULSE_URL}` with your deployed URL (e.g. `https://apex.yourcompany.com`).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1. Anthropic Claude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Anthropic from '@anthropic-ai/sdk'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client = new Anthropic()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response = await client.messages.create({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model:      'claude-sonnet-4-6',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max_tokens: 1024,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messages:   [{ role: 'user', content: prompt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    'anthropic',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    response.model,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    response.usage.input_tokens,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    response.usage.output_tokens,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cacheReadTokens:  response.usage.cache_read_input_tokens    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cacheWriteTokens: response.usage.cache_creation_input_tokens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   'alice',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teamId:    'platform',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latencyMs: Date.now() - startTime,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Prompt caching note:</w:t>
      </w:r>
      <w:r>
        <w:rPr>
          <w:rFonts w:ascii="Calibri" w:hAnsi="Calibri"/>
          <w:sz w:val="21"/>
        </w:rPr>
        <w:t xml:space="preserve"> Anthropic charges </w:t>
      </w:r>
      <w:r>
        <w:rPr>
          <w:rFonts w:ascii="Courier New" w:hAnsi="Courier New"/>
          <w:color w:val="185FA5"/>
          <w:sz w:val="19"/>
        </w:rPr>
        <w:t>cacheWriteTokens</w:t>
      </w:r>
      <w:r>
        <w:rPr>
          <w:rFonts w:ascii="Calibri" w:hAnsi="Calibri"/>
          <w:sz w:val="21"/>
        </w:rPr>
        <w:t xml:space="preserve"> at 1.25x input price and </w:t>
      </w:r>
      <w:r>
        <w:rPr>
          <w:rFonts w:ascii="Courier New" w:hAnsi="Courier New"/>
          <w:color w:val="185FA5"/>
          <w:sz w:val="19"/>
        </w:rPr>
        <w:t>cacheReadTokens</w:t>
      </w:r>
      <w:r>
        <w:rPr>
          <w:rFonts w:ascii="Calibri" w:hAnsi="Calibri"/>
          <w:sz w:val="21"/>
        </w:rPr>
        <w:t xml:space="preserve"> at 0.1x input price. APEX Pulse tracks both and surfaces cache hit rate and savings on the Overview page.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2. OpenAI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OpenAI from 'openai'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client = new OpenAI({ apiKey: process.env.OPENAI_API_KEY 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response = await client.chat.completions.create({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model:    'gpt-4o',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messages: [{ role: 'user', content: prompt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'openai',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response.model,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response.usage?.prompt_tokens  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response.usage?.completion_tokens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Supported models: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gpt-4o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gpt-4o-mini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o1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o3-mini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3. Google Gemini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{ GoogleGenerativeAI } from '@google/generative-ai'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genAI = new GoogleGenerativeAI(process.env.GOOGLE_API_KEY!)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model = genAI.getGenerativeModel({ model: 'gemini-2.0-flash' 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result = await model.generateContent(prompt)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meta   = result.response.usageMetadata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'google',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'gemini-2.0-flash',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meta?.promptTokenCount  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meta?.candidatesTokenCount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Supported models: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gemini-2.0-flash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gemini-1.5-pro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gemini-1.5-flash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4. Azure OpenAI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{ AzureOpenAI } from 'openai'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client = new AzureOpenAI({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apiKey:     process.env.AZURE_OPENAI_API_KEY,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endpoint:   process.env.AZURE_OPENAI_ENDPOINT,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apiVersion: '2024-05-01-preview',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response = await client.chat.completions.create({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model:    'gpt-4o',   // Azure deployment name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messages: [{ role: 'user', content: prompt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'azure',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'gpt-4o',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response.usage?.prompt_tokens  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response.usage?.completion_tokens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Supported models: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gpt-4o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gpt-4o-mini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5. AWS Bedrock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{ BedrockRuntimeClient, InvokeModelCommand } from '@aws-sdk/client-bedrock-runtime'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client = new BedrockRuntimeClient({ region: process.env.AWS_REGION ?? 'us-east-1' 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modelId = 'anthropic.claude-3-5-sonnet-20241022-v2:0'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response = await client.send(new InvokeModelCommand({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modelId,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contentType: 'application/json',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anthropic_version: 'bedrock-2023-05-31',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max_tokens: 1024,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messages:   [{ role: 'user', content: prompt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body  = JSON.parse(new TextDecoder().decode(response.body))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usage = body.usage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provider:     'bedrock',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'claude-3-5-sonnet-20241022',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usage.input_tokens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usage.output_tokens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Supported models: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claude-3-5-sonnet-20241022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claude-3-haiku-20240307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6. LiteLLM Gateway (proxy all providers)</w:t>
      </w:r>
    </w:p>
    <w:p>
      <w:pPr>
        <w:spacing w:before="40" w:after="120"/>
      </w:pPr>
      <w:r>
        <w:rPr>
          <w:rFonts w:ascii="Calibri" w:hAnsi="Calibri"/>
          <w:sz w:val="21"/>
        </w:rPr>
        <w:t>If you route all AI calls through a LiteLLM proxy, use the response metadata to detect the provider: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OpenAI from 'openai'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client = new OpenAI({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apiKey:  'sk-anything',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baseURL: 'https://your-litellm-proxy/v1',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response = await client.chat.completions.create({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model:    'claude-sonnet-4-6',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messages: [{ role: 'user', content: prompt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const [provider, ...modelParts] = response.model.includes('/')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? response.model.split('/')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: ['anthropic', response.model]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fetch(`${APEX_PULSE_URL}/api/usage`,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method:  'POST',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headers: { 'Content-Type': 'application/json'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body: JSON.stringify({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provider,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model:        modelParts.join('/'),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inputTokens:  response.usage?.prompt_tokens    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outputTokens: response.usage?.completion_tokens ?? 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userId: 'alice', teamId: 'platform', projectId: 'rag-search',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}),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7. Seat-based providers (GitHub Copilot, Cursor, Windsurf)</w:t>
      </w:r>
    </w:p>
    <w:p>
      <w:pPr>
        <w:spacing w:before="40" w:after="120"/>
      </w:pPr>
      <w:r>
        <w:rPr>
          <w:rFonts w:ascii="Calibri" w:hAnsi="Calibri"/>
          <w:sz w:val="21"/>
        </w:rPr>
        <w:t>Billed monthly per seat. Record once per billing period: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await prisma.seatAllocation.upsert({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where:  { period_provider: { period: '2026-06', provider: 'github_copilot' }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update: { seats: 210, pricePerSeat: 19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create: { period: '2026-06', provider: 'github_copilot', seats: 210, pricePerSeat: 19 },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})</w:t>
      </w:r>
    </w:p>
    <w:p>
      <w:pPr>
        <w:spacing w:before="40" w:after="120"/>
      </w:pPr>
      <w:r>
        <w:rPr>
          <w:rFonts w:ascii="Calibri" w:hAnsi="Calibri"/>
          <w:sz w:val="21"/>
        </w:rPr>
        <w:t>Visible on the Providers page under "Seat billing".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8. Slack budget alerts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Set </w:t>
      </w:r>
      <w:r>
        <w:rPr>
          <w:rFonts w:ascii="Courier New" w:hAnsi="Courier New"/>
          <w:color w:val="185FA5"/>
          <w:sz w:val="19"/>
        </w:rPr>
        <w:t>SLACK_WEBHOOK_URL</w:t>
      </w:r>
      <w:r>
        <w:rPr>
          <w:rFonts w:ascii="Calibri" w:hAnsi="Calibri"/>
          <w:sz w:val="21"/>
        </w:rPr>
        <w:t xml:space="preserve"> in your environment. Alerts fire automatically when budget utilization hits 80%, 90%, or 100%.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Create a webhook: </w:t>
      </w:r>
      <w:r>
        <w:rPr>
          <w:rFonts w:ascii="Calibri" w:hAnsi="Calibri"/>
          <w:b/>
          <w:sz w:val="21"/>
        </w:rPr>
        <w:t>Slack App Directory -&gt; Incoming Webhooks -&gt; Add to Slack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9. Generic webhook alerts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Set </w:t>
      </w:r>
      <w:r>
        <w:rPr>
          <w:rFonts w:ascii="Courier New" w:hAnsi="Courier New"/>
          <w:color w:val="185FA5"/>
          <w:sz w:val="19"/>
        </w:rPr>
        <w:t>ALERT_WEBHOOK_URL</w:t>
      </w:r>
      <w:r>
        <w:rPr>
          <w:rFonts w:ascii="Calibri" w:hAnsi="Calibri"/>
          <w:sz w:val="21"/>
        </w:rPr>
        <w:t>. Your endpoint receives: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"type":      "budget_threshold",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"title":     "Budget Critical -- 91%",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"message":   "MTD spend $7,280 has reached 91% of $8,000 budget for 2026-06.",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"value":     7280,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"limit":     8000,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"pct":       91,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"timestamp": "2026-06-14T10:00:00Z",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"source":    "apex-pulse"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Integrations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