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34" w:after="40"/>
        <w:jc w:val="left"/>
      </w:pPr>
      <w:r>
        <w:rPr>
          <w:rFonts w:ascii="Calibri" w:hAnsi="Calibri"/>
          <w:b/>
          <w:color w:val="185FA5"/>
          <w:sz w:val="56"/>
        </w:rPr>
        <w:t>APEX Pulse</w:t>
      </w:r>
    </w:p>
    <w:p>
      <w:pPr>
        <w:spacing w:after="567"/>
        <w:jc w:val="left"/>
      </w:pPr>
      <w:r>
        <w:rPr>
          <w:rFonts w:ascii="Calibri" w:hAnsi="Calibri"/>
          <w:color w:val="378ADD"/>
          <w:sz w:val="22"/>
        </w:rPr>
        <w:t>AI FinOps Intelligence Layer</w:t>
      </w:r>
    </w:p>
    <w:p>
      <w:pPr>
        <w:spacing w:before="120" w:after="120"/>
        <w:pBdr>
          <w:bottom w:val="single" w:sz="6" w:space="1" w:color="185FA5"/>
        </w:pBdr>
      </w:pPr>
    </w:p>
    <w:p/>
    <w:p>
      <w:pPr>
        <w:spacing w:before="567"/>
        <w:jc w:val="left"/>
      </w:pPr>
      <w:r>
        <w:rPr>
          <w:rFonts w:ascii="Calibri" w:hAnsi="Calibri"/>
          <w:b/>
          <w:color w:val="071E3D"/>
          <w:sz w:val="44"/>
        </w:rPr>
        <w:t>APEX Pulse — Setup Guide</w:t>
      </w:r>
    </w:p>
    <w:p>
      <w:pPr>
        <w:spacing w:after="283"/>
      </w:pPr>
      <w:r>
        <w:rPr>
          <w:rFonts w:ascii="Calibri" w:hAnsi="Calibri"/>
          <w:color w:val="556B82"/>
          <w:sz w:val="22"/>
        </w:rPr>
        <w:t>Development, Docker, PostgreSQL, Nginx enterprise deployment</w:t>
      </w:r>
    </w:p>
    <w:p/>
    <w:p>
      <w:pPr>
        <w:spacing w:before="40" w:after="40"/>
      </w:pPr>
      <w:r>
        <w:rPr>
          <w:rFonts w:ascii="Courier New" w:hAnsi="Courier New"/>
          <w:color w:val="556B82"/>
          <w:sz w:val="18"/>
        </w:rPr>
        <w:t>Version: 10.0.0 · Sprint 10</w:t>
      </w:r>
    </w:p>
    <w:p>
      <w:pPr>
        <w:spacing w:before="40" w:after="40"/>
      </w:pPr>
      <w:r>
        <w:rPr>
          <w:rFonts w:ascii="Courier New" w:hAnsi="Courier New"/>
          <w:color w:val="556B82"/>
          <w:sz w:val="18"/>
        </w:rPr>
        <w:t>Generated: 14 June 2026</w:t>
      </w:r>
    </w:p>
    <w:p>
      <w:pPr>
        <w:spacing w:before="40" w:after="40"/>
      </w:pPr>
      <w:r>
        <w:rPr>
          <w:rFonts w:ascii="Courier New" w:hAnsi="Courier New"/>
          <w:color w:val="556B82"/>
          <w:sz w:val="18"/>
        </w:rPr>
        <w:t>Source: SETUP.md</w:t>
      </w:r>
    </w:p>
    <w:p>
      <w:pPr>
        <w:spacing w:before="40" w:after="40"/>
      </w:pPr>
      <w:r>
        <w:rPr>
          <w:rFonts w:ascii="Courier New" w:hAnsi="Courier New"/>
          <w:color w:val="556B82"/>
          <w:sz w:val="18"/>
        </w:rPr>
        <w:t>Classification: Internal</w:t>
      </w:r>
    </w:p>
    <w:p>
      <w:r>
        <w:br w:type="page"/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85FA5"/>
          <w:sz w:val="40"/>
        </w:rPr>
        <w:t>APEX Pulse — Setup Guide</w:t>
      </w:r>
    </w:p>
    <w:p>
      <w:pPr>
        <w:spacing w:before="80" w:after="80"/>
        <w:ind w:left="567"/>
        <w:pBdr>
          <w:left w:val="single" w:sz="12" w:space="8" w:color="378ADD"/>
        </w:pBdr>
      </w:pPr>
      <w:r>
        <w:rPr>
          <w:rFonts w:ascii="Calibri" w:hAnsi="Calibri"/>
          <w:i/>
          <w:color w:val="556B82"/>
        </w:rPr>
        <w:t>Complete setup instructions for development, staging, and enterprise production deployments.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Table of Contents</w:t>
      </w:r>
    </w:p>
    <w:p>
      <w:pPr>
        <w:pStyle w:val="ListNumber"/>
        <w:spacing w:before="20" w:after="20"/>
      </w:pPr>
      <w:r>
        <w:rPr>
          <w:rFonts w:ascii="Calibri" w:hAnsi="Calibri"/>
          <w:color w:val="378ADD"/>
          <w:sz w:val="21"/>
          <w:u w:val="single"/>
        </w:rPr>
        <w:t>Prerequisites</w:t>
      </w:r>
    </w:p>
    <w:p>
      <w:pPr>
        <w:pStyle w:val="ListNumber"/>
        <w:spacing w:before="20" w:after="20"/>
      </w:pPr>
      <w:r>
        <w:rPr>
          <w:rFonts w:ascii="Calibri" w:hAnsi="Calibri"/>
          <w:color w:val="378ADD"/>
          <w:sz w:val="21"/>
          <w:u w:val="single"/>
        </w:rPr>
        <w:t>Quick Start (Development)</w:t>
      </w:r>
    </w:p>
    <w:p>
      <w:pPr>
        <w:pStyle w:val="ListNumber"/>
        <w:spacing w:before="20" w:after="20"/>
      </w:pPr>
      <w:r>
        <w:rPr>
          <w:rFonts w:ascii="Calibri" w:hAnsi="Calibri"/>
          <w:color w:val="378ADD"/>
          <w:sz w:val="21"/>
          <w:u w:val="single"/>
        </w:rPr>
        <w:t>Test Credentials</w:t>
      </w:r>
    </w:p>
    <w:p>
      <w:pPr>
        <w:pStyle w:val="ListNumber"/>
        <w:spacing w:before="20" w:after="20"/>
      </w:pPr>
      <w:r>
        <w:rPr>
          <w:rFonts w:ascii="Calibri" w:hAnsi="Calibri"/>
          <w:color w:val="378ADD"/>
          <w:sz w:val="21"/>
          <w:u w:val="single"/>
        </w:rPr>
        <w:t>Authentication Setup</w:t>
      </w:r>
    </w:p>
    <w:p>
      <w:pPr>
        <w:pStyle w:val="ListNumber"/>
        <w:spacing w:before="20" w:after="20"/>
      </w:pPr>
      <w:r>
        <w:rPr>
          <w:rFonts w:ascii="Calibri" w:hAnsi="Calibri"/>
          <w:color w:val="378ADD"/>
          <w:sz w:val="21"/>
          <w:u w:val="single"/>
        </w:rPr>
        <w:t>Enterprise Deployment (Docker + PostgreSQL + Nginx)</w:t>
      </w:r>
    </w:p>
    <w:p>
      <w:pPr>
        <w:pStyle w:val="ListNumber"/>
        <w:spacing w:before="20" w:after="20"/>
      </w:pPr>
      <w:r>
        <w:rPr>
          <w:rFonts w:ascii="Calibri" w:hAnsi="Calibri"/>
          <w:color w:val="378ADD"/>
          <w:sz w:val="21"/>
          <w:u w:val="single"/>
        </w:rPr>
        <w:t>Environment Variables Reference</w:t>
      </w:r>
    </w:p>
    <w:p>
      <w:pPr>
        <w:pStyle w:val="ListNumber"/>
        <w:spacing w:before="20" w:after="20"/>
      </w:pPr>
      <w:r>
        <w:rPr>
          <w:rFonts w:ascii="Calibri" w:hAnsi="Calibri"/>
          <w:color w:val="378ADD"/>
          <w:sz w:val="21"/>
          <w:u w:val="single"/>
        </w:rPr>
        <w:t>First Login &amp; Initial Configuration</w:t>
      </w:r>
    </w:p>
    <w:p>
      <w:pPr>
        <w:pStyle w:val="ListNumber"/>
        <w:spacing w:before="20" w:after="20"/>
      </w:pPr>
      <w:r>
        <w:rPr>
          <w:rFonts w:ascii="Calibri" w:hAnsi="Calibri"/>
          <w:color w:val="378ADD"/>
          <w:sz w:val="21"/>
          <w:u w:val="single"/>
        </w:rPr>
        <w:t>Connecting Integrations</w:t>
      </w:r>
    </w:p>
    <w:p>
      <w:pPr>
        <w:pStyle w:val="ListNumber"/>
        <w:spacing w:before="20" w:after="20"/>
      </w:pPr>
      <w:r>
        <w:rPr>
          <w:rFonts w:ascii="Calibri" w:hAnsi="Calibri"/>
          <w:color w:val="378ADD"/>
          <w:sz w:val="21"/>
          <w:u w:val="single"/>
        </w:rPr>
        <w:t>Health Checks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Prerequisites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Dependency</w:t>
            </w:r>
          </w:p>
        </w:tc>
        <w:tc>
          <w:tcPr>
            <w:tcW w:type="dxa" w:w="304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Minimum</w:t>
            </w:r>
          </w:p>
        </w:tc>
        <w:tc>
          <w:tcPr>
            <w:tcW w:type="dxa" w:w="304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Node.js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 LTS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378ADD"/>
                <w:sz w:val="19"/>
                <w:u w:val="single"/>
              </w:rPr>
              <w:t>nodejs.org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npm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10+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Bundled with Node 20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Docker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24+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For containerised deployment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PostgreSQL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14+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Production only (SQLite used in dev)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OpenSSL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any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For generating secrets</w:t>
            </w:r>
          </w:p>
        </w:tc>
      </w:tr>
    </w:tbl>
    <w:p/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Quick Start (Development)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1. Clone the repository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git clone https://github.com/your-org/apex-pulse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cd apex-pulse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2. Install dependencies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npm install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3. Configure environment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cp .env.example .env.local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Edit .env.local — at minimum set: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  NEXTAUTH_SECRET  (openssl rand -base64 32)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  NEXTAUTH_URL     (https://your-domain.com or use env default for dev)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  ADMIN_EMAIL / ADMIN_PASSWORD  (bootstrap admin credentials)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4. Set up database and seed demo data (includes test users)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npm run db:setup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5. Start the development server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npm run dev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The app is available at the URL printed by </w:t>
      </w:r>
      <w:r>
        <w:rPr>
          <w:rFonts w:ascii="Courier New" w:hAnsi="Courier New"/>
          <w:color w:val="185FA5"/>
          <w:sz w:val="19"/>
        </w:rPr>
        <w:t>npm run dev</w:t>
      </w:r>
      <w:r>
        <w:rPr>
          <w:rFonts w:ascii="Calibri" w:hAnsi="Calibri"/>
          <w:sz w:val="21"/>
        </w:rPr>
        <w:t>.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Test Credentials</w:t>
      </w:r>
    </w:p>
    <w:p>
      <w:pPr>
        <w:spacing w:before="40" w:after="120"/>
      </w:pPr>
      <w:r>
        <w:rPr>
          <w:rFonts w:ascii="Calibri" w:hAnsi="Calibri"/>
          <w:sz w:val="21"/>
        </w:rPr>
        <w:t>The seed script (</w:t>
      </w:r>
      <w:r>
        <w:rPr>
          <w:rFonts w:ascii="Courier New" w:hAnsi="Courier New"/>
          <w:color w:val="185FA5"/>
          <w:sz w:val="19"/>
        </w:rPr>
        <w:t>npm run db:setup</w:t>
      </w:r>
      <w:r>
        <w:rPr>
          <w:rFonts w:ascii="Calibri" w:hAnsi="Calibri"/>
          <w:sz w:val="21"/>
        </w:rPr>
        <w:t>) creates four test accounts, one per RBAC role: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2280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Email</w:t>
            </w:r>
          </w:p>
        </w:tc>
        <w:tc>
          <w:tcPr>
            <w:tcW w:type="dxa" w:w="2280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Password</w:t>
            </w:r>
          </w:p>
        </w:tc>
        <w:tc>
          <w:tcPr>
            <w:tcW w:type="dxa" w:w="2280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Permissions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admin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admin@example.com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Admin@Pulse1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All 9 permissions · user management · config write</w:t>
            </w:r>
          </w:p>
        </w:tc>
      </w:tr>
      <w:tr>
        <w:tc>
          <w:tcPr>
            <w:tcW w:type="dxa" w:w="2280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finance</w:t>
            </w:r>
          </w:p>
        </w:tc>
        <w:tc>
          <w:tcPr>
            <w:tcW w:type="dxa" w:w="2280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finance@example.com</w:t>
            </w:r>
          </w:p>
        </w:tc>
        <w:tc>
          <w:tcPr>
            <w:tcW w:type="dxa" w:w="2280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Finance@Pulse1</w:t>
            </w:r>
          </w:p>
        </w:tc>
        <w:tc>
          <w:tcPr>
            <w:tcW w:type="dxa" w:w="2280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Budget write · audit read · all read permissions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manager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manager@example.com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Manager@Pulse1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All read permissions · data export</w:t>
            </w:r>
          </w:p>
        </w:tc>
      </w:tr>
      <w:tr>
        <w:tc>
          <w:tcPr>
            <w:tcW w:type="dxa" w:w="2280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viewer</w:t>
            </w:r>
          </w:p>
        </w:tc>
        <w:tc>
          <w:tcPr>
            <w:tcW w:type="dxa" w:w="2280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viewer@example.com</w:t>
            </w:r>
          </w:p>
        </w:tc>
        <w:tc>
          <w:tcPr>
            <w:tcW w:type="dxa" w:w="2280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Viewer@Pulse1</w:t>
            </w:r>
          </w:p>
        </w:tc>
        <w:tc>
          <w:tcPr>
            <w:tcW w:type="dxa" w:w="2280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Read-only: usage, budget, optimization, config</w:t>
            </w:r>
          </w:p>
        </w:tc>
      </w:tr>
    </w:tbl>
    <w:p/>
    <w:p>
      <w:pPr>
        <w:spacing w:before="80" w:after="80"/>
        <w:ind w:left="567"/>
        <w:pBdr>
          <w:left w:val="single" w:sz="12" w:space="8" w:color="378ADD"/>
        </w:pBdr>
      </w:pPr>
      <w:r>
        <w:rPr>
          <w:rFonts w:ascii="Calibri" w:hAnsi="Calibri"/>
          <w:i/>
          <w:color w:val="556B82"/>
        </w:rPr>
        <w:t>**Important:** Change all passwords before any internet-facing deployment. The `ADMIN_EMAIL` / `ADMIN_PASSWORD` env vars provide an additional bootstrap account that bypasses the database — remove or rotate these in production.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Quick credential change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Generate a new bcrypt hash for a custom password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npm run auth:hash-password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→ Interactive prompt, outputs the hash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→ Then update via POST /api/users (admin role required)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Authentication Setup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APEX Pulse uses </w:t>
      </w:r>
      <w:r>
        <w:rPr>
          <w:rFonts w:ascii="Calibri" w:hAnsi="Calibri"/>
          <w:color w:val="378ADD"/>
          <w:sz w:val="21"/>
          <w:u w:val="single"/>
        </w:rPr>
        <w:t>NextAuth v4</w:t>
      </w:r>
      <w:r>
        <w:rPr>
          <w:rFonts w:ascii="Calibri" w:hAnsi="Calibri"/>
          <w:sz w:val="21"/>
        </w:rPr>
        <w:t xml:space="preserve"> with two supported providers: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1. Email + Password (always available)</w:t>
      </w:r>
    </w:p>
    <w:p>
      <w:pPr>
        <w:spacing w:before="40" w:after="120"/>
      </w:pPr>
      <w:r>
        <w:rPr>
          <w:rFonts w:ascii="Calibri" w:hAnsi="Calibri"/>
          <w:sz w:val="21"/>
        </w:rPr>
        <w:t>Credentials are validated against: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 xml:space="preserve">The </w:t>
      </w:r>
      <w:r>
        <w:rPr>
          <w:rFonts w:ascii="Calibri" w:hAnsi="Calibri"/>
          <w:color w:val="185FA5"/>
          <w:sz w:val="21"/>
        </w:rPr>
        <w:t>ADMIN_EMAIL</w:t>
      </w:r>
      <w:r>
        <w:rPr>
          <w:rFonts w:ascii="Calibri" w:hAnsi="Calibri"/>
          <w:sz w:val="21"/>
        </w:rPr>
        <w:t xml:space="preserve"> / </w:t>
      </w:r>
      <w:r>
        <w:rPr>
          <w:rFonts w:ascii="Calibri" w:hAnsi="Calibri"/>
          <w:color w:val="185FA5"/>
          <w:sz w:val="21"/>
        </w:rPr>
        <w:t>ADMIN_PASSWORD</w:t>
      </w:r>
      <w:r>
        <w:rPr>
          <w:rFonts w:ascii="Calibri" w:hAnsi="Calibri"/>
          <w:sz w:val="21"/>
        </w:rPr>
        <w:t xml:space="preserve"> env vars (bootstrap fallback, no DB required)</w:t>
      </w:r>
    </w:p>
    <w:p>
      <w:pPr>
        <w:pStyle w:val="ListNumber"/>
        <w:spacing w:before="20" w:after="20"/>
      </w:pPr>
      <w:r>
        <w:rPr>
          <w:rFonts w:ascii="Calibri" w:hAnsi="Calibri"/>
          <w:color w:val="185FA5"/>
          <w:sz w:val="21"/>
        </w:rPr>
        <w:t>User</w:t>
      </w:r>
      <w:r>
        <w:rPr>
          <w:rFonts w:ascii="Calibri" w:hAnsi="Calibri"/>
          <w:sz w:val="21"/>
        </w:rPr>
        <w:t xml:space="preserve"> rows in the database with </w:t>
      </w:r>
      <w:r>
        <w:rPr>
          <w:rFonts w:ascii="Calibri" w:hAnsi="Calibri"/>
          <w:color w:val="185FA5"/>
          <w:sz w:val="21"/>
        </w:rPr>
        <w:t>active = true</w:t>
      </w:r>
      <w:r>
        <w:rPr>
          <w:rFonts w:ascii="Calibri" w:hAnsi="Calibri"/>
          <w:sz w:val="21"/>
        </w:rPr>
        <w:t xml:space="preserve"> and a bcrypt </w:t>
      </w:r>
      <w:r>
        <w:rPr>
          <w:rFonts w:ascii="Calibri" w:hAnsi="Calibri"/>
          <w:color w:val="185FA5"/>
          <w:sz w:val="21"/>
        </w:rPr>
        <w:t>passwordHash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2. GitHub OAuth (optional)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Enabled when both </w:t>
      </w:r>
      <w:r>
        <w:rPr>
          <w:rFonts w:ascii="Courier New" w:hAnsi="Courier New"/>
          <w:color w:val="185FA5"/>
          <w:sz w:val="19"/>
        </w:rPr>
        <w:t>GITHUB_CLIENT_ID</w:t>
      </w:r>
      <w:r>
        <w:rPr>
          <w:rFonts w:ascii="Calibri" w:hAnsi="Calibri"/>
          <w:sz w:val="21"/>
        </w:rPr>
        <w:t xml:space="preserve"> and </w:t>
      </w:r>
      <w:r>
        <w:rPr>
          <w:rFonts w:ascii="Courier New" w:hAnsi="Courier New"/>
          <w:color w:val="185FA5"/>
          <w:sz w:val="19"/>
        </w:rPr>
        <w:t>GITHUB_CLIENT_SECRET</w:t>
      </w:r>
      <w:r>
        <w:rPr>
          <w:rFonts w:ascii="Calibri" w:hAnsi="Calibri"/>
          <w:sz w:val="21"/>
        </w:rPr>
        <w:t xml:space="preserve"> are set.</w:t>
      </w:r>
    </w:p>
    <w:p>
      <w:pPr>
        <w:spacing w:before="40" w:after="120"/>
      </w:pPr>
      <w:r>
        <w:rPr>
          <w:rFonts w:ascii="Calibri" w:hAnsi="Calibri"/>
          <w:sz w:val="21"/>
        </w:rPr>
        <w:t>Setup: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 xml:space="preserve">Go to </w:t>
      </w:r>
      <w:r>
        <w:rPr>
          <w:rFonts w:ascii="Calibri" w:hAnsi="Calibri"/>
          <w:b/>
          <w:sz w:val="21"/>
        </w:rPr>
        <w:t>GitHub → Settings → Developer settings → OAuth Apps → New OAuth App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 xml:space="preserve">Set </w:t>
      </w:r>
      <w:r>
        <w:rPr>
          <w:rFonts w:ascii="Calibri" w:hAnsi="Calibri"/>
          <w:b/>
          <w:sz w:val="21"/>
        </w:rPr>
        <w:t>Authorization callback URL</w:t>
      </w:r>
      <w:r>
        <w:rPr>
          <w:rFonts w:ascii="Calibri" w:hAnsi="Calibri"/>
          <w:sz w:val="21"/>
        </w:rPr>
        <w:t xml:space="preserve"> to: </w:t>
      </w:r>
      <w:r>
        <w:rPr>
          <w:rFonts w:ascii="Calibri" w:hAnsi="Calibri"/>
          <w:color w:val="185FA5"/>
          <w:sz w:val="21"/>
        </w:rPr>
        <w:t>https://your-domain.com/api/auth/callback/github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 xml:space="preserve">Copy the Client ID and Client Secret to your </w:t>
      </w:r>
      <w:r>
        <w:rPr>
          <w:rFonts w:ascii="Calibri" w:hAnsi="Calibri"/>
          <w:color w:val="185FA5"/>
          <w:sz w:val="21"/>
        </w:rPr>
        <w:t>.env.local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 xml:space="preserve">Set </w:t>
      </w:r>
      <w:r>
        <w:rPr>
          <w:rFonts w:ascii="Calibri" w:hAnsi="Calibri"/>
          <w:color w:val="185FA5"/>
          <w:sz w:val="21"/>
        </w:rPr>
        <w:t>NEXT_PUBLIC_GITHUB_OAUTH_ENABLED=1</w:t>
      </w:r>
      <w:r>
        <w:rPr>
          <w:rFonts w:ascii="Calibri" w:hAnsi="Calibri"/>
          <w:sz w:val="21"/>
        </w:rPr>
        <w:t xml:space="preserve"> to show the button on the login page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GitHub users are assigned the </w:t>
      </w:r>
      <w:r>
        <w:rPr>
          <w:rFonts w:ascii="Courier New" w:hAnsi="Courier New"/>
          <w:color w:val="185FA5"/>
          <w:sz w:val="19"/>
        </w:rPr>
        <w:t>viewer</w:t>
      </w:r>
      <w:r>
        <w:rPr>
          <w:rFonts w:ascii="Calibri" w:hAnsi="Calibri"/>
          <w:sz w:val="21"/>
        </w:rPr>
        <w:t xml:space="preserve"> role by default. Promote them via </w:t>
      </w:r>
      <w:r>
        <w:rPr>
          <w:rFonts w:ascii="Calibri" w:hAnsi="Calibri"/>
          <w:b/>
          <w:sz w:val="21"/>
        </w:rPr>
        <w:t>Admin → Users</w:t>
      </w:r>
      <w:r>
        <w:rPr>
          <w:rFonts w:ascii="Calibri" w:hAnsi="Calibri"/>
          <w:sz w:val="21"/>
        </w:rPr>
        <w:t xml:space="preserve"> (requires admin role).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Open Mode (no auth — dev convenience)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If </w:t>
      </w:r>
      <w:r>
        <w:rPr>
          <w:rFonts w:ascii="Courier New" w:hAnsi="Courier New"/>
          <w:color w:val="185FA5"/>
          <w:sz w:val="19"/>
        </w:rPr>
        <w:t>NEXTAUTH_SECRET</w:t>
      </w:r>
      <w:r>
        <w:rPr>
          <w:rFonts w:ascii="Calibri" w:hAnsi="Calibri"/>
          <w:sz w:val="21"/>
        </w:rPr>
        <w:t xml:space="preserve"> is </w:t>
      </w:r>
      <w:r>
        <w:rPr>
          <w:rFonts w:ascii="Calibri" w:hAnsi="Calibri"/>
          <w:b/>
          <w:sz w:val="21"/>
        </w:rPr>
        <w:t>not set</w:t>
      </w:r>
      <w:r>
        <w:rPr>
          <w:rFonts w:ascii="Calibri" w:hAnsi="Calibri"/>
          <w:sz w:val="21"/>
        </w:rPr>
        <w:t xml:space="preserve">, the middleware skips authentication entirely. This is suitable for local development without the login friction, but must </w:t>
      </w:r>
      <w:r>
        <w:rPr>
          <w:rFonts w:ascii="Calibri" w:hAnsi="Calibri"/>
          <w:b/>
          <w:sz w:val="21"/>
        </w:rPr>
        <w:t>never</w:t>
      </w:r>
      <w:r>
        <w:rPr>
          <w:rFonts w:ascii="Calibri" w:hAnsi="Calibri"/>
          <w:sz w:val="21"/>
        </w:rPr>
        <w:t xml:space="preserve"> be used in production.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Enterprise Deployment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Architecture overview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Internet → Nginx (TLS) → APEX Pulse App → PostgreSQL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                          ↓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                  External APIs (Anthropic, OpenAI, etc.)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                          ↓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                  Webhooks (Slack, HTTP)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Step 1: Generate secrets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NextAuth secret — must be at least 32 chars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openssl rand -base64 32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Strong admin password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openssl rand -base64 24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Step 2: Prepare environment file</w:t>
      </w:r>
    </w:p>
    <w:p>
      <w:pPr>
        <w:spacing w:before="12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cp .env.example .env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Edit </w:t>
      </w:r>
      <w:r>
        <w:rPr>
          <w:rFonts w:ascii="Courier New" w:hAnsi="Courier New"/>
          <w:color w:val="185FA5"/>
          <w:sz w:val="19"/>
        </w:rPr>
        <w:t>.env</w:t>
      </w:r>
      <w:r>
        <w:rPr>
          <w:rFonts w:ascii="Calibri" w:hAnsi="Calibri"/>
          <w:sz w:val="21"/>
        </w:rPr>
        <w:t xml:space="preserve"> with production values. All </w:t>
      </w:r>
      <w:r>
        <w:rPr>
          <w:rFonts w:ascii="Calibri" w:hAnsi="Calibri"/>
          <w:b/>
          <w:sz w:val="21"/>
        </w:rPr>
        <w:t>required</w:t>
      </w:r>
      <w:r>
        <w:rPr>
          <w:rFonts w:ascii="Calibri" w:hAnsi="Calibri"/>
          <w:sz w:val="21"/>
        </w:rPr>
        <w:t xml:space="preserve"> fields: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DATABASE_URL="postgresql://apex:YOUR_DB_PASS@db:5432/apex_pulse?sslmode=disable"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NEXTAUTH_SECRET="your-openssl-rand-base64-32-output"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NEXTAUTH_URL="https://your-domain.com"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NEXT_PUBLIC_AUTH_ENABLED=1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ADMIN_EMAIL="admin@yourcompany.com"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ADMIN_PASSWORD="your-strong-admin-password"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POSTGRES_PASSWORD="your-strong-db-password"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Step 3: TLS certificates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Place your TLS certificate and private key in </w:t>
      </w:r>
      <w:r>
        <w:rPr>
          <w:rFonts w:ascii="Courier New" w:hAnsi="Courier New"/>
          <w:color w:val="185FA5"/>
          <w:sz w:val="19"/>
        </w:rPr>
        <w:t>nginx/ssl/</w:t>
      </w:r>
      <w:r>
        <w:rPr>
          <w:rFonts w:ascii="Calibri" w:hAnsi="Calibri"/>
          <w:sz w:val="21"/>
        </w:rPr>
        <w:t>: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nginx/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ssl/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fullchain.pem   # certificate chain (cert + intermediates)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privkey.pem     # private key</w:t>
      </w:r>
    </w:p>
    <w:p>
      <w:pPr>
        <w:spacing w:before="40" w:after="120"/>
      </w:pPr>
      <w:r>
        <w:rPr>
          <w:rFonts w:ascii="Calibri" w:hAnsi="Calibri"/>
          <w:b/>
          <w:sz w:val="21"/>
        </w:rPr>
        <w:t>Let's Encrypt (recommended):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Install certbot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sudo apt install certbot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Obtain cert (before starting nginx, in standalone mode)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sudo certbot certonly --standalone -d your-domain.com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Copy certs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sudo cp /etc/letsencrypt/live/your-domain.com/fullchain.pem nginx/ssl/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sudo cp /etc/letsencrypt/live/your-domain.com/privkey.pem   nginx/ssl/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sudo chown $(whoami) nginx/ssl/*.pem</w:t>
      </w:r>
    </w:p>
    <w:p>
      <w:pPr>
        <w:spacing w:before="40" w:after="120"/>
      </w:pPr>
      <w:r>
        <w:rPr>
          <w:rFonts w:ascii="Calibri" w:hAnsi="Calibri"/>
          <w:b/>
          <w:sz w:val="21"/>
        </w:rPr>
        <w:t>Self-signed (internal/staging only):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mkdir -p nginx/ssl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openssl req -x509 -nodes -days 365 -newkey rsa:2048 \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-keyout nginx/ssl/privkey.pem \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-out    nginx/ssl/fullchain.pem \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-subj "/CN=your-domain.com"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Step 4: Update nginx domain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Edit </w:t>
      </w:r>
      <w:r>
        <w:rPr>
          <w:rFonts w:ascii="Courier New" w:hAnsi="Courier New"/>
          <w:color w:val="185FA5"/>
          <w:sz w:val="19"/>
        </w:rPr>
        <w:t>nginx/nginx.conf</w:t>
      </w:r>
      <w:r>
        <w:rPr>
          <w:rFonts w:ascii="Calibri" w:hAnsi="Calibri"/>
          <w:sz w:val="21"/>
        </w:rPr>
        <w:t xml:space="preserve"> — replace </w:t>
      </w:r>
      <w:r>
        <w:rPr>
          <w:rFonts w:ascii="Courier New" w:hAnsi="Courier New"/>
          <w:color w:val="185FA5"/>
          <w:sz w:val="19"/>
        </w:rPr>
        <w:t>YOUR_DOMAIN</w:t>
      </w:r>
      <w:r>
        <w:rPr>
          <w:rFonts w:ascii="Calibri" w:hAnsi="Calibri"/>
          <w:sz w:val="21"/>
        </w:rPr>
        <w:t xml:space="preserve"> with your actual FQDN in two places: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server_name YOUR_DOMAIN;   # line ~57 (HTTP server)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server_name YOUR_DOMAIN;   # line ~67 (HTTPS server)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Step 5: Deploy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docker compose -f docker-compose.pg.yml up -d --build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Verify all three services are healthy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docker compose -f docker-compose.pg.yml ps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Seed initial data (first deploy only)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docker compose -f docker-compose.pg.yml exec app \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node_modules/tsx/dist/cli.mjs scripts/seed.ts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View logs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docker compose -f docker-compose.pg.yml logs -f app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Step 6: Verify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HTTPS health check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curl -f https://your-domain.com/api/health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→ {"status":"ok","db":"ok","latencyMs":2}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Check security headers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curl -I https://your-domain.com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→ Strict-Transport-Security: max-age=63072000; includeSubDomains; preload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Environment Variables Reference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Required for production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456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DATABASE_URL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PostgreSQL connection string with </w:t>
            </w:r>
            <w:r>
              <w:rPr>
                <w:rFonts w:ascii="Calibri" w:hAnsi="Calibri"/>
                <w:color w:val="185FA5"/>
                <w:sz w:val="19"/>
              </w:rPr>
              <w:t>sslmode=require</w:t>
            </w:r>
          </w:p>
        </w:tc>
      </w:tr>
      <w:tr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NEXTAUTH_SECRET</w:t>
            </w:r>
          </w:p>
        </w:tc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Random 32-char secret for JWT signing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NEXTAUTH_URL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Public URL of the app (no trailing slash)</w:t>
            </w:r>
          </w:p>
        </w:tc>
      </w:tr>
      <w:tr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NEXT_PUBLIC_AUTH_ENABLED</w:t>
            </w:r>
          </w:p>
        </w:tc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Set to </w:t>
            </w:r>
            <w:r>
              <w:rPr>
                <w:rFonts w:ascii="Calibri" w:hAnsi="Calibri"/>
                <w:color w:val="185FA5"/>
                <w:sz w:val="19"/>
              </w:rPr>
              <w:t>1</w:t>
            </w:r>
            <w:r>
              <w:rPr>
                <w:rFonts w:ascii="Calibri" w:hAnsi="Calibri"/>
                <w:sz w:val="19"/>
              </w:rPr>
              <w:t xml:space="preserve"> to enable auth UI (login page, role badges)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ADMIN_EMAIL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Bootstrap admin email</w:t>
            </w:r>
          </w:p>
        </w:tc>
      </w:tr>
      <w:tr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ADMIN_PASSWORD</w:t>
            </w:r>
          </w:p>
        </w:tc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Bootstrap admin password — rotate after first login</w:t>
            </w:r>
          </w:p>
        </w:tc>
      </w:tr>
    </w:tbl>
    <w:p/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Optional — AI provider integrations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456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Provider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ANTHROPIC_API_KEY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Anthropic (Claude) — Live Demo + cost ingestion</w:t>
            </w:r>
          </w:p>
        </w:tc>
      </w:tr>
      <w:tr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OPENAI_API_KEY</w:t>
            </w:r>
          </w:p>
        </w:tc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OpenAI (GPT-4o, o1, o3)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GOOGLE_API_KEY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Gemini</w:t>
            </w:r>
          </w:p>
        </w:tc>
      </w:tr>
      <w:tr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AZURE_OPENAI_API_KEY</w:t>
            </w:r>
            <w:r>
              <w:rPr>
                <w:rFonts w:ascii="Calibri" w:hAnsi="Calibri"/>
                <w:sz w:val="19"/>
              </w:rPr>
              <w:t xml:space="preserve"> + </w:t>
            </w:r>
            <w:r>
              <w:rPr>
                <w:rFonts w:ascii="Calibri" w:hAnsi="Calibri"/>
                <w:color w:val="185FA5"/>
                <w:sz w:val="19"/>
              </w:rPr>
              <w:t>AZURE_OPENAI_ENDPOINT</w:t>
            </w:r>
          </w:p>
        </w:tc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Azure OpenAI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AWS_ACCESS_KEY_ID</w:t>
            </w:r>
            <w:r>
              <w:rPr>
                <w:rFonts w:ascii="Calibri" w:hAnsi="Calibri"/>
                <w:sz w:val="19"/>
              </w:rPr>
              <w:t xml:space="preserve"> + </w:t>
            </w:r>
            <w:r>
              <w:rPr>
                <w:rFonts w:ascii="Calibri" w:hAnsi="Calibri"/>
                <w:color w:val="185FA5"/>
                <w:sz w:val="19"/>
              </w:rPr>
              <w:t>AWS_SECRET_ACCESS_KEY</w:t>
            </w:r>
            <w:r>
              <w:rPr>
                <w:rFonts w:ascii="Calibri" w:hAnsi="Calibri"/>
                <w:sz w:val="19"/>
              </w:rPr>
              <w:t xml:space="preserve"> + </w:t>
            </w:r>
            <w:r>
              <w:rPr>
                <w:rFonts w:ascii="Calibri" w:hAnsi="Calibri"/>
                <w:color w:val="185FA5"/>
                <w:sz w:val="19"/>
              </w:rPr>
              <w:t>AWS_REGION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AWS Bedrock</w:t>
            </w:r>
          </w:p>
        </w:tc>
      </w:tr>
    </w:tbl>
    <w:p/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Optional — GitHub OAuth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456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GITHUB_CLIENT_ID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OAuth App Client ID</w:t>
            </w:r>
          </w:p>
        </w:tc>
      </w:tr>
      <w:tr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GITHUB_CLIENT_SECRET</w:t>
            </w:r>
          </w:p>
        </w:tc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OAuth App Client Secret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NEXT_PUBLIC_GITHUB_OAUTH_ENABLED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Set to </w:t>
            </w:r>
            <w:r>
              <w:rPr>
                <w:rFonts w:ascii="Calibri" w:hAnsi="Calibri"/>
                <w:color w:val="185FA5"/>
                <w:sz w:val="19"/>
              </w:rPr>
              <w:t>1</w:t>
            </w:r>
            <w:r>
              <w:rPr>
                <w:rFonts w:ascii="Calibri" w:hAnsi="Calibri"/>
                <w:sz w:val="19"/>
              </w:rPr>
              <w:t xml:space="preserve"> to show GitHub button on login page</w:t>
            </w:r>
          </w:p>
        </w:tc>
      </w:tr>
    </w:tbl>
    <w:p/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Optional — Webhooks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456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SLACK_WEBHOOK_URL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Slack incoming webhook for alert notifications</w:t>
            </w:r>
          </w:p>
        </w:tc>
      </w:tr>
      <w:tr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ALERT_WEBHOOK_URL</w:t>
            </w:r>
          </w:p>
        </w:tc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Generic HTTP endpoint for JSON alert payloads</w:t>
            </w:r>
          </w:p>
        </w:tc>
      </w:tr>
    </w:tbl>
    <w:p/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Optional — Tuning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304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04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RATE_LIMIT_RPM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120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Max API requests per minute per IP</w:t>
            </w:r>
          </w:p>
        </w:tc>
      </w:tr>
    </w:tbl>
    <w:p/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First Login &amp; Initial Configuration</w:t>
      </w:r>
    </w:p>
    <w:p>
      <w:pPr>
        <w:pStyle w:val="ListNumber"/>
        <w:spacing w:before="20" w:after="20"/>
      </w:pPr>
      <w:r>
        <w:rPr>
          <w:rFonts w:ascii="Calibri" w:hAnsi="Calibri"/>
          <w:b/>
          <w:sz w:val="21"/>
        </w:rPr>
        <w:t>Sign in</w:t>
      </w:r>
      <w:r>
        <w:rPr>
          <w:rFonts w:ascii="Calibri" w:hAnsi="Calibri"/>
          <w:sz w:val="21"/>
        </w:rPr>
        <w:t xml:space="preserve"> at </w:t>
      </w:r>
      <w:r>
        <w:rPr>
          <w:rFonts w:ascii="Calibri" w:hAnsi="Calibri"/>
          <w:color w:val="185FA5"/>
          <w:sz w:val="21"/>
        </w:rPr>
        <w:t>https://your-domain.com/login</w:t>
      </w:r>
      <w:r>
        <w:rPr>
          <w:rFonts w:ascii="Calibri" w:hAnsi="Calibri"/>
          <w:sz w:val="21"/>
        </w:rPr>
        <w:t xml:space="preserve"> with </w:t>
      </w:r>
      <w:r>
        <w:rPr>
          <w:rFonts w:ascii="Calibri" w:hAnsi="Calibri"/>
          <w:color w:val="185FA5"/>
          <w:sz w:val="21"/>
        </w:rPr>
        <w:t>ADMIN_EMAIL</w:t>
      </w:r>
      <w:r>
        <w:rPr>
          <w:rFonts w:ascii="Calibri" w:hAnsi="Calibri"/>
          <w:sz w:val="21"/>
        </w:rPr>
        <w:t xml:space="preserve"> / </w:t>
      </w:r>
      <w:r>
        <w:rPr>
          <w:rFonts w:ascii="Calibri" w:hAnsi="Calibri"/>
          <w:color w:val="185FA5"/>
          <w:sz w:val="21"/>
        </w:rPr>
        <w:t>ADMIN_PASSWORD</w:t>
      </w:r>
    </w:p>
    <w:p>
      <w:pPr>
        <w:pStyle w:val="ListNumber"/>
        <w:spacing w:before="20" w:after="20"/>
      </w:pPr>
      <w:r>
        <w:rPr>
          <w:rFonts w:ascii="Calibri" w:hAnsi="Calibri"/>
          <w:b/>
          <w:sz w:val="21"/>
        </w:rPr>
        <w:t>Create permanent admin user</w:t>
      </w:r>
    </w:p>
    <w:p>
      <w:pPr>
        <w:pStyle w:val="ListBullet2"/>
        <w:spacing w:before="20" w:after="20"/>
      </w:pPr>
      <w:r>
        <w:rPr>
          <w:rFonts w:ascii="Calibri" w:hAnsi="Calibri"/>
          <w:sz w:val="21"/>
        </w:rPr>
        <w:t xml:space="preserve">Navigate to </w:t>
      </w:r>
      <w:r>
        <w:rPr>
          <w:rFonts w:ascii="Calibri" w:hAnsi="Calibri"/>
          <w:b/>
          <w:sz w:val="21"/>
        </w:rPr>
        <w:t>Admin → Users</w:t>
      </w:r>
    </w:p>
    <w:p>
      <w:pPr>
        <w:pStyle w:val="ListBullet2"/>
        <w:spacing w:before="20" w:after="20"/>
      </w:pPr>
      <w:r>
        <w:rPr>
          <w:rFonts w:ascii="Calibri" w:hAnsi="Calibri"/>
          <w:sz w:val="21"/>
        </w:rPr>
        <w:t xml:space="preserve">Click </w:t>
      </w:r>
      <w:r>
        <w:rPr>
          <w:rFonts w:ascii="Calibri" w:hAnsi="Calibri"/>
          <w:b/>
          <w:sz w:val="21"/>
        </w:rPr>
        <w:t>+ Invite</w:t>
      </w:r>
      <w:r>
        <w:rPr>
          <w:rFonts w:ascii="Calibri" w:hAnsi="Calibri"/>
          <w:sz w:val="21"/>
        </w:rPr>
        <w:t xml:space="preserve"> → set email, name, role = </w:t>
      </w:r>
      <w:r>
        <w:rPr>
          <w:rFonts w:ascii="Calibri" w:hAnsi="Calibri"/>
          <w:color w:val="185FA5"/>
          <w:sz w:val="21"/>
        </w:rPr>
        <w:t>admin</w:t>
      </w:r>
    </w:p>
    <w:p>
      <w:pPr>
        <w:pStyle w:val="ListBullet2"/>
        <w:spacing w:before="20" w:after="20"/>
      </w:pPr>
      <w:r>
        <w:rPr>
          <w:rFonts w:ascii="Calibri" w:hAnsi="Calibri"/>
          <w:sz w:val="21"/>
        </w:rPr>
        <w:t>Log out, log in with the new account</w:t>
      </w:r>
    </w:p>
    <w:p>
      <w:pPr>
        <w:pStyle w:val="ListNumber"/>
        <w:spacing w:before="20" w:after="20"/>
      </w:pPr>
      <w:r>
        <w:rPr>
          <w:rFonts w:ascii="Calibri" w:hAnsi="Calibri"/>
          <w:b/>
          <w:sz w:val="21"/>
        </w:rPr>
        <w:t>Remove bootstrap credentials</w:t>
      </w:r>
    </w:p>
    <w:p>
      <w:pPr>
        <w:pStyle w:val="ListBullet2"/>
        <w:spacing w:before="20" w:after="20"/>
      </w:pPr>
      <w:r>
        <w:rPr>
          <w:rFonts w:ascii="Calibri" w:hAnsi="Calibri"/>
          <w:sz w:val="21"/>
        </w:rPr>
        <w:t xml:space="preserve">Remove </w:t>
      </w:r>
      <w:r>
        <w:rPr>
          <w:rFonts w:ascii="Calibri" w:hAnsi="Calibri"/>
          <w:color w:val="185FA5"/>
          <w:sz w:val="21"/>
        </w:rPr>
        <w:t>ADMIN_EMAIL</w:t>
      </w:r>
      <w:r>
        <w:rPr>
          <w:rFonts w:ascii="Calibri" w:hAnsi="Calibri"/>
          <w:sz w:val="21"/>
        </w:rPr>
        <w:t xml:space="preserve"> and </w:t>
      </w:r>
      <w:r>
        <w:rPr>
          <w:rFonts w:ascii="Calibri" w:hAnsi="Calibri"/>
          <w:color w:val="185FA5"/>
          <w:sz w:val="21"/>
        </w:rPr>
        <w:t>ADMIN_PASSWORD</w:t>
      </w:r>
      <w:r>
        <w:rPr>
          <w:rFonts w:ascii="Calibri" w:hAnsi="Calibri"/>
          <w:sz w:val="21"/>
        </w:rPr>
        <w:t xml:space="preserve"> from your environment file</w:t>
      </w:r>
    </w:p>
    <w:p>
      <w:pPr>
        <w:pStyle w:val="ListBullet2"/>
        <w:spacing w:before="20" w:after="20"/>
      </w:pPr>
      <w:r>
        <w:rPr>
          <w:rFonts w:ascii="Calibri" w:hAnsi="Calibri"/>
          <w:sz w:val="21"/>
        </w:rPr>
        <w:t xml:space="preserve">Restart the app container: </w:t>
      </w:r>
      <w:r>
        <w:rPr>
          <w:rFonts w:ascii="Calibri" w:hAnsi="Calibri"/>
          <w:color w:val="185FA5"/>
          <w:sz w:val="21"/>
        </w:rPr>
        <w:t>docker compose -f docker-compose.pg.yml restart app</w:t>
      </w:r>
    </w:p>
    <w:p>
      <w:pPr>
        <w:pStyle w:val="ListNumber"/>
        <w:spacing w:before="20" w:after="20"/>
      </w:pPr>
      <w:r>
        <w:rPr>
          <w:rFonts w:ascii="Calibri" w:hAnsi="Calibri"/>
          <w:b/>
          <w:sz w:val="21"/>
        </w:rPr>
        <w:t>Set monthly budget</w:t>
      </w:r>
    </w:p>
    <w:p>
      <w:pPr>
        <w:pStyle w:val="ListBullet2"/>
        <w:spacing w:before="20" w:after="20"/>
      </w:pPr>
      <w:r>
        <w:rPr>
          <w:rFonts w:ascii="Calibri" w:hAnsi="Calibri"/>
          <w:sz w:val="21"/>
        </w:rPr>
        <w:t xml:space="preserve">Navigate to </w:t>
      </w:r>
      <w:r>
        <w:rPr>
          <w:rFonts w:ascii="Calibri" w:hAnsi="Calibri"/>
          <w:b/>
          <w:sz w:val="21"/>
        </w:rPr>
        <w:t>Budget &amp; Forecast</w:t>
      </w:r>
    </w:p>
    <w:p>
      <w:pPr>
        <w:pStyle w:val="ListBullet2"/>
        <w:spacing w:before="20" w:after="20"/>
      </w:pPr>
      <w:r>
        <w:rPr>
          <w:rFonts w:ascii="Calibri" w:hAnsi="Calibri"/>
          <w:sz w:val="21"/>
        </w:rPr>
        <w:t xml:space="preserve">Click </w:t>
      </w:r>
      <w:r>
        <w:rPr>
          <w:rFonts w:ascii="Calibri" w:hAnsi="Calibri"/>
          <w:b/>
          <w:sz w:val="21"/>
        </w:rPr>
        <w:t>Set Budget</w:t>
      </w:r>
      <w:r>
        <w:rPr>
          <w:rFonts w:ascii="Calibri" w:hAnsi="Calibri"/>
          <w:sz w:val="21"/>
        </w:rPr>
        <w:t xml:space="preserve"> → enter your monthly AI spend target</w:t>
      </w:r>
    </w:p>
    <w:p>
      <w:pPr>
        <w:pStyle w:val="ListNumber"/>
        <w:spacing w:before="20" w:after="20"/>
      </w:pPr>
      <w:r>
        <w:rPr>
          <w:rFonts w:ascii="Calibri" w:hAnsi="Calibri"/>
          <w:b/>
          <w:sz w:val="21"/>
        </w:rPr>
        <w:t>Tune alert thresholds</w:t>
      </w:r>
      <w:r>
        <w:rPr>
          <w:rFonts w:ascii="Calibri" w:hAnsi="Calibri"/>
          <w:sz w:val="21"/>
        </w:rPr>
        <w:t xml:space="preserve"> (optional)</w:t>
      </w:r>
    </w:p>
    <w:p>
      <w:pPr>
        <w:pStyle w:val="ListBullet2"/>
        <w:spacing w:before="20" w:after="20"/>
      </w:pPr>
      <w:r>
        <w:rPr>
          <w:rFonts w:ascii="Calibri" w:hAnsi="Calibri"/>
          <w:sz w:val="21"/>
        </w:rPr>
        <w:t xml:space="preserve">Navigate to </w:t>
      </w:r>
      <w:r>
        <w:rPr>
          <w:rFonts w:ascii="Calibri" w:hAnsi="Calibri"/>
          <w:b/>
          <w:sz w:val="21"/>
        </w:rPr>
        <w:t>Settings → Runtime Config</w:t>
      </w:r>
    </w:p>
    <w:p>
      <w:pPr>
        <w:pStyle w:val="ListBullet2"/>
        <w:spacing w:before="20" w:after="20"/>
      </w:pPr>
      <w:r>
        <w:rPr>
          <w:rFonts w:ascii="Calibri" w:hAnsi="Calibri"/>
          <w:sz w:val="21"/>
        </w:rPr>
        <w:t xml:space="preserve">Adjust </w:t>
      </w:r>
      <w:r>
        <w:rPr>
          <w:rFonts w:ascii="Calibri" w:hAnsi="Calibri"/>
          <w:color w:val="185FA5"/>
          <w:sz w:val="21"/>
        </w:rPr>
        <w:t>budget.warn_pct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85FA5"/>
          <w:sz w:val="21"/>
        </w:rPr>
        <w:t>budget.critical_pct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85FA5"/>
          <w:sz w:val="21"/>
        </w:rPr>
        <w:t>opt.cache.target_hit_rate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Connecting Integrations</w:t>
      </w:r>
    </w:p>
    <w:p>
      <w:pPr>
        <w:spacing w:before="40" w:after="120"/>
      </w:pPr>
      <w:r>
        <w:rPr>
          <w:rFonts w:ascii="Calibri" w:hAnsi="Calibri"/>
          <w:sz w:val="21"/>
        </w:rPr>
        <w:t>All provider API keys are read from environment variables — no code changes required.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Integration</w:t>
            </w:r>
          </w:p>
        </w:tc>
        <w:tc>
          <w:tcPr>
            <w:tcW w:type="dxa" w:w="304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Env var to add</w:t>
            </w:r>
          </w:p>
        </w:tc>
        <w:tc>
          <w:tcPr>
            <w:tcW w:type="dxa" w:w="304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What it enables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Anthropic Claude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ANTHROPIC_API_KEY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API Playground tab, real usage recording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OpenAI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OPENAI_API_KEY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OpenAI cost ingestion via </w:t>
            </w:r>
            <w:r>
              <w:rPr>
                <w:rFonts w:ascii="Calibri" w:hAnsi="Calibri"/>
                <w:color w:val="185FA5"/>
                <w:sz w:val="19"/>
              </w:rPr>
              <w:t>/api/usage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Gemini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GOOGLE_API_KEY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Gemini cost ingestion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Azure OpenAI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AZURE_OPENAI_API_KEY</w:t>
            </w:r>
            <w:r>
              <w:rPr>
                <w:rFonts w:ascii="Calibri" w:hAnsi="Calibri"/>
                <w:sz w:val="19"/>
              </w:rPr>
              <w:t xml:space="preserve"> + </w:t>
            </w:r>
            <w:r>
              <w:rPr>
                <w:rFonts w:ascii="Calibri" w:hAnsi="Calibri"/>
                <w:color w:val="185FA5"/>
                <w:sz w:val="19"/>
              </w:rPr>
              <w:t>ENDPOINT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Azure cost ingestion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AWS Bedrock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AWS_*</w:t>
            </w:r>
            <w:r>
              <w:rPr>
                <w:rFonts w:ascii="Calibri" w:hAnsi="Calibri"/>
                <w:sz w:val="19"/>
              </w:rPr>
              <w:t xml:space="preserve"> vars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Bedrock cost ingestion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GitHub Copilot seats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GITHUB_TOKEN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Live seat count via GitHub API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Slack alerts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SLACK_WEBHOOK_URL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Budget and anomaly notifications</w:t>
            </w:r>
          </w:p>
        </w:tc>
      </w:tr>
    </w:tbl>
    <w:p/>
    <w:p>
      <w:pPr>
        <w:spacing w:before="40" w:after="120"/>
      </w:pPr>
      <w:r>
        <w:rPr>
          <w:rFonts w:ascii="Calibri" w:hAnsi="Calibri"/>
          <w:sz w:val="21"/>
        </w:rPr>
        <w:t>After adding a new key, restart the container:</w:t>
      </w:r>
    </w:p>
    <w:p>
      <w:pPr>
        <w:spacing w:before="12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docker compose -f docker-compose.pg.yml restart app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See </w:t>
      </w:r>
      <w:r>
        <w:rPr>
          <w:rFonts w:ascii="Calibri" w:hAnsi="Calibri"/>
          <w:color w:val="378ADD"/>
          <w:sz w:val="21"/>
          <w:u w:val="single"/>
        </w:rPr>
        <w:t>INTEGRATIONS.md</w:t>
      </w:r>
      <w:r>
        <w:rPr>
          <w:rFonts w:ascii="Calibri" w:hAnsi="Calibri"/>
          <w:sz w:val="21"/>
        </w:rPr>
        <w:t xml:space="preserve"> for code examples and payload formats.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Health Checks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The </w:t>
      </w:r>
      <w:r>
        <w:rPr>
          <w:rFonts w:ascii="Courier New" w:hAnsi="Courier New"/>
          <w:color w:val="185FA5"/>
          <w:sz w:val="19"/>
        </w:rPr>
        <w:t>/api/health</w:t>
      </w:r>
      <w:r>
        <w:rPr>
          <w:rFonts w:ascii="Calibri" w:hAnsi="Calibri"/>
          <w:sz w:val="21"/>
        </w:rPr>
        <w:t xml:space="preserve"> endpoint is used by Docker, Kubernetes, and load balancers: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GET /api/health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→ 200 { "status": "ok",       "db": "ok",    "latencyMs": 2  }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→ 503 { "status": "degraded", "db": "error", "latencyMs": null }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No authentication is required for this endpoint. It probes the database on every call (lightweight </w:t>
      </w:r>
      <w:r>
        <w:rPr>
          <w:rFonts w:ascii="Courier New" w:hAnsi="Courier New"/>
          <w:color w:val="185FA5"/>
          <w:sz w:val="19"/>
        </w:rPr>
        <w:t>SELECT 1</w:t>
      </w:r>
      <w:r>
        <w:rPr>
          <w:rFonts w:ascii="Calibri" w:hAnsi="Calibri"/>
          <w:sz w:val="21"/>
        </w:rPr>
        <w:t>) to catch connection issues early.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Upgrading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Pull latest code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git pull origin main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Rebuild and restart (zero-downtime rolling update)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docker compose -f docker-compose.pg.yml up -d --build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Schema migrations (if Prisma schema changed)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docker compose -f docker-compose.pg.yml exec app npx prisma db push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6B82"/>
        <w:sz w:val="16"/>
      </w:rPr>
      <w:t xml:space="preserve">APEX Pulse  ·  Confidential  ·  </w:t>
    </w:r>
    <w:r>
      <w:rPr>
        <w:color w:val="556B82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378ADD"/>
      </w:pBdr>
    </w:pPr>
    <w:r>
      <w:rPr>
        <w:rFonts w:ascii="Calibri" w:hAnsi="Calibri"/>
        <w:i/>
        <w:color w:val="556B82"/>
        <w:sz w:val="17"/>
      </w:rPr>
      <w:t>APEX Pulse  ·  APEX Pulse — Setup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71E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