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80CB" w14:textId="77777777" w:rsidR="00286B8C" w:rsidRDefault="00286B8C">
      <w:pPr>
        <w:pStyle w:val="Heading1"/>
        <w:shd w:val="clear" w:color="auto" w:fill="FFFFFF"/>
        <w:spacing w:before="0" w:line="320" w:lineRule="atLeast"/>
        <w:rPr>
          <w:rFonts w:ascii="Helvetica" w:eastAsia="Times New Roman" w:hAnsi="Helvetica"/>
          <w:color w:val="383838"/>
          <w:sz w:val="36"/>
          <w:szCs w:val="36"/>
        </w:rPr>
      </w:pPr>
      <w:r>
        <w:rPr>
          <w:rStyle w:val="hp-header--title--text"/>
          <w:rFonts w:ascii="Helvetica" w:eastAsia="Times New Roman" w:hAnsi="Helvetica"/>
          <w:b/>
          <w:bCs/>
          <w:color w:val="383838"/>
          <w:sz w:val="30"/>
          <w:szCs w:val="30"/>
        </w:rPr>
        <w:t>Shangri-La Hotel, Qingdao</w:t>
      </w:r>
    </w:p>
    <w:p w14:paraId="3D6EA8E3" w14:textId="77777777" w:rsidR="00286B8C" w:rsidRDefault="00286B8C"/>
    <w:p w14:paraId="5951EEB2" w14:textId="31F38214" w:rsidR="00286B8C" w:rsidRDefault="00EC207E">
      <w:r w:rsidRPr="00EC207E">
        <w:t xml:space="preserve">9 Xiang Gang </w:t>
      </w:r>
      <w:proofErr w:type="spellStart"/>
      <w:r w:rsidRPr="00EC207E">
        <w:t>Zhong</w:t>
      </w:r>
      <w:proofErr w:type="spellEnd"/>
      <w:r w:rsidRPr="00EC207E">
        <w:t xml:space="preserve"> Lu, </w:t>
      </w:r>
      <w:proofErr w:type="spellStart"/>
      <w:r w:rsidRPr="00EC207E">
        <w:t>Shinan</w:t>
      </w:r>
      <w:proofErr w:type="spellEnd"/>
      <w:r w:rsidRPr="00EC207E">
        <w:t xml:space="preserve"> District, Qingdao</w:t>
      </w:r>
    </w:p>
    <w:p w14:paraId="65D2076A" w14:textId="4C9960E6" w:rsidR="00EC207E" w:rsidRDefault="00F33562">
      <w:pPr>
        <w:rPr>
          <w:b/>
          <w:bCs/>
        </w:rPr>
      </w:pPr>
      <w:r>
        <w:rPr>
          <w:b/>
          <w:bCs/>
        </w:rPr>
        <w:t>8.9</w:t>
      </w:r>
    </w:p>
    <w:p w14:paraId="332741BB" w14:textId="3E41431F" w:rsidR="00F33562" w:rsidRDefault="00C2244A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Shangri-La Hotel is located in Qingdao's central commercial district, 10 minutes' walk to May Fourth Square. The property features a fitness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center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, spa and sauna rooms and 4 dining options.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The hotel is 19 mi from Qingdao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Liuting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International Airport and , 0.6 mi from the Olympic Sailing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Center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, 1.8 mi away from Ba Da Guan, and close to the MIXC, one of the largest shopping malls in China. It will take 12 minutes' by subway Line 3 to Qingdao Railway Station.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The guestrooms of Shangri-La Hotel, Qingdao are located in the City Wing and the Valley Wing, two connected buildings. All rooms come equipped with a flat-screen TV and a mini-bar. The Valley Wing guestrooms are equipped with higher level of facilities.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Café Yum offers a la carte and a great international buffet with open-cooking stations, including live seafood, Chinese, Japanese, Korean, fresh salads and tempting desserts. The Flying Catch Restaurant serves authentic Mediterranean cuisine with great wines in a contemporary setting. Shang Palace is ideal for sampling and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savoring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Huaiyang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, Cantonese and Shandong cuisines. With evening live entertainment and a full range of beverages and cocktails, the Lobby Lounge is one of the hotel’s most enjoyable meeting place.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For relaxation, Health Club features a 23 m swimming pool, children's swimming pool, sauna and steam room. CHI, The Spa offers over 30 different facial, body and massage treatments.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This property is also rated for the best value in Qingdao! Guests are getting more for their money when compared to other properties in this city.</w:t>
      </w:r>
    </w:p>
    <w:p w14:paraId="68B8DF17" w14:textId="1753659A" w:rsidR="00C26933" w:rsidRDefault="00C26933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756D7C2A" w14:textId="04415272" w:rsidR="00C26933" w:rsidRDefault="00C26933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  <w:bookmarkStart w:id="0" w:name="_GoBack"/>
      <w:bookmarkEnd w:id="0"/>
    </w:p>
    <w:p w14:paraId="59048434" w14:textId="1D509FDA" w:rsidR="00C26933" w:rsidRDefault="00C26933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68EFE4C0" w14:textId="77777777" w:rsidR="004932E6" w:rsidRDefault="004932E6" w:rsidP="004932E6">
      <w:pPr>
        <w:pStyle w:val="Heading1"/>
        <w:shd w:val="clear" w:color="auto" w:fill="FFFFFF"/>
        <w:bidi/>
        <w:spacing w:before="0" w:line="320" w:lineRule="atLeast"/>
        <w:divId w:val="1194542088"/>
        <w:rPr>
          <w:rFonts w:ascii="Helvetica" w:eastAsia="Times New Roman" w:hAnsi="Helvetica"/>
          <w:color w:val="383838"/>
          <w:sz w:val="36"/>
          <w:szCs w:val="36"/>
        </w:rPr>
      </w:pPr>
      <w:proofErr w:type="spellStart"/>
      <w:r>
        <w:rPr>
          <w:rStyle w:val="hp-header--title--text"/>
          <w:rFonts w:ascii="Helvetica" w:eastAsia="Times New Roman" w:hAnsi="Helvetica"/>
          <w:b/>
          <w:bCs/>
          <w:color w:val="383838"/>
          <w:sz w:val="30"/>
          <w:szCs w:val="30"/>
        </w:rPr>
        <w:t>فندق</w:t>
      </w:r>
      <w:proofErr w:type="spellEnd"/>
      <w:r>
        <w:rPr>
          <w:rStyle w:val="hp-header--title--text"/>
          <w:rFonts w:ascii="Helvetica" w:eastAsia="Times New Roman" w:hAnsi="Helvetica"/>
          <w:b/>
          <w:bCs/>
          <w:color w:val="383838"/>
          <w:sz w:val="30"/>
          <w:szCs w:val="30"/>
        </w:rPr>
        <w:t xml:space="preserve"> </w:t>
      </w:r>
      <w:proofErr w:type="spellStart"/>
      <w:r>
        <w:rPr>
          <w:rStyle w:val="hp-header--title--text"/>
          <w:rFonts w:ascii="Helvetica" w:eastAsia="Times New Roman" w:hAnsi="Helvetica"/>
          <w:b/>
          <w:bCs/>
          <w:color w:val="383838"/>
          <w:sz w:val="30"/>
          <w:szCs w:val="30"/>
        </w:rPr>
        <w:t>شانغريلا</w:t>
      </w:r>
      <w:proofErr w:type="spellEnd"/>
      <w:r>
        <w:rPr>
          <w:rStyle w:val="hp-header--title--text"/>
          <w:rFonts w:ascii="Helvetica" w:eastAsia="Times New Roman" w:hAnsi="Helvetica"/>
          <w:b/>
          <w:bCs/>
          <w:color w:val="383838"/>
          <w:sz w:val="30"/>
          <w:szCs w:val="30"/>
        </w:rPr>
        <w:t xml:space="preserve"> </w:t>
      </w:r>
      <w:proofErr w:type="spellStart"/>
      <w:r>
        <w:rPr>
          <w:rStyle w:val="hp-header--title--text"/>
          <w:rFonts w:ascii="Helvetica" w:eastAsia="Times New Roman" w:hAnsi="Helvetica"/>
          <w:b/>
          <w:bCs/>
          <w:color w:val="383838"/>
          <w:sz w:val="30"/>
          <w:szCs w:val="30"/>
        </w:rPr>
        <w:t>تشينغداو</w:t>
      </w:r>
      <w:proofErr w:type="spellEnd"/>
    </w:p>
    <w:p w14:paraId="39112352" w14:textId="4B9A264F" w:rsidR="00C26933" w:rsidRPr="00361A24" w:rsidRDefault="00C26933" w:rsidP="00361A24">
      <w:pPr>
        <w:pStyle w:val="Heading1"/>
        <w:shd w:val="clear" w:color="auto" w:fill="FFFFFF"/>
        <w:bidi/>
        <w:spacing w:before="0" w:line="320" w:lineRule="atLeast"/>
        <w:divId w:val="310252471"/>
        <w:rPr>
          <w:rFonts w:ascii="Helvetica" w:eastAsia="Times New Roman" w:hAnsi="Helvetica"/>
          <w:color w:val="383838"/>
          <w:sz w:val="36"/>
          <w:szCs w:val="36"/>
        </w:rPr>
      </w:pPr>
    </w:p>
    <w:p w14:paraId="3F851284" w14:textId="6F24286B" w:rsidR="00C26933" w:rsidRDefault="00C26933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5C05EC42" w14:textId="4B2BA41F" w:rsidR="00361A24" w:rsidRDefault="00361A24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6A4E2159" w14:textId="7F76BA35" w:rsidR="00C26933" w:rsidRPr="0010572D" w:rsidRDefault="001A3CB6" w:rsidP="009F2131">
      <w:pPr>
        <w:pStyle w:val="Heading1"/>
        <w:bidi/>
        <w:spacing w:before="0" w:line="320" w:lineRule="atLeast"/>
        <w:divId w:val="2013216710"/>
        <w:rPr>
          <w:rFonts w:eastAsia="Times New Roman"/>
          <w:sz w:val="36"/>
          <w:szCs w:val="36"/>
        </w:rPr>
      </w:pP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lastRenderedPageBreak/>
        <w:t>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فندق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شانغريلا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الحي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التجاري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المركزي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بمدينة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سيرًا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الأقدام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ميدان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May Fourth.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ويوفر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مركزًا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للياقة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البدنية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وسبا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وساونات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و4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خيارات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طعام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الفندق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30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مطار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ليوتينغ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الدولي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وكيلومتر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واحد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مركز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للإبحار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الأولمبي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و2.9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غوان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مقربة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MIXC،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أحد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أكبر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مراكز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التسوق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الصين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الوصول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محطة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للسكك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الحديدية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عبر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خط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المترو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12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دقيقة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غرف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فندق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شانغريلا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مبنى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City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ومبنى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Valley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المتصلين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وتحتوي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جميع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الغرف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جهاز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تلفزيون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بشاشة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مسطحة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وميني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تجهيز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غرف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Valley Wing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بمستوى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أرقى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المرافق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يقدم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Café Yum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قائمة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مأكولات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انتقائية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وبوفيه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عالمي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رائع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محطات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طهي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مفتوحة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ذلك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المأكولات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البحرية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الحية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والصينية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واليابانية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والكورية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والسلطات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الطازجة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والحلوى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المغرية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ويقدم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مطعم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Flying Catch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مأكولات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البحر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الأبيض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المتوسط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​​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الأصيلة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النبيذ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الرائع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أجواء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عصرية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Shang Palace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مكانًا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مثاليًا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لتذوق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مأكولات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هوايانغ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والكانتونية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وأطباق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شاندونغ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ويمكنكم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التمتع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بترفيهات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مسائية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ومجموعة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كاملة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المشروبات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والكوكتيلات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حين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صالة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اللوبي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واحدة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أكثر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أماكن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الاجتماعات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متعة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الفندق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للاسترخاء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يحتوي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النادي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الصحي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مسبح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بطول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25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متر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ومسبح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للأطفال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وساونا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وغرفة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بخار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ويوفر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سبا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CHI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أكثر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30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علاجًا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مختلفًا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للوجه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والجسم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والمساج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صُنف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هذا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أنه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الأفضل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قيمة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هنا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يحصلون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مزايا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أكثر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مقابل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يدفعونه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بالمقارنة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أماكن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أخرى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المدينة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</w:t>
      </w:r>
    </w:p>
    <w:sectPr w:rsidR="00C26933" w:rsidRPr="00105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7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8C"/>
    <w:rsid w:val="0010572D"/>
    <w:rsid w:val="001342BC"/>
    <w:rsid w:val="001A3CB6"/>
    <w:rsid w:val="00286B8C"/>
    <w:rsid w:val="00361A24"/>
    <w:rsid w:val="004932E6"/>
    <w:rsid w:val="0073655A"/>
    <w:rsid w:val="009F2131"/>
    <w:rsid w:val="00C2244A"/>
    <w:rsid w:val="00C26933"/>
    <w:rsid w:val="00E17C32"/>
    <w:rsid w:val="00EC207E"/>
    <w:rsid w:val="00F33562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EFB5"/>
  <w15:chartTrackingRefBased/>
  <w15:docId w15:val="{E9A8F7A4-D83F-6546-9C3F-B96ABFA5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p-header--title--text">
    <w:name w:val="hp-header--title--text"/>
    <w:basedOn w:val="DefaultParagraphFont"/>
    <w:rsid w:val="00286B8C"/>
  </w:style>
  <w:style w:type="character" w:customStyle="1" w:styleId="Heading2Char">
    <w:name w:val="Heading 2 Char"/>
    <w:basedOn w:val="DefaultParagraphFont"/>
    <w:link w:val="Heading2"/>
    <w:uiPriority w:val="9"/>
    <w:semiHidden/>
    <w:rsid w:val="00105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0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</dc:creator>
  <cp:keywords/>
  <dc:description/>
  <cp:lastModifiedBy>mariam t</cp:lastModifiedBy>
  <cp:revision>2</cp:revision>
  <dcterms:created xsi:type="dcterms:W3CDTF">2019-06-27T08:58:00Z</dcterms:created>
  <dcterms:modified xsi:type="dcterms:W3CDTF">2019-06-27T08:58:00Z</dcterms:modified>
</cp:coreProperties>
</file>