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Functions and Prototyping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JavaScript to create functions and prototypes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4pdgh61ni9vy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2.1.1   Writing a program in JavaScript to verify implementations of functions and prototypes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2.1.2   Executing the program and verifying working of functions and prototypes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2.1.3  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JavaScript to verify implementations of functions and prototypes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MEAN Stack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Lesson 3 Demos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"functions_and_prototypes.js"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functions_and_prototypes.js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21">
      <w:pPr>
        <w:spacing w:after="160" w:line="259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function constructor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designation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yearOfBirth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){   </w:t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designation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designation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yearOfBirth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yearOfBirth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creating calculateAge() method to the Prototype property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prototype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calculateAge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(){  </w:t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'The current age is: 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+(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yearOfBirth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)); 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prototype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creating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'Alex'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'Junior Tester'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1995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;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calculateAge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 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'Dexter'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'Senior Software Developer'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1990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calculateAge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Emp3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'Annie'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'Junior HR'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1998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Emp3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Emp3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calculateAge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working of functions and prototypes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Inspect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211963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7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jYaenBaG6KB7YJ2Z6uviJzw/A==">AMUW2mXG1rZurByILB/oyHOBd1gP7qnSj3Hgcypr53FbXPHW0ZfjYcMPZXayt4sdWChyfpukk4maDDL/3lXAUathr6ZKFWFAtvFoDGprzBlw6OMT2sGS9MFnGb1OuKrVDtzodv0KxjFjHcUKcJSs98LPruEYP4M/nZ0uvbRAgRdhCqy62RwzN2U=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