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73B" w:rsidRDefault="00A26BED">
      <w:pPr>
        <w:pStyle w:val="Title"/>
        <w:spacing w:line="336" w:lineRule="auto"/>
      </w:pPr>
      <w:r>
        <w:t>Toward Trustworthy Large Language Models: A Comprehensive Review of Hallucination Detection, Explainability, and Mitigation Strategies</w:t>
      </w:r>
    </w:p>
    <w:p w:rsidR="004A473B" w:rsidRDefault="00A26BED">
      <w:pPr>
        <w:spacing w:before="194" w:line="302" w:lineRule="auto"/>
        <w:ind w:left="3514" w:right="3522"/>
        <w:jc w:val="center"/>
        <w:rPr>
          <w:sz w:val="24"/>
        </w:rPr>
      </w:pPr>
      <w:r>
        <w:rPr>
          <w:sz w:val="24"/>
        </w:rPr>
        <w:t>Yogesh Ravi M</w:t>
      </w:r>
      <w:r>
        <w:rPr>
          <w:sz w:val="24"/>
          <w:vertAlign w:val="superscript"/>
        </w:rPr>
        <w:t>a</w:t>
      </w:r>
      <w:r>
        <w:rPr>
          <w:sz w:val="24"/>
        </w:rPr>
        <w:t xml:space="preserve"> Pradeep</w:t>
      </w:r>
      <w:r>
        <w:rPr>
          <w:spacing w:val="-12"/>
          <w:sz w:val="24"/>
        </w:rPr>
        <w:t xml:space="preserve"> </w:t>
      </w:r>
      <w:r>
        <w:rPr>
          <w:sz w:val="24"/>
        </w:rPr>
        <w:t>Kumar</w:t>
      </w:r>
      <w:r>
        <w:rPr>
          <w:spacing w:val="-12"/>
          <w:sz w:val="24"/>
        </w:rPr>
        <w:t xml:space="preserve"> </w:t>
      </w:r>
      <w:r>
        <w:rPr>
          <w:sz w:val="24"/>
        </w:rPr>
        <w:t>T</w:t>
      </w:r>
      <w:r>
        <w:rPr>
          <w:spacing w:val="-12"/>
          <w:sz w:val="24"/>
        </w:rPr>
        <w:t xml:space="preserve"> </w:t>
      </w:r>
      <w:r>
        <w:rPr>
          <w:sz w:val="24"/>
        </w:rPr>
        <w:t>S</w:t>
      </w:r>
      <w:r>
        <w:rPr>
          <w:sz w:val="24"/>
          <w:vertAlign w:val="superscript"/>
        </w:rPr>
        <w:t>a</w:t>
      </w:r>
    </w:p>
    <w:p w:rsidR="004A473B" w:rsidRDefault="00A26BED">
      <w:pPr>
        <w:spacing w:before="88"/>
        <w:jc w:val="center"/>
        <w:rPr>
          <w:i/>
          <w:sz w:val="24"/>
        </w:rPr>
      </w:pPr>
      <w:r>
        <w:rPr>
          <w:spacing w:val="-2"/>
          <w:position w:val="9"/>
          <w:sz w:val="18"/>
        </w:rPr>
        <w:t>a</w:t>
      </w:r>
      <w:r>
        <w:rPr>
          <w:i/>
          <w:spacing w:val="-2"/>
          <w:sz w:val="24"/>
        </w:rPr>
        <w:t>Department of Computer</w:t>
      </w:r>
      <w:r>
        <w:rPr>
          <w:i/>
          <w:spacing w:val="-1"/>
          <w:sz w:val="24"/>
        </w:rPr>
        <w:t xml:space="preserve"> </w:t>
      </w:r>
      <w:r>
        <w:rPr>
          <w:i/>
          <w:spacing w:val="-2"/>
          <w:sz w:val="24"/>
        </w:rPr>
        <w:t>Science, Vellore</w:t>
      </w:r>
      <w:r>
        <w:rPr>
          <w:i/>
          <w:spacing w:val="-1"/>
          <w:sz w:val="24"/>
        </w:rPr>
        <w:t xml:space="preserve"> </w:t>
      </w:r>
      <w:r>
        <w:rPr>
          <w:i/>
          <w:spacing w:val="-2"/>
          <w:sz w:val="24"/>
        </w:rPr>
        <w:t>Institute of Technology</w:t>
      </w:r>
      <w:r>
        <w:rPr>
          <w:i/>
          <w:spacing w:val="-1"/>
          <w:sz w:val="24"/>
        </w:rPr>
        <w:t xml:space="preserve"> </w:t>
      </w:r>
      <w:r>
        <w:rPr>
          <w:i/>
          <w:spacing w:val="-2"/>
          <w:sz w:val="24"/>
        </w:rPr>
        <w:t>(VIT),</w:t>
      </w:r>
    </w:p>
    <w:p w:rsidR="004A473B" w:rsidRDefault="00A26BED">
      <w:pPr>
        <w:spacing w:before="72"/>
        <w:jc w:val="center"/>
        <w:rPr>
          <w:i/>
          <w:sz w:val="24"/>
        </w:rPr>
      </w:pPr>
      <w:r>
        <w:rPr>
          <w:i/>
          <w:spacing w:val="-2"/>
          <w:sz w:val="24"/>
        </w:rPr>
        <w:t>Chennai,</w:t>
      </w:r>
      <w:r>
        <w:rPr>
          <w:i/>
          <w:spacing w:val="-4"/>
          <w:sz w:val="24"/>
        </w:rPr>
        <w:t xml:space="preserve"> </w:t>
      </w:r>
      <w:r>
        <w:rPr>
          <w:i/>
          <w:spacing w:val="-2"/>
          <w:sz w:val="24"/>
        </w:rPr>
        <w:t>Tamil</w:t>
      </w:r>
      <w:r>
        <w:rPr>
          <w:i/>
          <w:spacing w:val="-3"/>
          <w:sz w:val="24"/>
        </w:rPr>
        <w:t xml:space="preserve"> </w:t>
      </w:r>
      <w:r>
        <w:rPr>
          <w:i/>
          <w:spacing w:val="-2"/>
          <w:sz w:val="24"/>
        </w:rPr>
        <w:t>Nadu,</w:t>
      </w:r>
      <w:r>
        <w:rPr>
          <w:i/>
          <w:spacing w:val="-3"/>
          <w:sz w:val="24"/>
        </w:rPr>
        <w:t xml:space="preserve"> </w:t>
      </w:r>
      <w:r>
        <w:rPr>
          <w:i/>
          <w:spacing w:val="-2"/>
          <w:sz w:val="24"/>
        </w:rPr>
        <w:t>India</w:t>
      </w:r>
    </w:p>
    <w:p w:rsidR="004A473B" w:rsidRDefault="00A26BED">
      <w:pPr>
        <w:spacing w:before="209"/>
        <w:jc w:val="center"/>
        <w:rPr>
          <w:sz w:val="18"/>
        </w:rPr>
      </w:pPr>
      <w:r>
        <w:rPr>
          <w:sz w:val="18"/>
        </w:rPr>
        <w:t>Corresponding</w:t>
      </w:r>
      <w:r>
        <w:rPr>
          <w:spacing w:val="-8"/>
          <w:sz w:val="18"/>
        </w:rPr>
        <w:t xml:space="preserve"> </w:t>
      </w:r>
      <w:r>
        <w:rPr>
          <w:sz w:val="18"/>
        </w:rPr>
        <w:t>author</w:t>
      </w:r>
      <w:r>
        <w:rPr>
          <w:spacing w:val="-7"/>
          <w:sz w:val="18"/>
        </w:rPr>
        <w:t xml:space="preserve"> </w:t>
      </w:r>
      <w:r>
        <w:rPr>
          <w:sz w:val="18"/>
        </w:rPr>
        <w:t>email:</w:t>
      </w:r>
      <w:r>
        <w:rPr>
          <w:spacing w:val="3"/>
          <w:sz w:val="18"/>
        </w:rPr>
        <w:t xml:space="preserve"> </w:t>
      </w:r>
      <w:hyperlink r:id="rId7">
        <w:r>
          <w:rPr>
            <w:spacing w:val="-2"/>
            <w:sz w:val="18"/>
          </w:rPr>
          <w:t>yogeshravi4343@gmail.com</w:t>
        </w:r>
      </w:hyperlink>
    </w:p>
    <w:p w:rsidR="004A473B" w:rsidRDefault="004A473B">
      <w:pPr>
        <w:pStyle w:val="BodyText"/>
        <w:rPr>
          <w:sz w:val="18"/>
        </w:rPr>
      </w:pPr>
    </w:p>
    <w:p w:rsidR="004A473B" w:rsidRDefault="004A473B">
      <w:pPr>
        <w:pStyle w:val="BodyText"/>
        <w:spacing w:before="125"/>
        <w:rPr>
          <w:sz w:val="18"/>
        </w:rPr>
      </w:pPr>
    </w:p>
    <w:p w:rsidR="004A473B" w:rsidRDefault="00A26BED">
      <w:pPr>
        <w:ind w:left="3522" w:right="3522"/>
        <w:jc w:val="center"/>
        <w:rPr>
          <w:b/>
          <w:spacing w:val="-2"/>
          <w:sz w:val="18"/>
        </w:rPr>
      </w:pPr>
      <w:r>
        <w:rPr>
          <w:b/>
          <w:spacing w:val="-2"/>
          <w:sz w:val="18"/>
        </w:rPr>
        <w:t>Abstract</w:t>
      </w:r>
    </w:p>
    <w:p w:rsidR="0025469B" w:rsidRDefault="0025469B">
      <w:pPr>
        <w:ind w:left="3522" w:right="3522"/>
        <w:jc w:val="center"/>
        <w:rPr>
          <w:b/>
          <w:spacing w:val="-2"/>
          <w:sz w:val="18"/>
        </w:rPr>
      </w:pPr>
    </w:p>
    <w:p w:rsidR="0025469B" w:rsidRDefault="0025469B">
      <w:pPr>
        <w:ind w:left="3522" w:right="3522"/>
        <w:jc w:val="center"/>
        <w:rPr>
          <w:b/>
          <w:spacing w:val="-2"/>
          <w:sz w:val="18"/>
        </w:rPr>
      </w:pPr>
    </w:p>
    <w:p w:rsidR="0025469B" w:rsidRDefault="0025469B">
      <w:pPr>
        <w:ind w:left="3522" w:right="3522"/>
        <w:jc w:val="center"/>
        <w:rPr>
          <w:b/>
          <w:sz w:val="18"/>
        </w:rPr>
      </w:pPr>
    </w:p>
    <w:p w:rsidR="004A473B" w:rsidRDefault="004A473B">
      <w:pPr>
        <w:pStyle w:val="BodyText"/>
        <w:rPr>
          <w:b/>
          <w:sz w:val="18"/>
        </w:rPr>
      </w:pPr>
    </w:p>
    <w:p w:rsidR="004A473B" w:rsidRDefault="004A473B">
      <w:pPr>
        <w:pStyle w:val="BodyText"/>
        <w:spacing w:before="162"/>
        <w:rPr>
          <w:b/>
          <w:sz w:val="18"/>
        </w:rPr>
      </w:pPr>
    </w:p>
    <w:p w:rsidR="0025469B" w:rsidRDefault="0025469B">
      <w:pPr>
        <w:pStyle w:val="BodyText"/>
        <w:spacing w:before="1" w:line="312" w:lineRule="auto"/>
        <w:ind w:left="142"/>
        <w:rPr>
          <w:b/>
        </w:rPr>
      </w:pPr>
      <w:r w:rsidRPr="00C97923">
        <w:rPr>
          <w:color w:val="000000" w:themeColor="text1"/>
        </w:rPr>
        <w:t>Large Language Models (LLMs) have demonstrated a set of capabilities in natural language processing that has never been seen before, but their usage in safety-sensitive areas remains fundamentally and irrevocably hindered as in the phenomenon of hallucination, the creation of factually inaccurate but fluent text. An ever-increasing range of literature has been generated to combat this difficulty by diversity and complementary methods, such as internal state evaluation, uncertainty quantification, attention-based monitor-ing, detection of distribution shift, retrieval-augmented generative generation, reinforcement learning-based calibration, and human- centered explainability. Nonetheless the directions of research developed have to a considerable extent remained largely one-dimensional with little cross-pollination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 six based on internal state mean detection, (1) uncertainty quantification and entropy- based detectors, (2) attention-based detectors (here) and (1) evaluationand benchmarking, (2) mitigationthroughcalibrationand retrieval augmentation, and (3) explainability and human trust. On a pillar-by-pillar basis, we examine both fundamental methodologies and major contributions and limitations. We also compare and contrast among the methods and uncover essential gaps in research such as signal isolation, detection-mitigation disconnection, and lack of trust cali- bration, which are yet to be subdued. Lastly, we present TRUEGUARD, a theoretical model of integrating multi- signal hallucination detection with user-friendly explainable technology and closed-loop correction, and give the prospects of future promising research on the way towards truly trustworthy use of LLM.</w:t>
      </w:r>
    </w:p>
    <w:p w:rsidR="004A473B" w:rsidRDefault="00A26BED">
      <w:pPr>
        <w:pStyle w:val="BodyText"/>
        <w:spacing w:before="1" w:line="312" w:lineRule="auto"/>
        <w:ind w:left="142"/>
      </w:pPr>
      <w:r>
        <w:rPr>
          <w:b/>
        </w:rPr>
        <w:t xml:space="preserve">Keywords: </w:t>
      </w:r>
      <w:r>
        <w:t>Hallucination</w:t>
      </w:r>
      <w:r>
        <w:rPr>
          <w:spacing w:val="-11"/>
        </w:rPr>
        <w:t xml:space="preserve"> </w:t>
      </w:r>
      <w:r>
        <w:t>Detection;</w:t>
      </w:r>
      <w:r>
        <w:rPr>
          <w:spacing w:val="-10"/>
        </w:rPr>
        <w:t xml:space="preserve"> </w:t>
      </w:r>
      <w:r>
        <w:t>Large</w:t>
      </w:r>
      <w:r>
        <w:rPr>
          <w:spacing w:val="-11"/>
        </w:rPr>
        <w:t xml:space="preserve"> </w:t>
      </w:r>
      <w:r>
        <w:t>Language</w:t>
      </w:r>
      <w:r>
        <w:rPr>
          <w:spacing w:val="-11"/>
        </w:rPr>
        <w:t xml:space="preserve"> </w:t>
      </w:r>
      <w:r>
        <w:t>Models;</w:t>
      </w:r>
      <w:r>
        <w:rPr>
          <w:spacing w:val="-10"/>
        </w:rPr>
        <w:t xml:space="preserve"> </w:t>
      </w:r>
      <w:r>
        <w:t>Uncertainty</w:t>
      </w:r>
      <w:r>
        <w:rPr>
          <w:spacing w:val="-11"/>
        </w:rPr>
        <w:t xml:space="preserve"> </w:t>
      </w:r>
      <w:r>
        <w:t>Quantification;</w:t>
      </w:r>
      <w:r>
        <w:rPr>
          <w:spacing w:val="-10"/>
        </w:rPr>
        <w:t xml:space="preserve"> </w:t>
      </w:r>
      <w:r>
        <w:t>Explainable</w:t>
      </w:r>
      <w:r>
        <w:rPr>
          <w:spacing w:val="-11"/>
        </w:rPr>
        <w:t xml:space="preserve"> </w:t>
      </w:r>
      <w:r>
        <w:t>AI;</w:t>
      </w:r>
      <w:r>
        <w:rPr>
          <w:spacing w:val="-11"/>
        </w:rPr>
        <w:t xml:space="preserve"> </w:t>
      </w:r>
      <w:r>
        <w:t>Trust- worthy AI; Survey; Literature Review</w:t>
      </w:r>
    </w:p>
    <w:p w:rsidR="004A473B" w:rsidRDefault="004A473B">
      <w:pPr>
        <w:pStyle w:val="BodyText"/>
        <w:spacing w:line="312" w:lineRule="auto"/>
        <w:sectPr w:rsidR="004A473B">
          <w:footerReference w:type="default" r:id="rId8"/>
          <w:type w:val="continuous"/>
          <w:pgSz w:w="11910" w:h="16840"/>
          <w:pgMar w:top="1920" w:right="1275" w:bottom="1000" w:left="1275" w:header="0" w:footer="804" w:gutter="0"/>
          <w:pgNumType w:start="1"/>
          <w:cols w:space="720"/>
        </w:sectPr>
      </w:pPr>
    </w:p>
    <w:p w:rsidR="004A473B" w:rsidRDefault="00A26BED">
      <w:pPr>
        <w:pStyle w:val="Heading1"/>
        <w:numPr>
          <w:ilvl w:val="0"/>
          <w:numId w:val="2"/>
        </w:numPr>
        <w:tabs>
          <w:tab w:val="left" w:pos="572"/>
        </w:tabs>
        <w:ind w:hanging="430"/>
      </w:pPr>
      <w:bookmarkStart w:id="0" w:name="Introduction"/>
      <w:bookmarkEnd w:id="0"/>
      <w:r>
        <w:rPr>
          <w:spacing w:val="-2"/>
        </w:rPr>
        <w:lastRenderedPageBreak/>
        <w:t>Introduction</w:t>
      </w:r>
    </w:p>
    <w:p w:rsidR="004A473B" w:rsidRDefault="00A26BED">
      <w:pPr>
        <w:pStyle w:val="BodyText"/>
        <w:spacing w:before="154"/>
        <w:rPr>
          <w:b/>
        </w:rPr>
      </w:pPr>
      <w:r>
        <w:rPr>
          <w:b/>
          <w:noProof/>
        </w:rPr>
        <mc:AlternateContent>
          <mc:Choice Requires="wps">
            <w:drawing>
              <wp:anchor distT="0" distB="0" distL="0" distR="0" simplePos="0" relativeHeight="487587840" behindDoc="1" locked="0" layoutInCell="1" allowOverlap="1">
                <wp:simplePos x="0" y="0"/>
                <wp:positionH relativeFrom="page">
                  <wp:posOffset>1334516</wp:posOffset>
                </wp:positionH>
                <wp:positionV relativeFrom="paragraph">
                  <wp:posOffset>261929</wp:posOffset>
                </wp:positionV>
                <wp:extent cx="4891405" cy="48926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30"/>
                              </w:rPr>
                              <w:t>08_intrinsic_vs_extrinsic_hallucination.png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05.1pt;margin-top:20.6pt;width:385.15pt;height:385.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30"/>
                        </w:rPr>
                        <w:t>08_intrinsic_vs_extrinsic_hallucination.png</w:t>
                      </w:r>
                    </w:p>
                  </w:txbxContent>
                </v:textbox>
                <w10:wrap type="topAndBottom" anchorx="page"/>
              </v:shape>
            </w:pict>
          </mc:Fallback>
        </mc:AlternateContent>
      </w:r>
    </w:p>
    <w:p w:rsidR="004A473B" w:rsidRDefault="00A26BED">
      <w:pPr>
        <w:pStyle w:val="BodyText"/>
        <w:spacing w:before="184" w:line="249" w:lineRule="auto"/>
        <w:ind w:left="142" w:right="140"/>
        <w:jc w:val="both"/>
      </w:pPr>
      <w:r>
        <w:t>Figure</w:t>
      </w:r>
      <w:r>
        <w:rPr>
          <w:spacing w:val="-13"/>
        </w:rPr>
        <w:t xml:space="preserve"> </w:t>
      </w:r>
      <w:r>
        <w:t>1: Intrinsic</w:t>
      </w:r>
      <w:r>
        <w:rPr>
          <w:spacing w:val="-13"/>
        </w:rPr>
        <w:t xml:space="preserve"> </w:t>
      </w:r>
      <w:r>
        <w:t>vs.</w:t>
      </w:r>
      <w:r>
        <w:rPr>
          <w:spacing w:val="-12"/>
        </w:rPr>
        <w:t xml:space="preserve"> </w:t>
      </w:r>
      <w:r>
        <w:t>extrinsic</w:t>
      </w:r>
      <w:r>
        <w:rPr>
          <w:spacing w:val="-13"/>
        </w:rPr>
        <w:t xml:space="preserve"> </w:t>
      </w:r>
      <w:r>
        <w:t>hallucination</w:t>
      </w:r>
      <w:r>
        <w:rPr>
          <w:spacing w:val="-12"/>
        </w:rPr>
        <w:t xml:space="preserve"> </w:t>
      </w:r>
      <w:r>
        <w:t>detection: Semantic</w:t>
      </w:r>
      <w:r>
        <w:rPr>
          <w:spacing w:val="-13"/>
        </w:rPr>
        <w:t xml:space="preserve"> </w:t>
      </w:r>
      <w:r>
        <w:t>Entropy</w:t>
      </w:r>
      <w:r>
        <w:rPr>
          <w:spacing w:val="-12"/>
        </w:rPr>
        <w:t xml:space="preserve"> </w:t>
      </w:r>
      <w:r>
        <w:t>excels</w:t>
      </w:r>
      <w:r>
        <w:rPr>
          <w:spacing w:val="-13"/>
        </w:rPr>
        <w:t xml:space="preserve"> </w:t>
      </w:r>
      <w:r>
        <w:t>at</w:t>
      </w:r>
      <w:r>
        <w:rPr>
          <w:spacing w:val="-12"/>
        </w:rPr>
        <w:t xml:space="preserve"> </w:t>
      </w:r>
      <w:r>
        <w:t>extrinsic</w:t>
      </w:r>
      <w:r>
        <w:rPr>
          <w:spacing w:val="-13"/>
        </w:rPr>
        <w:t xml:space="preserve"> </w:t>
      </w:r>
      <w:r>
        <w:t>hallucinations</w:t>
      </w:r>
      <w:r>
        <w:rPr>
          <w:spacing w:val="-12"/>
        </w:rPr>
        <w:t xml:space="preserve"> </w:t>
      </w:r>
      <w:r>
        <w:t>(89.3% AUROC) while Attention Aggregation excels at intrinsic hallucinations (84.5% AUROC), demonstrating signal complementarity (Source: Paper 9).</w:t>
      </w:r>
    </w:p>
    <w:p w:rsidR="004A473B" w:rsidRDefault="004A473B">
      <w:pPr>
        <w:pStyle w:val="BodyText"/>
        <w:spacing w:before="140"/>
      </w:pPr>
    </w:p>
    <w:p w:rsidR="004A473B" w:rsidRDefault="00A26BED">
      <w:pPr>
        <w:pStyle w:val="BodyText"/>
        <w:ind w:left="391"/>
      </w:pPr>
      <w:r>
        <w:rPr>
          <w:spacing w:val="-5"/>
        </w:rPr>
        <w:t>1.</w:t>
      </w:r>
    </w:p>
    <w:p w:rsidR="004A473B" w:rsidRDefault="00A26BED">
      <w:pPr>
        <w:pStyle w:val="BodyText"/>
        <w:spacing w:before="228"/>
        <w:ind w:left="391"/>
      </w:pPr>
      <w:r>
        <w:rPr>
          <w:spacing w:val="-5"/>
        </w:rPr>
        <w:t>2.</w:t>
      </w:r>
    </w:p>
    <w:p w:rsidR="004A473B" w:rsidRDefault="00A26BED">
      <w:pPr>
        <w:pStyle w:val="BodyText"/>
        <w:spacing w:before="229"/>
        <w:ind w:left="391"/>
      </w:pPr>
      <w:r>
        <w:rPr>
          <w:spacing w:val="-5"/>
        </w:rPr>
        <w:t>3.</w:t>
      </w:r>
    </w:p>
    <w:p w:rsidR="004A473B" w:rsidRDefault="00A26BED">
      <w:pPr>
        <w:pStyle w:val="BodyText"/>
        <w:spacing w:before="228"/>
        <w:ind w:left="391"/>
      </w:pPr>
      <w:r>
        <w:rPr>
          <w:spacing w:val="-5"/>
        </w:rPr>
        <w:t>4.</w:t>
      </w:r>
    </w:p>
    <w:p w:rsidR="004A473B" w:rsidRDefault="004A473B">
      <w:pPr>
        <w:pStyle w:val="BodyText"/>
        <w:sectPr w:rsidR="004A473B">
          <w:pgSz w:w="11910" w:h="16840"/>
          <w:pgMar w:top="1240" w:right="1275" w:bottom="1000" w:left="1275" w:header="0" w:footer="804" w:gutter="0"/>
          <w:cols w:space="720"/>
        </w:sectPr>
      </w:pPr>
    </w:p>
    <w:p w:rsidR="004A473B" w:rsidRDefault="00A26BED">
      <w:pPr>
        <w:pStyle w:val="Heading1"/>
        <w:numPr>
          <w:ilvl w:val="0"/>
          <w:numId w:val="2"/>
        </w:numPr>
        <w:tabs>
          <w:tab w:val="left" w:pos="572"/>
        </w:tabs>
        <w:ind w:hanging="430"/>
      </w:pPr>
      <w:bookmarkStart w:id="1" w:name="Taxonomy_and_Literature_Review"/>
      <w:bookmarkEnd w:id="1"/>
      <w:r>
        <w:lastRenderedPageBreak/>
        <w:t>Taxonomy</w:t>
      </w:r>
      <w:r>
        <w:rPr>
          <w:spacing w:val="9"/>
        </w:rPr>
        <w:t xml:space="preserve"> </w:t>
      </w:r>
      <w:r>
        <w:t>and</w:t>
      </w:r>
      <w:r>
        <w:rPr>
          <w:spacing w:val="10"/>
        </w:rPr>
        <w:t xml:space="preserve"> </w:t>
      </w:r>
      <w:r>
        <w:t>Literature</w:t>
      </w:r>
      <w:r>
        <w:rPr>
          <w:spacing w:val="10"/>
        </w:rPr>
        <w:t xml:space="preserve"> </w:t>
      </w:r>
      <w:r>
        <w:rPr>
          <w:spacing w:val="-2"/>
        </w:rPr>
        <w:t>Review</w:t>
      </w:r>
    </w:p>
    <w:p w:rsidR="004A473B" w:rsidRDefault="00A26BED">
      <w:pPr>
        <w:pStyle w:val="Heading2"/>
        <w:numPr>
          <w:ilvl w:val="1"/>
          <w:numId w:val="2"/>
        </w:numPr>
        <w:tabs>
          <w:tab w:val="left" w:pos="680"/>
        </w:tabs>
        <w:spacing w:before="270"/>
      </w:pPr>
      <w:bookmarkStart w:id="2" w:name="Pillar_1:_Internal_State-Based_Detection"/>
      <w:bookmarkEnd w:id="2"/>
      <w:r>
        <w:t>Pillar</w:t>
      </w:r>
      <w:r>
        <w:rPr>
          <w:spacing w:val="-9"/>
        </w:rPr>
        <w:t xml:space="preserve"> </w:t>
      </w:r>
      <w:r>
        <w:t>1:</w:t>
      </w:r>
      <w:r>
        <w:rPr>
          <w:spacing w:val="4"/>
        </w:rPr>
        <w:t xml:space="preserve"> </w:t>
      </w:r>
      <w:r>
        <w:t>Internal</w:t>
      </w:r>
      <w:r>
        <w:rPr>
          <w:spacing w:val="-8"/>
        </w:rPr>
        <w:t xml:space="preserve"> </w:t>
      </w:r>
      <w:r>
        <w:t>State-Based</w:t>
      </w:r>
      <w:r>
        <w:rPr>
          <w:spacing w:val="-9"/>
        </w:rPr>
        <w:t xml:space="preserve"> </w:t>
      </w:r>
      <w:r>
        <w:rPr>
          <w:spacing w:val="-2"/>
        </w:rPr>
        <w:t>Detection</w:t>
      </w:r>
    </w:p>
    <w:p w:rsidR="004A473B" w:rsidRDefault="00A26BED">
      <w:pPr>
        <w:pStyle w:val="ListParagraph"/>
        <w:numPr>
          <w:ilvl w:val="1"/>
          <w:numId w:val="2"/>
        </w:numPr>
        <w:tabs>
          <w:tab w:val="left" w:pos="680"/>
        </w:tabs>
        <w:spacing w:before="208"/>
        <w:ind w:right="0"/>
        <w:rPr>
          <w:b/>
          <w:sz w:val="24"/>
        </w:rPr>
      </w:pPr>
      <w:bookmarkStart w:id="3" w:name="Pillar_2:_Uncertainty_Quantification_and"/>
      <w:bookmarkEnd w:id="3"/>
      <w:r>
        <w:rPr>
          <w:b/>
          <w:sz w:val="24"/>
        </w:rPr>
        <w:t>Pillar</w:t>
      </w:r>
      <w:r>
        <w:rPr>
          <w:b/>
          <w:spacing w:val="-13"/>
          <w:sz w:val="24"/>
        </w:rPr>
        <w:t xml:space="preserve"> </w:t>
      </w:r>
      <w:r>
        <w:rPr>
          <w:b/>
          <w:sz w:val="24"/>
        </w:rPr>
        <w:t>2:</w:t>
      </w:r>
      <w:r>
        <w:rPr>
          <w:b/>
          <w:spacing w:val="-1"/>
          <w:sz w:val="24"/>
        </w:rPr>
        <w:t xml:space="preserve"> </w:t>
      </w:r>
      <w:r>
        <w:rPr>
          <w:b/>
          <w:sz w:val="24"/>
        </w:rPr>
        <w:t>Uncertainty</w:t>
      </w:r>
      <w:r>
        <w:rPr>
          <w:b/>
          <w:spacing w:val="-13"/>
          <w:sz w:val="24"/>
        </w:rPr>
        <w:t xml:space="preserve"> </w:t>
      </w:r>
      <w:r>
        <w:rPr>
          <w:b/>
          <w:sz w:val="24"/>
        </w:rPr>
        <w:t>Quantification</w:t>
      </w:r>
      <w:r>
        <w:rPr>
          <w:b/>
          <w:spacing w:val="-13"/>
          <w:sz w:val="24"/>
        </w:rPr>
        <w:t xml:space="preserve"> </w:t>
      </w:r>
      <w:r>
        <w:rPr>
          <w:b/>
          <w:sz w:val="24"/>
        </w:rPr>
        <w:t>and</w:t>
      </w:r>
      <w:r>
        <w:rPr>
          <w:b/>
          <w:spacing w:val="-13"/>
          <w:sz w:val="24"/>
        </w:rPr>
        <w:t xml:space="preserve"> </w:t>
      </w:r>
      <w:r>
        <w:rPr>
          <w:b/>
          <w:sz w:val="24"/>
        </w:rPr>
        <w:t>Entropy-Based</w:t>
      </w:r>
      <w:r>
        <w:rPr>
          <w:b/>
          <w:spacing w:val="-13"/>
          <w:sz w:val="24"/>
        </w:rPr>
        <w:t xml:space="preserve"> </w:t>
      </w:r>
      <w:r>
        <w:rPr>
          <w:b/>
          <w:spacing w:val="-2"/>
          <w:sz w:val="24"/>
        </w:rPr>
        <w:t>Methods</w:t>
      </w:r>
    </w:p>
    <w:p w:rsidR="004A473B" w:rsidRDefault="00A26BED">
      <w:pPr>
        <w:pStyle w:val="BodyText"/>
        <w:spacing w:before="136"/>
        <w:rPr>
          <w:b/>
        </w:rPr>
      </w:pPr>
      <w:r>
        <w:rPr>
          <w:b/>
          <w:noProof/>
        </w:rPr>
        <mc:AlternateContent>
          <mc:Choice Requires="wps">
            <w:drawing>
              <wp:anchor distT="0" distB="0" distL="0" distR="0" simplePos="0" relativeHeight="487588352" behindDoc="1" locked="0" layoutInCell="1" allowOverlap="1">
                <wp:simplePos x="0" y="0"/>
                <wp:positionH relativeFrom="page">
                  <wp:posOffset>1334516</wp:posOffset>
                </wp:positionH>
                <wp:positionV relativeFrom="paragraph">
                  <wp:posOffset>250199</wp:posOffset>
                </wp:positionV>
                <wp:extent cx="4891405" cy="48926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15"/>
                              </w:rPr>
                              <w:t>07_sep_vs_semantic_entropy.png</w:t>
                            </w:r>
                          </w:p>
                        </w:txbxContent>
                      </wps:txbx>
                      <wps:bodyPr wrap="square" lIns="0" tIns="0" rIns="0" bIns="0" rtlCol="0">
                        <a:noAutofit/>
                      </wps:bodyPr>
                    </wps:wsp>
                  </a:graphicData>
                </a:graphic>
              </wp:anchor>
            </w:drawing>
          </mc:Choice>
          <mc:Fallback>
            <w:pict>
              <v:shape id="Textbox 3" o:spid="_x0000_s1027" type="#_x0000_t202" style="position:absolute;margin-left:105.1pt;margin-top:19.7pt;width:385.15pt;height:385.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15"/>
                        </w:rPr>
                        <w:t>07_sep_vs_semantic_entropy.png</w:t>
                      </w:r>
                    </w:p>
                  </w:txbxContent>
                </v:textbox>
                <w10:wrap type="topAndBottom" anchorx="page"/>
              </v:shape>
            </w:pict>
          </mc:Fallback>
        </mc:AlternateContent>
      </w:r>
    </w:p>
    <w:p w:rsidR="004A473B" w:rsidRDefault="00A26BED">
      <w:pPr>
        <w:pStyle w:val="BodyText"/>
        <w:spacing w:before="187" w:line="235" w:lineRule="auto"/>
        <w:ind w:left="142"/>
      </w:pPr>
      <w:r>
        <w:t>Figure</w:t>
      </w:r>
      <w:r>
        <w:rPr>
          <w:spacing w:val="-1"/>
        </w:rPr>
        <w:t xml:space="preserve"> </w:t>
      </w:r>
      <w:r>
        <w:t>2: SEP</w:t>
      </w:r>
      <w:r>
        <w:rPr>
          <w:spacing w:val="-1"/>
        </w:rPr>
        <w:t xml:space="preserve"> </w:t>
      </w:r>
      <w:r>
        <w:t>vs.</w:t>
      </w:r>
      <w:r>
        <w:rPr>
          <w:spacing w:val="-1"/>
        </w:rPr>
        <w:t xml:space="preserve"> </w:t>
      </w:r>
      <w:r>
        <w:t>Semantic</w:t>
      </w:r>
      <w:r>
        <w:rPr>
          <w:spacing w:val="-1"/>
        </w:rPr>
        <w:t xml:space="preserve"> </w:t>
      </w:r>
      <w:r>
        <w:t>Entropy</w:t>
      </w:r>
      <w:r>
        <w:rPr>
          <w:spacing w:val="-1"/>
        </w:rPr>
        <w:t xml:space="preserve"> </w:t>
      </w:r>
      <w:r>
        <w:t>—</w:t>
      </w:r>
      <w:r>
        <w:rPr>
          <w:spacing w:val="-1"/>
        </w:rPr>
        <w:t xml:space="preserve"> </w:t>
      </w:r>
      <w:r>
        <w:t>Per-Model</w:t>
      </w:r>
      <w:r>
        <w:rPr>
          <w:spacing w:val="-1"/>
        </w:rPr>
        <w:t xml:space="preserve"> </w:t>
      </w:r>
      <w:r>
        <w:t>AUROC</w:t>
      </w:r>
      <w:r>
        <w:rPr>
          <w:spacing w:val="-1"/>
        </w:rPr>
        <w:t xml:space="preserve"> </w:t>
      </w:r>
      <w:r>
        <w:t>comparison</w:t>
      </w:r>
      <w:r>
        <w:rPr>
          <w:spacing w:val="-1"/>
        </w:rPr>
        <w:t xml:space="preserve"> </w:t>
      </w:r>
      <w:r>
        <w:t>across</w:t>
      </w:r>
      <w:r>
        <w:rPr>
          <w:spacing w:val="-1"/>
        </w:rPr>
        <w:t xml:space="preserve"> </w:t>
      </w:r>
      <w:r>
        <w:t>four</w:t>
      </w:r>
      <w:r>
        <w:rPr>
          <w:spacing w:val="-1"/>
        </w:rPr>
        <w:t xml:space="preserve"> </w:t>
      </w:r>
      <w:r>
        <w:t>LLMs.</w:t>
      </w:r>
      <w:r>
        <w:rPr>
          <w:spacing w:val="21"/>
        </w:rPr>
        <w:t xml:space="preserve"> </w:t>
      </w:r>
      <w:r>
        <w:t>SEP</w:t>
      </w:r>
      <w:r>
        <w:rPr>
          <w:spacing w:val="-1"/>
        </w:rPr>
        <w:t xml:space="preserve"> </w:t>
      </w:r>
      <w:r>
        <w:t>achieves</w:t>
      </w:r>
      <w:r>
        <w:rPr>
          <w:spacing w:val="-1"/>
        </w:rPr>
        <w:t xml:space="preserve"> </w:t>
      </w:r>
      <w:r>
        <w:t>higher AUROC at 8</w:t>
      </w:r>
      <w:r>
        <w:rPr>
          <w:rFonts w:ascii="Verdana" w:hAnsi="Verdana"/>
          <w:i/>
        </w:rPr>
        <w:t>×</w:t>
      </w:r>
      <w:r>
        <w:rPr>
          <w:rFonts w:ascii="Verdana" w:hAnsi="Verdana"/>
          <w:i/>
          <w:spacing w:val="-8"/>
        </w:rPr>
        <w:t xml:space="preserve"> </w:t>
      </w:r>
      <w:r>
        <w:t>lower computational cost (Source: Paper 14).</w:t>
      </w:r>
    </w:p>
    <w:p w:rsidR="004A473B" w:rsidRDefault="004A473B">
      <w:pPr>
        <w:pStyle w:val="BodyText"/>
        <w:spacing w:line="235" w:lineRule="auto"/>
        <w:sectPr w:rsidR="004A473B">
          <w:pgSz w:w="11910" w:h="16840"/>
          <w:pgMar w:top="1240" w:right="1275" w:bottom="1000" w:left="1275" w:header="0" w:footer="804" w:gutter="0"/>
          <w:cols w:space="720"/>
        </w:sectPr>
      </w:pPr>
    </w:p>
    <w:p w:rsidR="004A473B" w:rsidRDefault="00A26BED">
      <w:pPr>
        <w:pStyle w:val="Heading2"/>
        <w:numPr>
          <w:ilvl w:val="1"/>
          <w:numId w:val="2"/>
        </w:numPr>
        <w:tabs>
          <w:tab w:val="left" w:pos="680"/>
        </w:tabs>
      </w:pPr>
      <w:bookmarkStart w:id="4" w:name="Pillar_3:_Attention-Based_Detection"/>
      <w:bookmarkEnd w:id="4"/>
      <w:r>
        <w:lastRenderedPageBreak/>
        <w:t>Pillar</w:t>
      </w:r>
      <w:r>
        <w:rPr>
          <w:spacing w:val="-9"/>
        </w:rPr>
        <w:t xml:space="preserve"> </w:t>
      </w:r>
      <w:r>
        <w:t>3:</w:t>
      </w:r>
      <w:r>
        <w:rPr>
          <w:spacing w:val="5"/>
        </w:rPr>
        <w:t xml:space="preserve"> </w:t>
      </w:r>
      <w:r>
        <w:t>Attention-Based</w:t>
      </w:r>
      <w:r>
        <w:rPr>
          <w:spacing w:val="-9"/>
        </w:rPr>
        <w:t xml:space="preserve"> </w:t>
      </w:r>
      <w:r>
        <w:rPr>
          <w:spacing w:val="-2"/>
        </w:rPr>
        <w:t>Detection</w:t>
      </w:r>
    </w:p>
    <w:p w:rsidR="004A473B" w:rsidRDefault="00A26BED">
      <w:pPr>
        <w:pStyle w:val="BodyText"/>
        <w:spacing w:before="91"/>
        <w:rPr>
          <w:b/>
        </w:rPr>
      </w:pPr>
      <w:r>
        <w:rPr>
          <w:b/>
          <w:noProof/>
        </w:rPr>
        <mc:AlternateContent>
          <mc:Choice Requires="wps">
            <w:drawing>
              <wp:anchor distT="0" distB="0" distL="0" distR="0" simplePos="0" relativeHeight="487588864" behindDoc="1" locked="0" layoutInCell="1" allowOverlap="1">
                <wp:simplePos x="0" y="0"/>
                <wp:positionH relativeFrom="page">
                  <wp:posOffset>1334516</wp:posOffset>
                </wp:positionH>
                <wp:positionV relativeFrom="paragraph">
                  <wp:posOffset>221731</wp:posOffset>
                </wp:positionV>
                <wp:extent cx="4891405" cy="48926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11_llmcheck_variants.png</w:t>
                            </w:r>
                          </w:p>
                        </w:txbxContent>
                      </wps:txbx>
                      <wps:bodyPr wrap="square" lIns="0" tIns="0" rIns="0" bIns="0" rtlCol="0">
                        <a:noAutofit/>
                      </wps:bodyPr>
                    </wps:wsp>
                  </a:graphicData>
                </a:graphic>
              </wp:anchor>
            </w:drawing>
          </mc:Choice>
          <mc:Fallback>
            <w:pict>
              <v:shape id="Textbox 4" o:spid="_x0000_s1028" type="#_x0000_t202" style="position:absolute;margin-left:105.1pt;margin-top:17.45pt;width:385.15pt;height:385.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11_llmcheck_variants.png</w:t>
                      </w:r>
                    </w:p>
                  </w:txbxContent>
                </v:textbox>
                <w10:wrap type="topAndBottom" anchorx="page"/>
              </v:shape>
            </w:pict>
          </mc:Fallback>
        </mc:AlternateContent>
      </w:r>
    </w:p>
    <w:p w:rsidR="004A473B" w:rsidRDefault="00A26BED">
      <w:pPr>
        <w:pStyle w:val="BodyText"/>
        <w:spacing w:before="169" w:line="249" w:lineRule="auto"/>
        <w:ind w:left="142"/>
      </w:pPr>
      <w:r>
        <w:t>Figure 3:</w:t>
      </w:r>
      <w:r>
        <w:rPr>
          <w:spacing w:val="35"/>
        </w:rPr>
        <w:t xml:space="preserve"> </w:t>
      </w:r>
      <w:r>
        <w:t>LLM-Check detection variants showing three settings from full white-box (93.4% AUROC) to 450</w:t>
      </w:r>
      <w:r>
        <w:rPr>
          <w:rFonts w:ascii="Verdana" w:hAnsi="Verdana"/>
          <w:i/>
        </w:rPr>
        <w:t xml:space="preserve">× </w:t>
      </w:r>
      <w:r>
        <w:t>faster black-box (89.2% AUROC) (Source: Paper 12).</w:t>
      </w:r>
    </w:p>
    <w:p w:rsidR="004A473B" w:rsidRDefault="004A473B">
      <w:pPr>
        <w:pStyle w:val="BodyText"/>
        <w:spacing w:line="249" w:lineRule="auto"/>
        <w:sectPr w:rsidR="004A473B">
          <w:pgSz w:w="11910" w:h="16840"/>
          <w:pgMar w:top="1280" w:right="1275" w:bottom="1000" w:left="1275" w:header="0" w:footer="804" w:gutter="0"/>
          <w:cols w:space="720"/>
        </w:sectPr>
      </w:pPr>
    </w:p>
    <w:p w:rsidR="004A473B" w:rsidRDefault="00A26BED">
      <w:pPr>
        <w:pStyle w:val="Heading2"/>
        <w:numPr>
          <w:ilvl w:val="1"/>
          <w:numId w:val="2"/>
        </w:numPr>
        <w:tabs>
          <w:tab w:val="left" w:pos="680"/>
        </w:tabs>
      </w:pPr>
      <w:bookmarkStart w:id="5" w:name="Pillar_4:_Evaluation_and_Benchmarking"/>
      <w:bookmarkEnd w:id="5"/>
      <w:r>
        <w:lastRenderedPageBreak/>
        <w:t>Pillar</w:t>
      </w:r>
      <w:r>
        <w:rPr>
          <w:spacing w:val="-8"/>
        </w:rPr>
        <w:t xml:space="preserve"> </w:t>
      </w:r>
      <w:r>
        <w:t>4:</w:t>
      </w:r>
      <w:r>
        <w:rPr>
          <w:spacing w:val="7"/>
        </w:rPr>
        <w:t xml:space="preserve"> </w:t>
      </w:r>
      <w:r>
        <w:t>Evaluation</w:t>
      </w:r>
      <w:r>
        <w:rPr>
          <w:spacing w:val="-7"/>
        </w:rPr>
        <w:t xml:space="preserve"> </w:t>
      </w:r>
      <w:r>
        <w:t>and</w:t>
      </w:r>
      <w:r>
        <w:rPr>
          <w:spacing w:val="-7"/>
        </w:rPr>
        <w:t xml:space="preserve"> </w:t>
      </w:r>
      <w:r>
        <w:rPr>
          <w:spacing w:val="-2"/>
        </w:rPr>
        <w:t>Benchmarking</w:t>
      </w:r>
    </w:p>
    <w:p w:rsidR="004A473B" w:rsidRDefault="00A26BED">
      <w:pPr>
        <w:pStyle w:val="BodyText"/>
        <w:spacing w:before="136"/>
        <w:rPr>
          <w:b/>
        </w:rPr>
      </w:pPr>
      <w:r>
        <w:rPr>
          <w:b/>
          <w:noProof/>
        </w:rPr>
        <mc:AlternateContent>
          <mc:Choice Requires="wps">
            <w:drawing>
              <wp:anchor distT="0" distB="0" distL="0" distR="0" simplePos="0" relativeHeight="487589376" behindDoc="1" locked="0" layoutInCell="1" allowOverlap="1">
                <wp:simplePos x="0" y="0"/>
                <wp:positionH relativeFrom="page">
                  <wp:posOffset>1334516</wp:posOffset>
                </wp:positionH>
                <wp:positionV relativeFrom="paragraph">
                  <wp:posOffset>250725</wp:posOffset>
                </wp:positionV>
                <wp:extent cx="4891405" cy="48926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06_trustllm_dimensions.png</w:t>
                            </w:r>
                          </w:p>
                        </w:txbxContent>
                      </wps:txbx>
                      <wps:bodyPr wrap="square" lIns="0" tIns="0" rIns="0" bIns="0" rtlCol="0">
                        <a:noAutofit/>
                      </wps:bodyPr>
                    </wps:wsp>
                  </a:graphicData>
                </a:graphic>
              </wp:anchor>
            </w:drawing>
          </mc:Choice>
          <mc:Fallback>
            <w:pict>
              <v:shape id="Textbox 5" o:spid="_x0000_s1029" type="#_x0000_t202" style="position:absolute;margin-left:105.1pt;margin-top:19.75pt;width:385.15pt;height:385.2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06_trustllm_dimensions.png</w:t>
                      </w:r>
                    </w:p>
                  </w:txbxContent>
                </v:textbox>
                <w10:wrap type="topAndBottom" anchorx="page"/>
              </v:shape>
            </w:pict>
          </mc:Fallback>
        </mc:AlternateContent>
      </w:r>
    </w:p>
    <w:p w:rsidR="004A473B" w:rsidRDefault="00A26BED">
      <w:pPr>
        <w:pStyle w:val="BodyText"/>
        <w:spacing w:before="184" w:line="249" w:lineRule="auto"/>
        <w:ind w:left="142" w:right="140"/>
      </w:pPr>
      <w:r>
        <w:t>Figure 4:</w:t>
      </w:r>
      <w:r>
        <w:rPr>
          <w:spacing w:val="40"/>
        </w:rPr>
        <w:t xml:space="preserve"> </w:t>
      </w:r>
      <w:r>
        <w:t>TrustLLM trustworthiness evaluation across eight dimensions for proprietary vs. open-source LLMs. GPT-4 leads in all dimensions (81–91%), with the gap narrowing for open-source models (Source: Paper 3).</w:t>
      </w:r>
    </w:p>
    <w:p w:rsidR="004A473B" w:rsidRDefault="004A473B">
      <w:pPr>
        <w:pStyle w:val="BodyText"/>
        <w:spacing w:line="249" w:lineRule="auto"/>
        <w:sectPr w:rsidR="004A473B">
          <w:pgSz w:w="11910" w:h="16840"/>
          <w:pgMar w:top="1280" w:right="1275" w:bottom="1000" w:left="1275" w:header="0" w:footer="804" w:gutter="0"/>
          <w:cols w:space="720"/>
        </w:sectPr>
      </w:pPr>
    </w:p>
    <w:p w:rsidR="004A473B" w:rsidRDefault="00A26BED">
      <w:pPr>
        <w:pStyle w:val="BodyText"/>
        <w:ind w:left="822"/>
      </w:pPr>
      <w:r>
        <w:rPr>
          <w:noProof/>
        </w:rPr>
        <w:lastRenderedPageBreak/>
        <mc:AlternateContent>
          <mc:Choice Requires="wps">
            <w:drawing>
              <wp:inline distT="0" distB="0" distL="0" distR="0">
                <wp:extent cx="4891405" cy="4892675"/>
                <wp:effectExtent l="9525" t="0" r="0" b="317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15"/>
                              </w:rPr>
                              <w:t>04_improvement_over_baseline.png</w:t>
                            </w:r>
                          </w:p>
                        </w:txbxContent>
                      </wps:txbx>
                      <wps:bodyPr wrap="square" lIns="0" tIns="0" rIns="0" bIns="0" rtlCol="0">
                        <a:noAutofit/>
                      </wps:bodyPr>
                    </wps:wsp>
                  </a:graphicData>
                </a:graphic>
              </wp:inline>
            </w:drawing>
          </mc:Choice>
          <mc:Fallback>
            <w:pict>
              <v:shape id="Textbox 6" o:spid="_x0000_s1030" type="#_x0000_t202" style="width:385.15pt;height:3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" filled="f" strokeweight=".14039mm">
                <v:path arrowok="t"/>
                <v:textbox inset="0,0,0,0">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15"/>
                        </w:rPr>
                        <w:t>04_improvement_over_baseline.png</w:t>
                      </w:r>
                    </w:p>
                  </w:txbxContent>
                </v:textbox>
                <w10:anchorlock/>
              </v:shape>
            </w:pict>
          </mc:Fallback>
        </mc:AlternateContent>
      </w:r>
    </w:p>
    <w:p w:rsidR="004A473B" w:rsidRDefault="00A26BED">
      <w:pPr>
        <w:pStyle w:val="BodyText"/>
        <w:spacing w:before="140" w:line="249" w:lineRule="auto"/>
        <w:ind w:left="142"/>
      </w:pPr>
      <w:r>
        <w:t>Figure</w:t>
      </w:r>
      <w:r>
        <w:rPr>
          <w:spacing w:val="23"/>
        </w:rPr>
        <w:t xml:space="preserve"> </w:t>
      </w:r>
      <w:r>
        <w:t>5:</w:t>
      </w:r>
      <w:r>
        <w:rPr>
          <w:spacing w:val="40"/>
        </w:rPr>
        <w:t xml:space="preserve"> </w:t>
      </w:r>
      <w:r>
        <w:t>Percentage</w:t>
      </w:r>
      <w:r>
        <w:rPr>
          <w:spacing w:val="23"/>
        </w:rPr>
        <w:t xml:space="preserve"> </w:t>
      </w:r>
      <w:r>
        <w:t>improvement</w:t>
      </w:r>
      <w:r>
        <w:rPr>
          <w:spacing w:val="23"/>
        </w:rPr>
        <w:t xml:space="preserve"> </w:t>
      </w:r>
      <w:r>
        <w:t>over</w:t>
      </w:r>
      <w:r>
        <w:rPr>
          <w:spacing w:val="23"/>
        </w:rPr>
        <w:t xml:space="preserve"> </w:t>
      </w:r>
      <w:r>
        <w:t>strongest</w:t>
      </w:r>
      <w:r>
        <w:rPr>
          <w:spacing w:val="23"/>
        </w:rPr>
        <w:t xml:space="preserve"> </w:t>
      </w:r>
      <w:r>
        <w:t>baseline</w:t>
      </w:r>
      <w:r>
        <w:rPr>
          <w:spacing w:val="23"/>
        </w:rPr>
        <w:t xml:space="preserve"> </w:t>
      </w:r>
      <w:r>
        <w:t>for</w:t>
      </w:r>
      <w:r>
        <w:rPr>
          <w:spacing w:val="23"/>
        </w:rPr>
        <w:t xml:space="preserve"> </w:t>
      </w:r>
      <w:r>
        <w:t>each</w:t>
      </w:r>
      <w:r>
        <w:rPr>
          <w:spacing w:val="23"/>
        </w:rPr>
        <w:t xml:space="preserve"> </w:t>
      </w:r>
      <w:r>
        <w:t>reviewed</w:t>
      </w:r>
      <w:r>
        <w:rPr>
          <w:spacing w:val="23"/>
        </w:rPr>
        <w:t xml:space="preserve"> </w:t>
      </w:r>
      <w:r>
        <w:t>method.</w:t>
      </w:r>
      <w:r>
        <w:rPr>
          <w:spacing w:val="80"/>
        </w:rPr>
        <w:t xml:space="preserve"> </w:t>
      </w:r>
      <w:r>
        <w:t>Human</w:t>
      </w:r>
      <w:r>
        <w:rPr>
          <w:spacing w:val="23"/>
        </w:rPr>
        <w:t xml:space="preserve"> </w:t>
      </w:r>
      <w:r>
        <w:t>Trust</w:t>
      </w:r>
      <w:r>
        <w:rPr>
          <w:spacing w:val="23"/>
        </w:rPr>
        <w:t xml:space="preserve"> </w:t>
      </w:r>
      <w:r>
        <w:t>framing (+22%) and Behaviorally Calibrated RL (+18.6%) show the largest gains (Sources: Papers 2,4,5,10–17,19,20).</w:t>
      </w:r>
    </w:p>
    <w:p w:rsidR="004A473B" w:rsidRDefault="004A473B">
      <w:pPr>
        <w:pStyle w:val="BodyText"/>
        <w:spacing w:line="249" w:lineRule="auto"/>
        <w:sectPr w:rsidR="004A473B">
          <w:pgSz w:w="11910" w:h="16840"/>
          <w:pgMar w:top="1400" w:right="1275" w:bottom="1000" w:left="1275" w:header="0" w:footer="804" w:gutter="0"/>
          <w:cols w:space="720"/>
        </w:sectPr>
      </w:pPr>
    </w:p>
    <w:p w:rsidR="004A473B" w:rsidRDefault="00A26BED">
      <w:pPr>
        <w:pStyle w:val="Heading2"/>
        <w:numPr>
          <w:ilvl w:val="1"/>
          <w:numId w:val="2"/>
        </w:numPr>
        <w:tabs>
          <w:tab w:val="left" w:pos="680"/>
        </w:tabs>
      </w:pPr>
      <w:bookmarkStart w:id="6" w:name="Pillar_5:_Mitigation_Through_Calibration"/>
      <w:bookmarkEnd w:id="6"/>
      <w:r>
        <w:lastRenderedPageBreak/>
        <w:t>Pillar</w:t>
      </w:r>
      <w:r>
        <w:rPr>
          <w:spacing w:val="-10"/>
        </w:rPr>
        <w:t xml:space="preserve"> </w:t>
      </w:r>
      <w:r>
        <w:t>5:</w:t>
      </w:r>
      <w:r>
        <w:rPr>
          <w:spacing w:val="2"/>
        </w:rPr>
        <w:t xml:space="preserve"> </w:t>
      </w:r>
      <w:r>
        <w:t>Mitigation</w:t>
      </w:r>
      <w:r>
        <w:rPr>
          <w:spacing w:val="-10"/>
        </w:rPr>
        <w:t xml:space="preserve"> </w:t>
      </w:r>
      <w:r>
        <w:t>Through</w:t>
      </w:r>
      <w:r>
        <w:rPr>
          <w:spacing w:val="-9"/>
        </w:rPr>
        <w:t xml:space="preserve"> </w:t>
      </w:r>
      <w:r>
        <w:t>Calibration</w:t>
      </w:r>
      <w:r>
        <w:rPr>
          <w:spacing w:val="-10"/>
        </w:rPr>
        <w:t xml:space="preserve"> </w:t>
      </w:r>
      <w:r>
        <w:t>and</w:t>
      </w:r>
      <w:r>
        <w:rPr>
          <w:spacing w:val="-10"/>
        </w:rPr>
        <w:t xml:space="preserve"> </w:t>
      </w:r>
      <w:r>
        <w:t>Retrieval</w:t>
      </w:r>
      <w:r>
        <w:rPr>
          <w:spacing w:val="-10"/>
        </w:rPr>
        <w:t xml:space="preserve"> </w:t>
      </w:r>
      <w:r>
        <w:rPr>
          <w:spacing w:val="-2"/>
        </w:rPr>
        <w:t>Augmentation</w:t>
      </w:r>
    </w:p>
    <w:p w:rsidR="004A473B" w:rsidRDefault="00A26BED">
      <w:pPr>
        <w:pStyle w:val="BodyText"/>
        <w:spacing w:before="136"/>
        <w:rPr>
          <w:b/>
        </w:rPr>
      </w:pPr>
      <w:r>
        <w:rPr>
          <w:b/>
          <w:noProof/>
        </w:rPr>
        <mc:AlternateContent>
          <mc:Choice Requires="wps">
            <w:drawing>
              <wp:anchor distT="0" distB="0" distL="0" distR="0" simplePos="0" relativeHeight="487590400" behindDoc="1" locked="0" layoutInCell="1" allowOverlap="1">
                <wp:simplePos x="0" y="0"/>
                <wp:positionH relativeFrom="page">
                  <wp:posOffset>1334516</wp:posOffset>
                </wp:positionH>
                <wp:positionV relativeFrom="paragraph">
                  <wp:posOffset>250725</wp:posOffset>
                </wp:positionV>
                <wp:extent cx="4891405" cy="48926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09_expandr_retrieval_ndcg.png</w:t>
                            </w:r>
                          </w:p>
                        </w:txbxContent>
                      </wps:txbx>
                      <wps:bodyPr wrap="square" lIns="0" tIns="0" rIns="0" bIns="0" rtlCol="0">
                        <a:noAutofit/>
                      </wps:bodyPr>
                    </wps:wsp>
                  </a:graphicData>
                </a:graphic>
              </wp:anchor>
            </w:drawing>
          </mc:Choice>
          <mc:Fallback>
            <w:pict>
              <v:shape id="Textbox 7" o:spid="_x0000_s1031" type="#_x0000_t202" style="position:absolute;margin-left:105.1pt;margin-top:19.75pt;width:385.15pt;height:385.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20"/>
                        </w:rPr>
                        <w:t>09_expandr_retrieval_ndcg.png</w:t>
                      </w:r>
                    </w:p>
                  </w:txbxContent>
                </v:textbox>
                <w10:wrap type="topAndBottom" anchorx="page"/>
              </v:shape>
            </w:pict>
          </mc:Fallback>
        </mc:AlternateContent>
      </w:r>
    </w:p>
    <w:p w:rsidR="004A473B" w:rsidRDefault="00A26BED">
      <w:pPr>
        <w:pStyle w:val="BodyText"/>
        <w:spacing w:before="184" w:line="249" w:lineRule="auto"/>
        <w:ind w:left="142"/>
      </w:pPr>
      <w:r>
        <w:t>Figure</w:t>
      </w:r>
      <w:r>
        <w:rPr>
          <w:spacing w:val="-3"/>
        </w:rPr>
        <w:t xml:space="preserve"> </w:t>
      </w:r>
      <w:r>
        <w:t>6: ExpandR</w:t>
      </w:r>
      <w:r>
        <w:rPr>
          <w:spacing w:val="-3"/>
        </w:rPr>
        <w:t xml:space="preserve"> </w:t>
      </w:r>
      <w:r>
        <w:t>retrieval</w:t>
      </w:r>
      <w:r>
        <w:rPr>
          <w:spacing w:val="-3"/>
        </w:rPr>
        <w:t xml:space="preserve"> </w:t>
      </w:r>
      <w:r>
        <w:t>performance</w:t>
      </w:r>
      <w:r>
        <w:rPr>
          <w:spacing w:val="-3"/>
        </w:rPr>
        <w:t xml:space="preserve"> </w:t>
      </w:r>
      <w:r>
        <w:t>(NDCG@10)</w:t>
      </w:r>
      <w:r>
        <w:rPr>
          <w:spacing w:val="-3"/>
        </w:rPr>
        <w:t xml:space="preserve"> </w:t>
      </w:r>
      <w:r>
        <w:t>across</w:t>
      </w:r>
      <w:r>
        <w:rPr>
          <w:spacing w:val="-3"/>
        </w:rPr>
        <w:t xml:space="preserve"> </w:t>
      </w:r>
      <w:r>
        <w:t>four</w:t>
      </w:r>
      <w:r>
        <w:rPr>
          <w:spacing w:val="-3"/>
        </w:rPr>
        <w:t xml:space="preserve"> </w:t>
      </w:r>
      <w:r>
        <w:t>benchmarks.</w:t>
      </w:r>
      <w:r>
        <w:rPr>
          <w:spacing w:val="14"/>
        </w:rPr>
        <w:t xml:space="preserve"> </w:t>
      </w:r>
      <w:r>
        <w:t>Joint</w:t>
      </w:r>
      <w:r>
        <w:rPr>
          <w:spacing w:val="-3"/>
        </w:rPr>
        <w:t xml:space="preserve"> </w:t>
      </w:r>
      <w:r>
        <w:t>LLM</w:t>
      </w:r>
      <w:r>
        <w:rPr>
          <w:spacing w:val="-3"/>
        </w:rPr>
        <w:t xml:space="preserve"> </w:t>
      </w:r>
      <w:r>
        <w:t>+</w:t>
      </w:r>
      <w:r>
        <w:rPr>
          <w:spacing w:val="-3"/>
        </w:rPr>
        <w:t xml:space="preserve"> </w:t>
      </w:r>
      <w:r>
        <w:t>retriever</w:t>
      </w:r>
      <w:r>
        <w:rPr>
          <w:spacing w:val="-3"/>
        </w:rPr>
        <w:t xml:space="preserve"> </w:t>
      </w:r>
      <w:r>
        <w:t>optimisa- tion consistently outperforms all baselines (Source: Paper 20).</w:t>
      </w:r>
    </w:p>
    <w:p w:rsidR="004A473B" w:rsidRDefault="004A473B">
      <w:pPr>
        <w:pStyle w:val="BodyText"/>
        <w:spacing w:line="249" w:lineRule="auto"/>
        <w:sectPr w:rsidR="004A473B">
          <w:pgSz w:w="11910" w:h="16840"/>
          <w:pgMar w:top="1280" w:right="1275" w:bottom="1000" w:left="1275" w:header="0" w:footer="804" w:gutter="0"/>
          <w:cols w:space="720"/>
        </w:sectPr>
      </w:pPr>
    </w:p>
    <w:p w:rsidR="004A473B" w:rsidRDefault="00A26BED">
      <w:pPr>
        <w:pStyle w:val="BodyText"/>
        <w:ind w:left="822"/>
      </w:pPr>
      <w:r>
        <w:rPr>
          <w:noProof/>
        </w:rPr>
        <w:lastRenderedPageBreak/>
        <mc:AlternateContent>
          <mc:Choice Requires="wps">
            <w:drawing>
              <wp:inline distT="0" distB="0" distL="0" distR="0">
                <wp:extent cx="4891405" cy="4892675"/>
                <wp:effectExtent l="9525" t="0" r="0" b="3175"/>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20"/>
                              </w:rPr>
                              <w:t>10_behcal_calibration_ece.png</w:t>
                            </w:r>
                          </w:p>
                        </w:txbxContent>
                      </wps:txbx>
                      <wps:bodyPr wrap="square" lIns="0" tIns="0" rIns="0" bIns="0" rtlCol="0">
                        <a:noAutofit/>
                      </wps:bodyPr>
                    </wps:wsp>
                  </a:graphicData>
                </a:graphic>
              </wp:inline>
            </w:drawing>
          </mc:Choice>
          <mc:Fallback>
            <w:pict>
              <v:shape id="Textbox 8" o:spid="_x0000_s1032" type="#_x0000_t202" style="width:385.15pt;height:3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" filled="f" strokeweight=".14039mm">
                <v:path arrowok="t"/>
                <v:textbox inset="0,0,0,0">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20"/>
                        </w:rPr>
                        <w:t>10_behcal_calibration_ece.png</w:t>
                      </w:r>
                    </w:p>
                  </w:txbxContent>
                </v:textbox>
                <w10:anchorlock/>
              </v:shape>
            </w:pict>
          </mc:Fallback>
        </mc:AlternateContent>
      </w:r>
    </w:p>
    <w:p w:rsidR="004A473B" w:rsidRDefault="00A26BED">
      <w:pPr>
        <w:pStyle w:val="BodyText"/>
        <w:spacing w:before="140" w:line="249" w:lineRule="auto"/>
        <w:ind w:left="142" w:right="140"/>
        <w:jc w:val="both"/>
      </w:pPr>
      <w:r>
        <w:t>Figure 7:</w:t>
      </w:r>
      <w:r>
        <w:rPr>
          <w:spacing w:val="40"/>
        </w:rPr>
        <w:t xml:space="preserve"> </w:t>
      </w:r>
      <w:r>
        <w:t>BehCal-RL calibration quality (ECE vs. Accuracy).</w:t>
      </w:r>
      <w:r>
        <w:rPr>
          <w:spacing w:val="40"/>
        </w:rPr>
        <w:t xml:space="preserve"> </w:t>
      </w:r>
      <w:r>
        <w:t>BehCal-RL applied to a 4B parameter model achieves</w:t>
      </w:r>
      <w:r>
        <w:rPr>
          <w:spacing w:val="-7"/>
        </w:rPr>
        <w:t xml:space="preserve"> </w:t>
      </w:r>
      <w:r>
        <w:t>lower</w:t>
      </w:r>
      <w:r>
        <w:rPr>
          <w:spacing w:val="-7"/>
        </w:rPr>
        <w:t xml:space="preserve"> </w:t>
      </w:r>
      <w:r>
        <w:t>ECE</w:t>
      </w:r>
      <w:r>
        <w:rPr>
          <w:spacing w:val="-7"/>
        </w:rPr>
        <w:t xml:space="preserve"> </w:t>
      </w:r>
      <w:r>
        <w:t>(better</w:t>
      </w:r>
      <w:r>
        <w:rPr>
          <w:spacing w:val="-7"/>
        </w:rPr>
        <w:t xml:space="preserve"> </w:t>
      </w:r>
      <w:r>
        <w:t>calibration)</w:t>
      </w:r>
      <w:r>
        <w:rPr>
          <w:spacing w:val="-7"/>
        </w:rPr>
        <w:t xml:space="preserve"> </w:t>
      </w:r>
      <w:r>
        <w:t>than</w:t>
      </w:r>
      <w:r>
        <w:rPr>
          <w:spacing w:val="-7"/>
        </w:rPr>
        <w:t xml:space="preserve"> </w:t>
      </w:r>
      <w:r>
        <w:t>GPT-4o,</w:t>
      </w:r>
      <w:r>
        <w:rPr>
          <w:spacing w:val="-7"/>
        </w:rPr>
        <w:t xml:space="preserve"> </w:t>
      </w:r>
      <w:r>
        <w:t>demonstrating</w:t>
      </w:r>
      <w:r>
        <w:rPr>
          <w:spacing w:val="-7"/>
        </w:rPr>
        <w:t xml:space="preserve"> </w:t>
      </w:r>
      <w:r>
        <w:t>calibration</w:t>
      </w:r>
      <w:r>
        <w:rPr>
          <w:spacing w:val="-7"/>
        </w:rPr>
        <w:t xml:space="preserve"> </w:t>
      </w:r>
      <w:r>
        <w:t>as</w:t>
      </w:r>
      <w:r>
        <w:rPr>
          <w:spacing w:val="-7"/>
        </w:rPr>
        <w:t xml:space="preserve"> </w:t>
      </w:r>
      <w:r>
        <w:t>a</w:t>
      </w:r>
      <w:r>
        <w:rPr>
          <w:spacing w:val="-7"/>
        </w:rPr>
        <w:t xml:space="preserve"> </w:t>
      </w:r>
      <w:r>
        <w:t>learnable</w:t>
      </w:r>
      <w:r>
        <w:rPr>
          <w:spacing w:val="-7"/>
        </w:rPr>
        <w:t xml:space="preserve"> </w:t>
      </w:r>
      <w:r>
        <w:t>meta-skill</w:t>
      </w:r>
      <w:r>
        <w:rPr>
          <w:spacing w:val="-7"/>
        </w:rPr>
        <w:t xml:space="preserve"> </w:t>
      </w:r>
      <w:r>
        <w:t>(Source: Paper 15).</w:t>
      </w:r>
    </w:p>
    <w:p w:rsidR="004A473B" w:rsidRDefault="004A473B">
      <w:pPr>
        <w:pStyle w:val="BodyText"/>
        <w:spacing w:line="249" w:lineRule="auto"/>
        <w:jc w:val="both"/>
        <w:sectPr w:rsidR="004A473B">
          <w:pgSz w:w="11910" w:h="16840"/>
          <w:pgMar w:top="1400" w:right="1275" w:bottom="1000" w:left="1275" w:header="0" w:footer="804" w:gutter="0"/>
          <w:cols w:space="720"/>
        </w:sectPr>
      </w:pPr>
    </w:p>
    <w:p w:rsidR="004A473B" w:rsidRDefault="00A26BED">
      <w:pPr>
        <w:pStyle w:val="Heading2"/>
        <w:numPr>
          <w:ilvl w:val="1"/>
          <w:numId w:val="2"/>
        </w:numPr>
        <w:tabs>
          <w:tab w:val="left" w:pos="680"/>
        </w:tabs>
      </w:pPr>
      <w:bookmarkStart w:id="7" w:name="Pillar_6:_Explainability_and_Human_Trust"/>
      <w:bookmarkEnd w:id="7"/>
      <w:r>
        <w:lastRenderedPageBreak/>
        <w:t>Pillar</w:t>
      </w:r>
      <w:r>
        <w:rPr>
          <w:spacing w:val="-8"/>
        </w:rPr>
        <w:t xml:space="preserve"> </w:t>
      </w:r>
      <w:r>
        <w:t>6:</w:t>
      </w:r>
      <w:r>
        <w:rPr>
          <w:spacing w:val="6"/>
        </w:rPr>
        <w:t xml:space="preserve"> </w:t>
      </w:r>
      <w:r>
        <w:t>Explainability</w:t>
      </w:r>
      <w:r>
        <w:rPr>
          <w:spacing w:val="-7"/>
        </w:rPr>
        <w:t xml:space="preserve"> </w:t>
      </w:r>
      <w:r>
        <w:t>and</w:t>
      </w:r>
      <w:r>
        <w:rPr>
          <w:spacing w:val="-8"/>
        </w:rPr>
        <w:t xml:space="preserve"> </w:t>
      </w:r>
      <w:r>
        <w:t>Human</w:t>
      </w:r>
      <w:r>
        <w:rPr>
          <w:spacing w:val="-7"/>
        </w:rPr>
        <w:t xml:space="preserve"> </w:t>
      </w:r>
      <w:r>
        <w:rPr>
          <w:spacing w:val="-2"/>
        </w:rPr>
        <w:t>Trust</w:t>
      </w:r>
    </w:p>
    <w:p w:rsidR="004A473B" w:rsidRDefault="00A26BED">
      <w:pPr>
        <w:pStyle w:val="BodyText"/>
        <w:spacing w:before="136"/>
        <w:rPr>
          <w:b/>
        </w:rPr>
      </w:pPr>
      <w:r>
        <w:rPr>
          <w:b/>
          <w:noProof/>
        </w:rPr>
        <mc:AlternateContent>
          <mc:Choice Requires="wps">
            <w:drawing>
              <wp:anchor distT="0" distB="0" distL="0" distR="0" simplePos="0" relativeHeight="487591424" behindDoc="1" locked="0" layoutInCell="1" allowOverlap="1">
                <wp:simplePos x="0" y="0"/>
                <wp:positionH relativeFrom="page">
                  <wp:posOffset>1334516</wp:posOffset>
                </wp:positionH>
                <wp:positionV relativeFrom="paragraph">
                  <wp:posOffset>250725</wp:posOffset>
                </wp:positionV>
                <wp:extent cx="4891405" cy="48926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15"/>
                              </w:rPr>
                              <w:t>12_human_trust_framing.png</w:t>
                            </w:r>
                          </w:p>
                        </w:txbxContent>
                      </wps:txbx>
                      <wps:bodyPr wrap="square" lIns="0" tIns="0" rIns="0" bIns="0" rtlCol="0">
                        <a:noAutofit/>
                      </wps:bodyPr>
                    </wps:wsp>
                  </a:graphicData>
                </a:graphic>
              </wp:anchor>
            </w:drawing>
          </mc:Choice>
          <mc:Fallback>
            <w:pict>
              <v:shape id="Textbox 9" o:spid="_x0000_s1033" type="#_x0000_t202" style="position:absolute;margin-left:105.1pt;margin-top:19.75pt;width:385.15pt;height:385.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20"/>
                        <w:rPr>
                          <w:b/>
                        </w:rPr>
                      </w:pPr>
                    </w:p>
                    <w:p w:rsidR="004A473B" w:rsidRDefault="00A26BED">
                      <w:pPr>
                        <w:pStyle w:val="BodyText"/>
                        <w:ind w:left="41"/>
                      </w:pPr>
                      <w:r>
                        <w:rPr>
                          <w:spacing w:val="-2"/>
                          <w:w w:val="115"/>
                        </w:rPr>
                        <w:t>12_human_trust_framing.png</w:t>
                      </w:r>
                    </w:p>
                  </w:txbxContent>
                </v:textbox>
                <w10:wrap type="topAndBottom" anchorx="page"/>
              </v:shape>
            </w:pict>
          </mc:Fallback>
        </mc:AlternateContent>
      </w:r>
    </w:p>
    <w:p w:rsidR="004A473B" w:rsidRDefault="00A26BED">
      <w:pPr>
        <w:pStyle w:val="BodyText"/>
        <w:spacing w:before="184" w:line="249" w:lineRule="auto"/>
        <w:ind w:left="142"/>
      </w:pPr>
      <w:r>
        <w:t>Figure 8:</w:t>
      </w:r>
      <w:r>
        <w:rPr>
          <w:spacing w:val="40"/>
        </w:rPr>
        <w:t xml:space="preserve"> </w:t>
      </w:r>
      <w:r>
        <w:t>Impact of explanation framing on user trust.</w:t>
      </w:r>
      <w:r>
        <w:rPr>
          <w:spacing w:val="40"/>
        </w:rPr>
        <w:t xml:space="preserve"> </w:t>
      </w:r>
      <w:r>
        <w:t>Explanations boost trust by +22% only in comparative</w:t>
      </w:r>
      <w:r>
        <w:rPr>
          <w:spacing w:val="80"/>
        </w:rPr>
        <w:t xml:space="preserve"> </w:t>
      </w:r>
      <w:r>
        <w:t>evaluation settings; in isolated evaluation, the effect nearly disappears (Source: Paper 19).</w:t>
      </w:r>
    </w:p>
    <w:p w:rsidR="004A473B" w:rsidRDefault="004A473B">
      <w:pPr>
        <w:pStyle w:val="BodyText"/>
        <w:spacing w:before="215"/>
      </w:pPr>
    </w:p>
    <w:p w:rsidR="004A473B" w:rsidRDefault="00A26BED">
      <w:pPr>
        <w:pStyle w:val="Heading1"/>
        <w:numPr>
          <w:ilvl w:val="0"/>
          <w:numId w:val="2"/>
        </w:numPr>
        <w:tabs>
          <w:tab w:val="left" w:pos="572"/>
        </w:tabs>
        <w:spacing w:before="0"/>
        <w:ind w:hanging="430"/>
      </w:pPr>
      <w:bookmarkStart w:id="8" w:name="Comparative_Analysis"/>
      <w:bookmarkEnd w:id="8"/>
      <w:r>
        <w:t>Comparative</w:t>
      </w:r>
      <w:r>
        <w:rPr>
          <w:spacing w:val="26"/>
        </w:rPr>
        <w:t xml:space="preserve"> </w:t>
      </w:r>
      <w:r>
        <w:rPr>
          <w:spacing w:val="-2"/>
        </w:rPr>
        <w:t>Analysis</w:t>
      </w:r>
    </w:p>
    <w:p w:rsidR="004A473B" w:rsidRDefault="004A473B">
      <w:pPr>
        <w:pStyle w:val="BodyText"/>
        <w:spacing w:before="121"/>
        <w:rPr>
          <w:b/>
          <w:sz w:val="28"/>
        </w:rPr>
      </w:pPr>
    </w:p>
    <w:p w:rsidR="004A473B" w:rsidRDefault="00A26BED">
      <w:pPr>
        <w:pStyle w:val="BodyText"/>
        <w:jc w:val="center"/>
      </w:pPr>
      <w:r>
        <w:t>Table</w:t>
      </w:r>
      <w:r>
        <w:rPr>
          <w:spacing w:val="-11"/>
        </w:rPr>
        <w:t xml:space="preserve"> </w:t>
      </w:r>
      <w:r>
        <w:t>1: Comparative</w:t>
      </w:r>
      <w:r>
        <w:rPr>
          <w:spacing w:val="-10"/>
        </w:rPr>
        <w:t xml:space="preserve"> </w:t>
      </w:r>
      <w:r>
        <w:t>analysis</w:t>
      </w:r>
      <w:r>
        <w:rPr>
          <w:spacing w:val="-10"/>
        </w:rPr>
        <w:t xml:space="preserve"> </w:t>
      </w:r>
      <w:r>
        <w:t>of</w:t>
      </w:r>
      <w:r>
        <w:rPr>
          <w:spacing w:val="-11"/>
        </w:rPr>
        <w:t xml:space="preserve"> </w:t>
      </w:r>
      <w:r>
        <w:t>hallucin</w:t>
      </w:r>
      <w:r>
        <w:t>ation</w:t>
      </w:r>
      <w:r>
        <w:rPr>
          <w:spacing w:val="-10"/>
        </w:rPr>
        <w:t xml:space="preserve"> </w:t>
      </w:r>
      <w:r>
        <w:t>detection</w:t>
      </w:r>
      <w:r>
        <w:rPr>
          <w:spacing w:val="-10"/>
        </w:rPr>
        <w:t xml:space="preserve"> </w:t>
      </w:r>
      <w:r>
        <w:rPr>
          <w:spacing w:val="-2"/>
        </w:rPr>
        <w:t>methods.</w:t>
      </w:r>
    </w:p>
    <w:p w:rsidR="004A473B" w:rsidRDefault="004A473B">
      <w:pPr>
        <w:pStyle w:val="BodyText"/>
        <w:spacing w:before="6"/>
      </w:pPr>
    </w:p>
    <w:tbl>
      <w:tblPr>
        <w:tblW w:w="0" w:type="auto"/>
        <w:tblInd w:w="149" w:type="dxa"/>
        <w:tblLayout w:type="fixed"/>
        <w:tblCellMar>
          <w:left w:w="0" w:type="dxa"/>
          <w:right w:w="0" w:type="dxa"/>
        </w:tblCellMar>
        <w:tblLook w:val="01E0" w:firstRow="1" w:lastRow="1" w:firstColumn="1" w:lastColumn="1" w:noHBand="0" w:noVBand="0"/>
      </w:tblPr>
      <w:tblGrid>
        <w:gridCol w:w="1891"/>
        <w:gridCol w:w="1302"/>
        <w:gridCol w:w="1280"/>
        <w:gridCol w:w="1209"/>
        <w:gridCol w:w="1226"/>
        <w:gridCol w:w="927"/>
        <w:gridCol w:w="1239"/>
      </w:tblGrid>
      <w:tr w:rsidR="004A473B">
        <w:trPr>
          <w:trHeight w:val="307"/>
        </w:trPr>
        <w:tc>
          <w:tcPr>
            <w:tcW w:w="1891" w:type="dxa"/>
            <w:tcBorders>
              <w:top w:val="single" w:sz="8" w:space="0" w:color="000000"/>
              <w:bottom w:val="single" w:sz="4" w:space="0" w:color="000000"/>
            </w:tcBorders>
          </w:tcPr>
          <w:p w:rsidR="004A473B" w:rsidRDefault="00A26BED">
            <w:pPr>
              <w:pStyle w:val="TableParagraph"/>
              <w:spacing w:before="39" w:line="240" w:lineRule="auto"/>
              <w:rPr>
                <w:b/>
                <w:sz w:val="18"/>
              </w:rPr>
            </w:pPr>
            <w:r>
              <w:rPr>
                <w:b/>
                <w:spacing w:val="-2"/>
                <w:sz w:val="18"/>
              </w:rPr>
              <w:t>Method</w:t>
            </w:r>
          </w:p>
        </w:tc>
        <w:tc>
          <w:tcPr>
            <w:tcW w:w="1302" w:type="dxa"/>
            <w:tcBorders>
              <w:top w:val="single" w:sz="8" w:space="0" w:color="000000"/>
              <w:bottom w:val="single" w:sz="4" w:space="0" w:color="000000"/>
            </w:tcBorders>
          </w:tcPr>
          <w:p w:rsidR="004A473B" w:rsidRDefault="00A26BED">
            <w:pPr>
              <w:pStyle w:val="TableParagraph"/>
              <w:spacing w:before="39" w:line="240" w:lineRule="auto"/>
              <w:rPr>
                <w:b/>
                <w:sz w:val="18"/>
              </w:rPr>
            </w:pPr>
            <w:r>
              <w:rPr>
                <w:b/>
                <w:sz w:val="18"/>
              </w:rPr>
              <w:t>Signal</w:t>
            </w:r>
            <w:r>
              <w:rPr>
                <w:b/>
                <w:spacing w:val="-6"/>
                <w:sz w:val="18"/>
              </w:rPr>
              <w:t xml:space="preserve"> </w:t>
            </w:r>
            <w:r>
              <w:rPr>
                <w:b/>
                <w:spacing w:val="-4"/>
                <w:sz w:val="18"/>
              </w:rPr>
              <w:t>Type</w:t>
            </w:r>
          </w:p>
        </w:tc>
        <w:tc>
          <w:tcPr>
            <w:tcW w:w="1280" w:type="dxa"/>
            <w:tcBorders>
              <w:top w:val="single" w:sz="8" w:space="0" w:color="000000"/>
              <w:bottom w:val="single" w:sz="4" w:space="0" w:color="000000"/>
            </w:tcBorders>
          </w:tcPr>
          <w:p w:rsidR="004A473B" w:rsidRDefault="00A26BED">
            <w:pPr>
              <w:pStyle w:val="TableParagraph"/>
              <w:spacing w:before="39" w:line="240" w:lineRule="auto"/>
              <w:rPr>
                <w:b/>
                <w:sz w:val="18"/>
              </w:rPr>
            </w:pPr>
            <w:r>
              <w:rPr>
                <w:b/>
                <w:sz w:val="18"/>
              </w:rPr>
              <w:t>Model</w:t>
            </w:r>
            <w:r>
              <w:rPr>
                <w:b/>
                <w:spacing w:val="-6"/>
                <w:sz w:val="18"/>
              </w:rPr>
              <w:t xml:space="preserve"> </w:t>
            </w:r>
            <w:r>
              <w:rPr>
                <w:b/>
                <w:spacing w:val="-2"/>
                <w:sz w:val="18"/>
              </w:rPr>
              <w:t>Access</w:t>
            </w:r>
          </w:p>
        </w:tc>
        <w:tc>
          <w:tcPr>
            <w:tcW w:w="1209" w:type="dxa"/>
            <w:tcBorders>
              <w:top w:val="single" w:sz="8" w:space="0" w:color="000000"/>
              <w:bottom w:val="single" w:sz="4" w:space="0" w:color="000000"/>
            </w:tcBorders>
          </w:tcPr>
          <w:p w:rsidR="004A473B" w:rsidRDefault="00A26BED">
            <w:pPr>
              <w:pStyle w:val="TableParagraph"/>
              <w:spacing w:before="39" w:line="240" w:lineRule="auto"/>
              <w:ind w:left="0" w:right="1"/>
              <w:jc w:val="center"/>
              <w:rPr>
                <w:b/>
                <w:sz w:val="18"/>
              </w:rPr>
            </w:pPr>
            <w:r>
              <w:rPr>
                <w:b/>
                <w:sz w:val="18"/>
              </w:rPr>
              <w:t>Extra</w:t>
            </w:r>
            <w:r>
              <w:rPr>
                <w:b/>
                <w:spacing w:val="-6"/>
                <w:sz w:val="18"/>
              </w:rPr>
              <w:t xml:space="preserve"> </w:t>
            </w:r>
            <w:r>
              <w:rPr>
                <w:b/>
                <w:spacing w:val="-2"/>
                <w:sz w:val="18"/>
              </w:rPr>
              <w:t>Passes</w:t>
            </w:r>
          </w:p>
        </w:tc>
        <w:tc>
          <w:tcPr>
            <w:tcW w:w="1226" w:type="dxa"/>
            <w:tcBorders>
              <w:top w:val="single" w:sz="8" w:space="0" w:color="000000"/>
              <w:bottom w:val="single" w:sz="4" w:space="0" w:color="000000"/>
            </w:tcBorders>
          </w:tcPr>
          <w:p w:rsidR="004A473B" w:rsidRDefault="00A26BED">
            <w:pPr>
              <w:pStyle w:val="TableParagraph"/>
              <w:spacing w:before="39" w:line="240" w:lineRule="auto"/>
              <w:ind w:left="0"/>
              <w:jc w:val="center"/>
              <w:rPr>
                <w:b/>
                <w:sz w:val="18"/>
              </w:rPr>
            </w:pPr>
            <w:r>
              <w:rPr>
                <w:b/>
                <w:spacing w:val="-2"/>
                <w:sz w:val="18"/>
              </w:rPr>
              <w:t>Supervision</w:t>
            </w:r>
          </w:p>
        </w:tc>
        <w:tc>
          <w:tcPr>
            <w:tcW w:w="927" w:type="dxa"/>
            <w:tcBorders>
              <w:top w:val="single" w:sz="8" w:space="0" w:color="000000"/>
              <w:bottom w:val="single" w:sz="4" w:space="0" w:color="000000"/>
            </w:tcBorders>
          </w:tcPr>
          <w:p w:rsidR="004A473B" w:rsidRDefault="00A26BED">
            <w:pPr>
              <w:pStyle w:val="TableParagraph"/>
              <w:spacing w:before="39" w:line="240" w:lineRule="auto"/>
              <w:ind w:left="1" w:right="2"/>
              <w:jc w:val="center"/>
              <w:rPr>
                <w:b/>
                <w:sz w:val="18"/>
              </w:rPr>
            </w:pPr>
            <w:r>
              <w:rPr>
                <w:b/>
                <w:spacing w:val="-2"/>
                <w:sz w:val="18"/>
              </w:rPr>
              <w:t>Intrinsic</w:t>
            </w:r>
          </w:p>
        </w:tc>
        <w:tc>
          <w:tcPr>
            <w:tcW w:w="1239" w:type="dxa"/>
            <w:tcBorders>
              <w:top w:val="single" w:sz="8" w:space="0" w:color="000000"/>
              <w:bottom w:val="single" w:sz="4" w:space="0" w:color="000000"/>
            </w:tcBorders>
          </w:tcPr>
          <w:p w:rsidR="004A473B" w:rsidRDefault="00A26BED">
            <w:pPr>
              <w:pStyle w:val="TableParagraph"/>
              <w:spacing w:before="39" w:line="240" w:lineRule="auto"/>
              <w:ind w:left="117"/>
              <w:rPr>
                <w:b/>
                <w:sz w:val="18"/>
              </w:rPr>
            </w:pPr>
            <w:r>
              <w:rPr>
                <w:b/>
                <w:spacing w:val="-2"/>
                <w:sz w:val="18"/>
              </w:rPr>
              <w:t>Extrinsic</w:t>
            </w:r>
          </w:p>
        </w:tc>
      </w:tr>
      <w:tr w:rsidR="004A473B">
        <w:trPr>
          <w:trHeight w:val="261"/>
        </w:trPr>
        <w:tc>
          <w:tcPr>
            <w:tcW w:w="1891" w:type="dxa"/>
            <w:tcBorders>
              <w:top w:val="single" w:sz="4" w:space="0" w:color="000000"/>
            </w:tcBorders>
          </w:tcPr>
          <w:p w:rsidR="004A473B" w:rsidRDefault="00A26BED">
            <w:pPr>
              <w:pStyle w:val="TableParagraph"/>
              <w:spacing w:before="41" w:line="200" w:lineRule="exact"/>
              <w:rPr>
                <w:sz w:val="18"/>
              </w:rPr>
            </w:pPr>
            <w:r>
              <w:rPr>
                <w:sz w:val="18"/>
              </w:rPr>
              <w:t>MIND</w:t>
            </w:r>
            <w:r>
              <w:rPr>
                <w:spacing w:val="-6"/>
                <w:sz w:val="18"/>
              </w:rPr>
              <w:t xml:space="preserve"> </w:t>
            </w:r>
            <w:r>
              <w:rPr>
                <w:spacing w:val="-5"/>
                <w:sz w:val="18"/>
              </w:rPr>
              <w:t>[1]</w:t>
            </w:r>
          </w:p>
        </w:tc>
        <w:tc>
          <w:tcPr>
            <w:tcW w:w="1302" w:type="dxa"/>
            <w:tcBorders>
              <w:top w:val="single" w:sz="4" w:space="0" w:color="000000"/>
            </w:tcBorders>
          </w:tcPr>
          <w:p w:rsidR="004A473B" w:rsidRDefault="00A26BED">
            <w:pPr>
              <w:pStyle w:val="TableParagraph"/>
              <w:spacing w:before="41" w:line="200" w:lineRule="exact"/>
              <w:rPr>
                <w:sz w:val="18"/>
              </w:rPr>
            </w:pPr>
            <w:r>
              <w:rPr>
                <w:sz w:val="18"/>
              </w:rPr>
              <w:t>Internal</w:t>
            </w:r>
            <w:r>
              <w:rPr>
                <w:spacing w:val="-7"/>
                <w:sz w:val="18"/>
              </w:rPr>
              <w:t xml:space="preserve"> </w:t>
            </w:r>
            <w:r>
              <w:rPr>
                <w:spacing w:val="-2"/>
                <w:sz w:val="18"/>
              </w:rPr>
              <w:t>States</w:t>
            </w:r>
          </w:p>
        </w:tc>
        <w:tc>
          <w:tcPr>
            <w:tcW w:w="1280" w:type="dxa"/>
            <w:tcBorders>
              <w:top w:val="single" w:sz="4" w:space="0" w:color="000000"/>
            </w:tcBorders>
          </w:tcPr>
          <w:p w:rsidR="004A473B" w:rsidRDefault="00A26BED">
            <w:pPr>
              <w:pStyle w:val="TableParagraph"/>
              <w:spacing w:before="41" w:line="200" w:lineRule="exact"/>
              <w:rPr>
                <w:sz w:val="18"/>
              </w:rPr>
            </w:pPr>
            <w:r>
              <w:rPr>
                <w:spacing w:val="-2"/>
                <w:sz w:val="18"/>
              </w:rPr>
              <w:t>White-</w:t>
            </w:r>
            <w:r>
              <w:rPr>
                <w:spacing w:val="-5"/>
                <w:sz w:val="18"/>
              </w:rPr>
              <w:t>box</w:t>
            </w:r>
          </w:p>
        </w:tc>
        <w:tc>
          <w:tcPr>
            <w:tcW w:w="1209" w:type="dxa"/>
            <w:tcBorders>
              <w:top w:val="single" w:sz="4" w:space="0" w:color="000000"/>
            </w:tcBorders>
          </w:tcPr>
          <w:p w:rsidR="004A473B" w:rsidRDefault="00A26BED">
            <w:pPr>
              <w:pStyle w:val="TableParagraph"/>
              <w:spacing w:before="41" w:line="200" w:lineRule="exact"/>
              <w:ind w:left="0" w:right="1"/>
              <w:jc w:val="center"/>
              <w:rPr>
                <w:sz w:val="18"/>
              </w:rPr>
            </w:pPr>
            <w:r>
              <w:rPr>
                <w:spacing w:val="-10"/>
                <w:sz w:val="18"/>
              </w:rPr>
              <w:t>0</w:t>
            </w:r>
          </w:p>
        </w:tc>
        <w:tc>
          <w:tcPr>
            <w:tcW w:w="1226" w:type="dxa"/>
            <w:tcBorders>
              <w:top w:val="single" w:sz="4" w:space="0" w:color="000000"/>
            </w:tcBorders>
          </w:tcPr>
          <w:p w:rsidR="004A473B" w:rsidRDefault="00A26BED">
            <w:pPr>
              <w:pStyle w:val="TableParagraph"/>
              <w:spacing w:before="41" w:line="200" w:lineRule="exact"/>
              <w:ind w:left="0"/>
              <w:jc w:val="center"/>
              <w:rPr>
                <w:sz w:val="18"/>
              </w:rPr>
            </w:pPr>
            <w:r>
              <w:rPr>
                <w:spacing w:val="-2"/>
                <w:sz w:val="18"/>
              </w:rPr>
              <w:t>Unsupervised</w:t>
            </w:r>
          </w:p>
        </w:tc>
        <w:tc>
          <w:tcPr>
            <w:tcW w:w="927" w:type="dxa"/>
            <w:tcBorders>
              <w:top w:val="single" w:sz="4" w:space="0" w:color="000000"/>
            </w:tcBorders>
          </w:tcPr>
          <w:p w:rsidR="004A473B" w:rsidRDefault="00A26BED">
            <w:pPr>
              <w:pStyle w:val="TableParagraph"/>
              <w:spacing w:before="41" w:line="200" w:lineRule="exact"/>
              <w:ind w:left="0" w:right="2"/>
              <w:jc w:val="center"/>
              <w:rPr>
                <w:sz w:val="18"/>
              </w:rPr>
            </w:pPr>
            <w:r>
              <w:rPr>
                <w:spacing w:val="-2"/>
                <w:sz w:val="18"/>
              </w:rPr>
              <w:t>Moderate</w:t>
            </w:r>
          </w:p>
        </w:tc>
        <w:tc>
          <w:tcPr>
            <w:tcW w:w="1239" w:type="dxa"/>
            <w:tcBorders>
              <w:top w:val="single" w:sz="4" w:space="0" w:color="000000"/>
            </w:tcBorders>
          </w:tcPr>
          <w:p w:rsidR="004A473B" w:rsidRDefault="00A26BED">
            <w:pPr>
              <w:pStyle w:val="TableParagraph"/>
              <w:spacing w:before="41" w:line="200" w:lineRule="exact"/>
              <w:ind w:left="122"/>
              <w:rPr>
                <w:sz w:val="18"/>
              </w:rPr>
            </w:pPr>
            <w:r>
              <w:rPr>
                <w:spacing w:val="-2"/>
                <w:sz w:val="18"/>
              </w:rPr>
              <w:t>Moderate</w:t>
            </w:r>
          </w:p>
        </w:tc>
      </w:tr>
      <w:tr w:rsidR="004A473B">
        <w:trPr>
          <w:trHeight w:val="219"/>
        </w:trPr>
        <w:tc>
          <w:tcPr>
            <w:tcW w:w="1891" w:type="dxa"/>
          </w:tcPr>
          <w:p w:rsidR="004A473B" w:rsidRDefault="00A26BED">
            <w:pPr>
              <w:pStyle w:val="TableParagraph"/>
              <w:rPr>
                <w:sz w:val="18"/>
              </w:rPr>
            </w:pPr>
            <w:r>
              <w:rPr>
                <w:sz w:val="18"/>
              </w:rPr>
              <w:t>PRISM</w:t>
            </w:r>
            <w:r>
              <w:rPr>
                <w:spacing w:val="-7"/>
                <w:sz w:val="18"/>
              </w:rPr>
              <w:t xml:space="preserve"> </w:t>
            </w:r>
            <w:r>
              <w:rPr>
                <w:spacing w:val="-5"/>
                <w:sz w:val="18"/>
              </w:rPr>
              <w:t>[2]</w:t>
            </w:r>
          </w:p>
        </w:tc>
        <w:tc>
          <w:tcPr>
            <w:tcW w:w="1302" w:type="dxa"/>
          </w:tcPr>
          <w:p w:rsidR="004A473B" w:rsidRDefault="00A26BED">
            <w:pPr>
              <w:pStyle w:val="TableParagraph"/>
              <w:rPr>
                <w:sz w:val="18"/>
              </w:rPr>
            </w:pPr>
            <w:r>
              <w:rPr>
                <w:sz w:val="18"/>
              </w:rPr>
              <w:t>Internal</w:t>
            </w:r>
            <w:r>
              <w:rPr>
                <w:spacing w:val="-7"/>
                <w:sz w:val="18"/>
              </w:rPr>
              <w:t xml:space="preserve"> </w:t>
            </w:r>
            <w:r>
              <w:rPr>
                <w:spacing w:val="-2"/>
                <w:sz w:val="18"/>
              </w:rPr>
              <w:t>States</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Supervised</w:t>
            </w:r>
          </w:p>
        </w:tc>
        <w:tc>
          <w:tcPr>
            <w:tcW w:w="927" w:type="dxa"/>
          </w:tcPr>
          <w:p w:rsidR="004A473B" w:rsidRDefault="00A26BED">
            <w:pPr>
              <w:pStyle w:val="TableParagraph"/>
              <w:ind w:left="0" w:right="2"/>
              <w:jc w:val="center"/>
              <w:rPr>
                <w:sz w:val="18"/>
              </w:rPr>
            </w:pPr>
            <w:r>
              <w:rPr>
                <w:spacing w:val="-4"/>
                <w:sz w:val="18"/>
              </w:rPr>
              <w:t>Good</w:t>
            </w:r>
          </w:p>
        </w:tc>
        <w:tc>
          <w:tcPr>
            <w:tcW w:w="1239" w:type="dxa"/>
          </w:tcPr>
          <w:p w:rsidR="004A473B" w:rsidRDefault="00A26BED">
            <w:pPr>
              <w:pStyle w:val="TableParagraph"/>
              <w:ind w:left="122"/>
              <w:rPr>
                <w:sz w:val="18"/>
              </w:rPr>
            </w:pPr>
            <w:r>
              <w:rPr>
                <w:spacing w:val="-2"/>
                <w:sz w:val="18"/>
              </w:rPr>
              <w:t>Moderate</w:t>
            </w:r>
          </w:p>
        </w:tc>
      </w:tr>
      <w:tr w:rsidR="004A473B">
        <w:trPr>
          <w:trHeight w:val="219"/>
        </w:trPr>
        <w:tc>
          <w:tcPr>
            <w:tcW w:w="1891" w:type="dxa"/>
          </w:tcPr>
          <w:p w:rsidR="004A473B" w:rsidRDefault="00A26BED">
            <w:pPr>
              <w:pStyle w:val="TableParagraph"/>
              <w:rPr>
                <w:sz w:val="18"/>
              </w:rPr>
            </w:pPr>
            <w:r>
              <w:rPr>
                <w:sz w:val="18"/>
              </w:rPr>
              <w:t>MHAD</w:t>
            </w:r>
            <w:r>
              <w:rPr>
                <w:spacing w:val="-7"/>
                <w:sz w:val="18"/>
              </w:rPr>
              <w:t xml:space="preserve"> </w:t>
            </w:r>
            <w:r>
              <w:rPr>
                <w:spacing w:val="-5"/>
                <w:sz w:val="18"/>
              </w:rPr>
              <w:t>[5]</w:t>
            </w:r>
          </w:p>
        </w:tc>
        <w:tc>
          <w:tcPr>
            <w:tcW w:w="1302" w:type="dxa"/>
          </w:tcPr>
          <w:p w:rsidR="004A473B" w:rsidRDefault="00A26BED">
            <w:pPr>
              <w:pStyle w:val="TableParagraph"/>
              <w:rPr>
                <w:sz w:val="18"/>
              </w:rPr>
            </w:pPr>
            <w:r>
              <w:rPr>
                <w:sz w:val="18"/>
              </w:rPr>
              <w:t>Internal</w:t>
            </w:r>
            <w:r>
              <w:rPr>
                <w:spacing w:val="-7"/>
                <w:sz w:val="18"/>
              </w:rPr>
              <w:t xml:space="preserve"> </w:t>
            </w:r>
            <w:r>
              <w:rPr>
                <w:spacing w:val="-2"/>
                <w:sz w:val="18"/>
              </w:rPr>
              <w:t>States</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Supervised</w:t>
            </w:r>
          </w:p>
        </w:tc>
        <w:tc>
          <w:tcPr>
            <w:tcW w:w="927" w:type="dxa"/>
          </w:tcPr>
          <w:p w:rsidR="004A473B" w:rsidRDefault="00A26BED">
            <w:pPr>
              <w:pStyle w:val="TableParagraph"/>
              <w:ind w:left="0" w:right="2"/>
              <w:jc w:val="center"/>
              <w:rPr>
                <w:sz w:val="18"/>
              </w:rPr>
            </w:pPr>
            <w:r>
              <w:rPr>
                <w:spacing w:val="-2"/>
                <w:sz w:val="18"/>
              </w:rPr>
              <w:t>Moderate</w:t>
            </w:r>
          </w:p>
        </w:tc>
        <w:tc>
          <w:tcPr>
            <w:tcW w:w="1239" w:type="dxa"/>
          </w:tcPr>
          <w:p w:rsidR="004A473B" w:rsidRDefault="00A26BED">
            <w:pPr>
              <w:pStyle w:val="TableParagraph"/>
              <w:ind w:left="266"/>
              <w:rPr>
                <w:sz w:val="18"/>
              </w:rPr>
            </w:pPr>
            <w:r>
              <w:rPr>
                <w:spacing w:val="-4"/>
                <w:sz w:val="18"/>
              </w:rPr>
              <w:t>Good</w:t>
            </w:r>
          </w:p>
        </w:tc>
      </w:tr>
      <w:tr w:rsidR="004A473B">
        <w:trPr>
          <w:trHeight w:val="219"/>
        </w:trPr>
        <w:tc>
          <w:tcPr>
            <w:tcW w:w="1891" w:type="dxa"/>
          </w:tcPr>
          <w:p w:rsidR="004A473B" w:rsidRDefault="00A26BED">
            <w:pPr>
              <w:pStyle w:val="TableParagraph"/>
              <w:rPr>
                <w:sz w:val="18"/>
              </w:rPr>
            </w:pPr>
            <w:r>
              <w:rPr>
                <w:sz w:val="18"/>
              </w:rPr>
              <w:t>SEPs</w:t>
            </w:r>
            <w:r>
              <w:rPr>
                <w:spacing w:val="-5"/>
                <w:sz w:val="18"/>
              </w:rPr>
              <w:t xml:space="preserve"> </w:t>
            </w:r>
            <w:r>
              <w:rPr>
                <w:spacing w:val="-4"/>
                <w:sz w:val="18"/>
              </w:rPr>
              <w:t>[14]</w:t>
            </w:r>
          </w:p>
        </w:tc>
        <w:tc>
          <w:tcPr>
            <w:tcW w:w="1302" w:type="dxa"/>
          </w:tcPr>
          <w:p w:rsidR="004A473B" w:rsidRDefault="00A26BED">
            <w:pPr>
              <w:pStyle w:val="TableParagraph"/>
              <w:rPr>
                <w:sz w:val="18"/>
              </w:rPr>
            </w:pPr>
            <w:r>
              <w:rPr>
                <w:sz w:val="18"/>
              </w:rPr>
              <w:t>Internal</w:t>
            </w:r>
            <w:r>
              <w:rPr>
                <w:spacing w:val="-7"/>
                <w:sz w:val="18"/>
              </w:rPr>
              <w:t xml:space="preserve"> </w:t>
            </w:r>
            <w:r>
              <w:rPr>
                <w:spacing w:val="-2"/>
                <w:sz w:val="18"/>
              </w:rPr>
              <w:t>States</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Supervised</w:t>
            </w:r>
          </w:p>
        </w:tc>
        <w:tc>
          <w:tcPr>
            <w:tcW w:w="927" w:type="dxa"/>
          </w:tcPr>
          <w:p w:rsidR="004A473B" w:rsidRDefault="00A26BED">
            <w:pPr>
              <w:pStyle w:val="TableParagraph"/>
              <w:ind w:left="0" w:right="2"/>
              <w:jc w:val="center"/>
              <w:rPr>
                <w:sz w:val="18"/>
              </w:rPr>
            </w:pPr>
            <w:r>
              <w:rPr>
                <w:spacing w:val="-4"/>
                <w:sz w:val="18"/>
              </w:rPr>
              <w:t>Good</w:t>
            </w:r>
          </w:p>
        </w:tc>
        <w:tc>
          <w:tcPr>
            <w:tcW w:w="1239" w:type="dxa"/>
          </w:tcPr>
          <w:p w:rsidR="004A473B" w:rsidRDefault="00A26BED">
            <w:pPr>
              <w:pStyle w:val="TableParagraph"/>
              <w:ind w:left="266"/>
              <w:rPr>
                <w:sz w:val="18"/>
              </w:rPr>
            </w:pPr>
            <w:r>
              <w:rPr>
                <w:spacing w:val="-4"/>
                <w:sz w:val="18"/>
              </w:rPr>
              <w:t>Good</w:t>
            </w:r>
          </w:p>
        </w:tc>
      </w:tr>
      <w:tr w:rsidR="004A473B">
        <w:trPr>
          <w:trHeight w:val="219"/>
        </w:trPr>
        <w:tc>
          <w:tcPr>
            <w:tcW w:w="1891" w:type="dxa"/>
          </w:tcPr>
          <w:p w:rsidR="004A473B" w:rsidRDefault="00A26BED">
            <w:pPr>
              <w:pStyle w:val="TableParagraph"/>
              <w:rPr>
                <w:sz w:val="18"/>
              </w:rPr>
            </w:pPr>
            <w:r>
              <w:rPr>
                <w:spacing w:val="-2"/>
                <w:sz w:val="18"/>
              </w:rPr>
              <w:t>HALLUSHIFT</w:t>
            </w:r>
            <w:r>
              <w:rPr>
                <w:spacing w:val="7"/>
                <w:sz w:val="18"/>
              </w:rPr>
              <w:t xml:space="preserve"> </w:t>
            </w:r>
            <w:r>
              <w:rPr>
                <w:spacing w:val="-4"/>
                <w:sz w:val="18"/>
              </w:rPr>
              <w:t>[13]</w:t>
            </w:r>
          </w:p>
        </w:tc>
        <w:tc>
          <w:tcPr>
            <w:tcW w:w="1302" w:type="dxa"/>
          </w:tcPr>
          <w:p w:rsidR="004A473B" w:rsidRDefault="00A26BED">
            <w:pPr>
              <w:pStyle w:val="TableParagraph"/>
              <w:rPr>
                <w:sz w:val="18"/>
              </w:rPr>
            </w:pPr>
            <w:r>
              <w:rPr>
                <w:sz w:val="18"/>
              </w:rPr>
              <w:t>Dist.</w:t>
            </w:r>
            <w:r>
              <w:rPr>
                <w:spacing w:val="-5"/>
                <w:sz w:val="18"/>
              </w:rPr>
              <w:t xml:space="preserve"> </w:t>
            </w:r>
            <w:r>
              <w:rPr>
                <w:spacing w:val="-2"/>
                <w:sz w:val="18"/>
              </w:rPr>
              <w:t>Shift</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Unsupervised</w:t>
            </w:r>
          </w:p>
        </w:tc>
        <w:tc>
          <w:tcPr>
            <w:tcW w:w="927" w:type="dxa"/>
          </w:tcPr>
          <w:p w:rsidR="004A473B" w:rsidRDefault="00A26BED">
            <w:pPr>
              <w:pStyle w:val="TableParagraph"/>
              <w:ind w:left="0" w:right="2"/>
              <w:jc w:val="center"/>
              <w:rPr>
                <w:sz w:val="18"/>
              </w:rPr>
            </w:pPr>
            <w:r>
              <w:rPr>
                <w:spacing w:val="-4"/>
                <w:sz w:val="18"/>
              </w:rPr>
              <w:t>Good</w:t>
            </w:r>
          </w:p>
        </w:tc>
        <w:tc>
          <w:tcPr>
            <w:tcW w:w="1239" w:type="dxa"/>
          </w:tcPr>
          <w:p w:rsidR="004A473B" w:rsidRDefault="00A26BED">
            <w:pPr>
              <w:pStyle w:val="TableParagraph"/>
              <w:ind w:left="122"/>
              <w:rPr>
                <w:sz w:val="18"/>
              </w:rPr>
            </w:pPr>
            <w:r>
              <w:rPr>
                <w:spacing w:val="-2"/>
                <w:sz w:val="18"/>
              </w:rPr>
              <w:t>Moderate</w:t>
            </w:r>
          </w:p>
        </w:tc>
      </w:tr>
      <w:tr w:rsidR="004A473B">
        <w:trPr>
          <w:trHeight w:val="219"/>
        </w:trPr>
        <w:tc>
          <w:tcPr>
            <w:tcW w:w="1891" w:type="dxa"/>
          </w:tcPr>
          <w:p w:rsidR="004A473B" w:rsidRDefault="00A26BED">
            <w:pPr>
              <w:pStyle w:val="TableParagraph"/>
              <w:rPr>
                <w:sz w:val="18"/>
              </w:rPr>
            </w:pPr>
            <w:r>
              <w:rPr>
                <w:spacing w:val="-2"/>
                <w:sz w:val="18"/>
              </w:rPr>
              <w:t>HALLUSHIFT++</w:t>
            </w:r>
            <w:r>
              <w:rPr>
                <w:spacing w:val="9"/>
                <w:sz w:val="18"/>
              </w:rPr>
              <w:t xml:space="preserve"> </w:t>
            </w:r>
            <w:r>
              <w:rPr>
                <w:spacing w:val="-4"/>
                <w:sz w:val="18"/>
              </w:rPr>
              <w:t>[16]</w:t>
            </w:r>
          </w:p>
        </w:tc>
        <w:tc>
          <w:tcPr>
            <w:tcW w:w="1302" w:type="dxa"/>
          </w:tcPr>
          <w:p w:rsidR="004A473B" w:rsidRDefault="00A26BED">
            <w:pPr>
              <w:pStyle w:val="TableParagraph"/>
              <w:rPr>
                <w:sz w:val="18"/>
              </w:rPr>
            </w:pPr>
            <w:r>
              <w:rPr>
                <w:sz w:val="18"/>
              </w:rPr>
              <w:t>Dist.</w:t>
            </w:r>
            <w:r>
              <w:rPr>
                <w:spacing w:val="-5"/>
                <w:sz w:val="18"/>
              </w:rPr>
              <w:t xml:space="preserve"> </w:t>
            </w:r>
            <w:r>
              <w:rPr>
                <w:spacing w:val="-2"/>
                <w:sz w:val="18"/>
              </w:rPr>
              <w:t>Shift</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Unsupervised</w:t>
            </w:r>
          </w:p>
        </w:tc>
        <w:tc>
          <w:tcPr>
            <w:tcW w:w="927" w:type="dxa"/>
          </w:tcPr>
          <w:p w:rsidR="004A473B" w:rsidRDefault="00A26BED">
            <w:pPr>
              <w:pStyle w:val="TableParagraph"/>
              <w:ind w:left="0" w:right="2"/>
              <w:jc w:val="center"/>
              <w:rPr>
                <w:sz w:val="18"/>
              </w:rPr>
            </w:pPr>
            <w:r>
              <w:rPr>
                <w:spacing w:val="-4"/>
                <w:sz w:val="18"/>
              </w:rPr>
              <w:t>Good</w:t>
            </w:r>
          </w:p>
        </w:tc>
        <w:tc>
          <w:tcPr>
            <w:tcW w:w="1239" w:type="dxa"/>
          </w:tcPr>
          <w:p w:rsidR="004A473B" w:rsidRDefault="00A26BED">
            <w:pPr>
              <w:pStyle w:val="TableParagraph"/>
              <w:ind w:left="122"/>
              <w:rPr>
                <w:sz w:val="18"/>
              </w:rPr>
            </w:pPr>
            <w:r>
              <w:rPr>
                <w:spacing w:val="-2"/>
                <w:sz w:val="18"/>
              </w:rPr>
              <w:t>Moderate</w:t>
            </w:r>
          </w:p>
        </w:tc>
      </w:tr>
      <w:tr w:rsidR="004A473B">
        <w:trPr>
          <w:trHeight w:val="219"/>
        </w:trPr>
        <w:tc>
          <w:tcPr>
            <w:tcW w:w="1891" w:type="dxa"/>
          </w:tcPr>
          <w:p w:rsidR="004A473B" w:rsidRDefault="00A26BED">
            <w:pPr>
              <w:pStyle w:val="TableParagraph"/>
              <w:rPr>
                <w:sz w:val="18"/>
              </w:rPr>
            </w:pPr>
            <w:r>
              <w:rPr>
                <w:sz w:val="18"/>
              </w:rPr>
              <w:t>Sem.</w:t>
            </w:r>
            <w:r>
              <w:rPr>
                <w:spacing w:val="-8"/>
                <w:sz w:val="18"/>
              </w:rPr>
              <w:t xml:space="preserve"> </w:t>
            </w:r>
            <w:r>
              <w:rPr>
                <w:sz w:val="18"/>
              </w:rPr>
              <w:t>Energy</w:t>
            </w:r>
            <w:r>
              <w:rPr>
                <w:spacing w:val="-7"/>
                <w:sz w:val="18"/>
              </w:rPr>
              <w:t xml:space="preserve"> </w:t>
            </w:r>
            <w:r>
              <w:rPr>
                <w:spacing w:val="-5"/>
                <w:sz w:val="18"/>
              </w:rPr>
              <w:t>[4]</w:t>
            </w:r>
          </w:p>
        </w:tc>
        <w:tc>
          <w:tcPr>
            <w:tcW w:w="1302" w:type="dxa"/>
          </w:tcPr>
          <w:p w:rsidR="004A473B" w:rsidRDefault="00A26BED">
            <w:pPr>
              <w:pStyle w:val="TableParagraph"/>
              <w:rPr>
                <w:sz w:val="18"/>
              </w:rPr>
            </w:pPr>
            <w:r>
              <w:rPr>
                <w:sz w:val="18"/>
              </w:rPr>
              <w:t>Logit</w:t>
            </w:r>
            <w:r>
              <w:rPr>
                <w:spacing w:val="-5"/>
                <w:sz w:val="18"/>
              </w:rPr>
              <w:t xml:space="preserve"> </w:t>
            </w:r>
            <w:r>
              <w:rPr>
                <w:spacing w:val="-2"/>
                <w:sz w:val="18"/>
              </w:rPr>
              <w:t>Entropy</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Unsupervised</w:t>
            </w:r>
          </w:p>
        </w:tc>
        <w:tc>
          <w:tcPr>
            <w:tcW w:w="927" w:type="dxa"/>
          </w:tcPr>
          <w:p w:rsidR="004A473B" w:rsidRDefault="00A26BED">
            <w:pPr>
              <w:pStyle w:val="TableParagraph"/>
              <w:ind w:left="0" w:right="2"/>
              <w:jc w:val="center"/>
              <w:rPr>
                <w:sz w:val="18"/>
              </w:rPr>
            </w:pPr>
            <w:r>
              <w:rPr>
                <w:spacing w:val="-4"/>
                <w:sz w:val="18"/>
              </w:rPr>
              <w:t>Weak</w:t>
            </w:r>
          </w:p>
        </w:tc>
        <w:tc>
          <w:tcPr>
            <w:tcW w:w="1239" w:type="dxa"/>
          </w:tcPr>
          <w:p w:rsidR="004A473B" w:rsidRDefault="00A26BED">
            <w:pPr>
              <w:pStyle w:val="TableParagraph"/>
              <w:ind w:left="226"/>
              <w:rPr>
                <w:sz w:val="18"/>
              </w:rPr>
            </w:pPr>
            <w:r>
              <w:rPr>
                <w:spacing w:val="-2"/>
                <w:sz w:val="18"/>
              </w:rPr>
              <w:t>Strong</w:t>
            </w:r>
          </w:p>
        </w:tc>
      </w:tr>
      <w:tr w:rsidR="004A473B">
        <w:trPr>
          <w:trHeight w:val="219"/>
        </w:trPr>
        <w:tc>
          <w:tcPr>
            <w:tcW w:w="1891" w:type="dxa"/>
          </w:tcPr>
          <w:p w:rsidR="004A473B" w:rsidRDefault="00A26BED">
            <w:pPr>
              <w:pStyle w:val="TableParagraph"/>
              <w:rPr>
                <w:sz w:val="18"/>
              </w:rPr>
            </w:pPr>
            <w:r>
              <w:rPr>
                <w:sz w:val="18"/>
              </w:rPr>
              <w:t>EPR</w:t>
            </w:r>
            <w:r>
              <w:rPr>
                <w:spacing w:val="-5"/>
                <w:sz w:val="18"/>
              </w:rPr>
              <w:t xml:space="preserve"> </w:t>
            </w:r>
            <w:r>
              <w:rPr>
                <w:spacing w:val="-4"/>
                <w:sz w:val="18"/>
              </w:rPr>
              <w:t>[17]</w:t>
            </w:r>
          </w:p>
        </w:tc>
        <w:tc>
          <w:tcPr>
            <w:tcW w:w="1302" w:type="dxa"/>
          </w:tcPr>
          <w:p w:rsidR="004A473B" w:rsidRDefault="00A26BED">
            <w:pPr>
              <w:pStyle w:val="TableParagraph"/>
              <w:rPr>
                <w:sz w:val="18"/>
              </w:rPr>
            </w:pPr>
            <w:r>
              <w:rPr>
                <w:spacing w:val="-4"/>
                <w:sz w:val="18"/>
              </w:rPr>
              <w:t>Token</w:t>
            </w:r>
            <w:r>
              <w:rPr>
                <w:spacing w:val="-3"/>
                <w:sz w:val="18"/>
              </w:rPr>
              <w:t xml:space="preserve"> </w:t>
            </w:r>
            <w:r>
              <w:rPr>
                <w:spacing w:val="-2"/>
                <w:sz w:val="18"/>
              </w:rPr>
              <w:t>Entropy</w:t>
            </w:r>
          </w:p>
        </w:tc>
        <w:tc>
          <w:tcPr>
            <w:tcW w:w="1280" w:type="dxa"/>
          </w:tcPr>
          <w:p w:rsidR="004A473B" w:rsidRDefault="00A26BED">
            <w:pPr>
              <w:pStyle w:val="TableParagraph"/>
              <w:rPr>
                <w:sz w:val="18"/>
              </w:rPr>
            </w:pPr>
            <w:r>
              <w:rPr>
                <w:spacing w:val="-2"/>
                <w:sz w:val="18"/>
              </w:rPr>
              <w:t>Black-</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Supervised</w:t>
            </w:r>
          </w:p>
        </w:tc>
        <w:tc>
          <w:tcPr>
            <w:tcW w:w="927" w:type="dxa"/>
          </w:tcPr>
          <w:p w:rsidR="004A473B" w:rsidRDefault="00A26BED">
            <w:pPr>
              <w:pStyle w:val="TableParagraph"/>
              <w:ind w:left="0" w:right="2"/>
              <w:jc w:val="center"/>
              <w:rPr>
                <w:sz w:val="18"/>
              </w:rPr>
            </w:pPr>
            <w:r>
              <w:rPr>
                <w:spacing w:val="-4"/>
                <w:sz w:val="18"/>
              </w:rPr>
              <w:t>Weak</w:t>
            </w:r>
          </w:p>
        </w:tc>
        <w:tc>
          <w:tcPr>
            <w:tcW w:w="1239" w:type="dxa"/>
          </w:tcPr>
          <w:p w:rsidR="004A473B" w:rsidRDefault="00A26BED">
            <w:pPr>
              <w:pStyle w:val="TableParagraph"/>
              <w:ind w:left="122"/>
              <w:rPr>
                <w:sz w:val="18"/>
              </w:rPr>
            </w:pPr>
            <w:r>
              <w:rPr>
                <w:spacing w:val="-2"/>
                <w:sz w:val="18"/>
              </w:rPr>
              <w:t>Moderate</w:t>
            </w:r>
          </w:p>
        </w:tc>
      </w:tr>
      <w:tr w:rsidR="004A473B">
        <w:trPr>
          <w:trHeight w:val="219"/>
        </w:trPr>
        <w:tc>
          <w:tcPr>
            <w:tcW w:w="1891" w:type="dxa"/>
          </w:tcPr>
          <w:p w:rsidR="004A473B" w:rsidRDefault="00A26BED">
            <w:pPr>
              <w:pStyle w:val="TableParagraph"/>
              <w:rPr>
                <w:sz w:val="18"/>
              </w:rPr>
            </w:pPr>
            <w:r>
              <w:rPr>
                <w:sz w:val="18"/>
              </w:rPr>
              <w:t>Map</w:t>
            </w:r>
            <w:r>
              <w:rPr>
                <w:spacing w:val="-5"/>
                <w:sz w:val="18"/>
              </w:rPr>
              <w:t xml:space="preserve"> </w:t>
            </w:r>
            <w:r>
              <w:rPr>
                <w:sz w:val="18"/>
              </w:rPr>
              <w:t>of</w:t>
            </w:r>
            <w:r>
              <w:rPr>
                <w:spacing w:val="-5"/>
                <w:sz w:val="18"/>
              </w:rPr>
              <w:t xml:space="preserve"> </w:t>
            </w:r>
            <w:r>
              <w:rPr>
                <w:sz w:val="18"/>
              </w:rPr>
              <w:t>Misbelief</w:t>
            </w:r>
            <w:r>
              <w:rPr>
                <w:spacing w:val="-5"/>
                <w:sz w:val="18"/>
              </w:rPr>
              <w:t xml:space="preserve"> [9]</w:t>
            </w:r>
          </w:p>
        </w:tc>
        <w:tc>
          <w:tcPr>
            <w:tcW w:w="1302" w:type="dxa"/>
          </w:tcPr>
          <w:p w:rsidR="004A473B" w:rsidRDefault="00A26BED">
            <w:pPr>
              <w:pStyle w:val="TableParagraph"/>
              <w:rPr>
                <w:sz w:val="18"/>
              </w:rPr>
            </w:pPr>
            <w:r>
              <w:rPr>
                <w:spacing w:val="-2"/>
                <w:sz w:val="18"/>
              </w:rPr>
              <w:t>Attention</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Unsupervised</w:t>
            </w:r>
          </w:p>
        </w:tc>
        <w:tc>
          <w:tcPr>
            <w:tcW w:w="927" w:type="dxa"/>
          </w:tcPr>
          <w:p w:rsidR="004A473B" w:rsidRDefault="00A26BED">
            <w:pPr>
              <w:pStyle w:val="TableParagraph"/>
              <w:ind w:left="1" w:right="2"/>
              <w:jc w:val="center"/>
              <w:rPr>
                <w:sz w:val="18"/>
              </w:rPr>
            </w:pPr>
            <w:r>
              <w:rPr>
                <w:spacing w:val="-2"/>
                <w:sz w:val="18"/>
              </w:rPr>
              <w:t>Strong</w:t>
            </w:r>
          </w:p>
        </w:tc>
        <w:tc>
          <w:tcPr>
            <w:tcW w:w="1239" w:type="dxa"/>
          </w:tcPr>
          <w:p w:rsidR="004A473B" w:rsidRDefault="00A26BED">
            <w:pPr>
              <w:pStyle w:val="TableParagraph"/>
              <w:ind w:left="263"/>
              <w:rPr>
                <w:sz w:val="18"/>
              </w:rPr>
            </w:pPr>
            <w:r>
              <w:rPr>
                <w:spacing w:val="-4"/>
                <w:sz w:val="18"/>
              </w:rPr>
              <w:t>Weak</w:t>
            </w:r>
          </w:p>
        </w:tc>
      </w:tr>
      <w:tr w:rsidR="004A473B">
        <w:trPr>
          <w:trHeight w:val="219"/>
        </w:trPr>
        <w:tc>
          <w:tcPr>
            <w:tcW w:w="1891" w:type="dxa"/>
          </w:tcPr>
          <w:p w:rsidR="004A473B" w:rsidRDefault="00A26BED">
            <w:pPr>
              <w:pStyle w:val="TableParagraph"/>
              <w:rPr>
                <w:sz w:val="18"/>
              </w:rPr>
            </w:pPr>
            <w:r>
              <w:rPr>
                <w:spacing w:val="-2"/>
                <w:sz w:val="18"/>
              </w:rPr>
              <w:t>RAUQ</w:t>
            </w:r>
            <w:r>
              <w:rPr>
                <w:spacing w:val="-9"/>
                <w:sz w:val="18"/>
              </w:rPr>
              <w:t xml:space="preserve"> </w:t>
            </w:r>
            <w:r>
              <w:rPr>
                <w:spacing w:val="-4"/>
                <w:sz w:val="18"/>
              </w:rPr>
              <w:t>[11]</w:t>
            </w:r>
          </w:p>
        </w:tc>
        <w:tc>
          <w:tcPr>
            <w:tcW w:w="1302" w:type="dxa"/>
          </w:tcPr>
          <w:p w:rsidR="004A473B" w:rsidRDefault="00A26BED">
            <w:pPr>
              <w:pStyle w:val="TableParagraph"/>
              <w:rPr>
                <w:sz w:val="18"/>
              </w:rPr>
            </w:pPr>
            <w:r>
              <w:rPr>
                <w:spacing w:val="-2"/>
                <w:sz w:val="18"/>
              </w:rPr>
              <w:t>Attention</w:t>
            </w:r>
          </w:p>
        </w:tc>
        <w:tc>
          <w:tcPr>
            <w:tcW w:w="1280" w:type="dxa"/>
          </w:tcPr>
          <w:p w:rsidR="004A473B" w:rsidRDefault="00A26BED">
            <w:pPr>
              <w:pStyle w:val="TableParagraph"/>
              <w:rPr>
                <w:sz w:val="18"/>
              </w:rPr>
            </w:pPr>
            <w:r>
              <w:rPr>
                <w:spacing w:val="-2"/>
                <w:sz w:val="18"/>
              </w:rPr>
              <w:t>White-</w:t>
            </w:r>
            <w:r>
              <w:rPr>
                <w:spacing w:val="-5"/>
                <w:sz w:val="18"/>
              </w:rPr>
              <w:t>box</w:t>
            </w:r>
          </w:p>
        </w:tc>
        <w:tc>
          <w:tcPr>
            <w:tcW w:w="1209" w:type="dxa"/>
          </w:tcPr>
          <w:p w:rsidR="004A473B" w:rsidRDefault="00A26BED">
            <w:pPr>
              <w:pStyle w:val="TableParagraph"/>
              <w:ind w:left="0" w:right="1"/>
              <w:jc w:val="center"/>
              <w:rPr>
                <w:sz w:val="18"/>
              </w:rPr>
            </w:pPr>
            <w:r>
              <w:rPr>
                <w:spacing w:val="-10"/>
                <w:sz w:val="18"/>
              </w:rPr>
              <w:t>0</w:t>
            </w:r>
          </w:p>
        </w:tc>
        <w:tc>
          <w:tcPr>
            <w:tcW w:w="1226" w:type="dxa"/>
          </w:tcPr>
          <w:p w:rsidR="004A473B" w:rsidRDefault="00A26BED">
            <w:pPr>
              <w:pStyle w:val="TableParagraph"/>
              <w:ind w:left="0"/>
              <w:jc w:val="center"/>
              <w:rPr>
                <w:sz w:val="18"/>
              </w:rPr>
            </w:pPr>
            <w:r>
              <w:rPr>
                <w:spacing w:val="-2"/>
                <w:sz w:val="18"/>
              </w:rPr>
              <w:t>Unsupervised</w:t>
            </w:r>
          </w:p>
        </w:tc>
        <w:tc>
          <w:tcPr>
            <w:tcW w:w="927" w:type="dxa"/>
          </w:tcPr>
          <w:p w:rsidR="004A473B" w:rsidRDefault="00A26BED">
            <w:pPr>
              <w:pStyle w:val="TableParagraph"/>
              <w:ind w:left="1" w:right="2"/>
              <w:jc w:val="center"/>
              <w:rPr>
                <w:sz w:val="18"/>
              </w:rPr>
            </w:pPr>
            <w:r>
              <w:rPr>
                <w:spacing w:val="-2"/>
                <w:sz w:val="18"/>
              </w:rPr>
              <w:t>Strong</w:t>
            </w:r>
          </w:p>
        </w:tc>
        <w:tc>
          <w:tcPr>
            <w:tcW w:w="1239" w:type="dxa"/>
          </w:tcPr>
          <w:p w:rsidR="004A473B" w:rsidRDefault="00A26BED">
            <w:pPr>
              <w:pStyle w:val="TableParagraph"/>
              <w:ind w:left="122"/>
              <w:rPr>
                <w:sz w:val="18"/>
              </w:rPr>
            </w:pPr>
            <w:r>
              <w:rPr>
                <w:spacing w:val="-2"/>
                <w:sz w:val="18"/>
              </w:rPr>
              <w:t>Moderate</w:t>
            </w:r>
          </w:p>
        </w:tc>
      </w:tr>
      <w:tr w:rsidR="004A473B">
        <w:trPr>
          <w:trHeight w:val="265"/>
        </w:trPr>
        <w:tc>
          <w:tcPr>
            <w:tcW w:w="1891" w:type="dxa"/>
            <w:tcBorders>
              <w:bottom w:val="single" w:sz="8" w:space="0" w:color="000000"/>
            </w:tcBorders>
          </w:tcPr>
          <w:p w:rsidR="004A473B" w:rsidRDefault="00A26BED">
            <w:pPr>
              <w:pStyle w:val="TableParagraph"/>
              <w:spacing w:line="206" w:lineRule="exact"/>
              <w:rPr>
                <w:sz w:val="18"/>
              </w:rPr>
            </w:pPr>
            <w:r>
              <w:rPr>
                <w:sz w:val="18"/>
              </w:rPr>
              <w:t>LLM-Check</w:t>
            </w:r>
            <w:r>
              <w:rPr>
                <w:spacing w:val="-10"/>
                <w:sz w:val="18"/>
              </w:rPr>
              <w:t xml:space="preserve"> </w:t>
            </w:r>
            <w:r>
              <w:rPr>
                <w:spacing w:val="-4"/>
                <w:sz w:val="18"/>
              </w:rPr>
              <w:t>[12]</w:t>
            </w:r>
          </w:p>
        </w:tc>
        <w:tc>
          <w:tcPr>
            <w:tcW w:w="1302" w:type="dxa"/>
            <w:tcBorders>
              <w:bottom w:val="single" w:sz="8" w:space="0" w:color="000000"/>
            </w:tcBorders>
          </w:tcPr>
          <w:p w:rsidR="004A473B" w:rsidRDefault="00A26BED">
            <w:pPr>
              <w:pStyle w:val="TableParagraph"/>
              <w:spacing w:line="206" w:lineRule="exact"/>
              <w:rPr>
                <w:sz w:val="18"/>
              </w:rPr>
            </w:pPr>
            <w:r>
              <w:rPr>
                <w:spacing w:val="-2"/>
                <w:sz w:val="18"/>
              </w:rPr>
              <w:t>Multi-signal</w:t>
            </w:r>
          </w:p>
        </w:tc>
        <w:tc>
          <w:tcPr>
            <w:tcW w:w="1280" w:type="dxa"/>
            <w:tcBorders>
              <w:bottom w:val="single" w:sz="8" w:space="0" w:color="000000"/>
            </w:tcBorders>
          </w:tcPr>
          <w:p w:rsidR="004A473B" w:rsidRDefault="00A26BED">
            <w:pPr>
              <w:pStyle w:val="TableParagraph"/>
              <w:spacing w:line="206" w:lineRule="exact"/>
              <w:rPr>
                <w:sz w:val="18"/>
              </w:rPr>
            </w:pPr>
            <w:r>
              <w:rPr>
                <w:spacing w:val="-4"/>
                <w:sz w:val="18"/>
              </w:rPr>
              <w:t>Both</w:t>
            </w:r>
          </w:p>
        </w:tc>
        <w:tc>
          <w:tcPr>
            <w:tcW w:w="1209" w:type="dxa"/>
            <w:tcBorders>
              <w:bottom w:val="single" w:sz="8" w:space="0" w:color="000000"/>
            </w:tcBorders>
          </w:tcPr>
          <w:p w:rsidR="004A473B" w:rsidRDefault="00A26BED">
            <w:pPr>
              <w:pStyle w:val="TableParagraph"/>
              <w:spacing w:line="206" w:lineRule="exact"/>
              <w:ind w:left="0" w:right="1"/>
              <w:jc w:val="center"/>
              <w:rPr>
                <w:sz w:val="18"/>
              </w:rPr>
            </w:pPr>
            <w:r>
              <w:rPr>
                <w:spacing w:val="-5"/>
                <w:sz w:val="18"/>
              </w:rPr>
              <w:t>0–1</w:t>
            </w:r>
          </w:p>
        </w:tc>
        <w:tc>
          <w:tcPr>
            <w:tcW w:w="1226" w:type="dxa"/>
            <w:tcBorders>
              <w:bottom w:val="single" w:sz="8" w:space="0" w:color="000000"/>
            </w:tcBorders>
          </w:tcPr>
          <w:p w:rsidR="004A473B" w:rsidRDefault="00A26BED">
            <w:pPr>
              <w:pStyle w:val="TableParagraph"/>
              <w:spacing w:line="206" w:lineRule="exact"/>
              <w:ind w:left="0"/>
              <w:jc w:val="center"/>
              <w:rPr>
                <w:sz w:val="18"/>
              </w:rPr>
            </w:pPr>
            <w:r>
              <w:rPr>
                <w:spacing w:val="-4"/>
                <w:sz w:val="18"/>
              </w:rPr>
              <w:t>Both</w:t>
            </w:r>
          </w:p>
        </w:tc>
        <w:tc>
          <w:tcPr>
            <w:tcW w:w="927" w:type="dxa"/>
            <w:tcBorders>
              <w:bottom w:val="single" w:sz="8" w:space="0" w:color="000000"/>
            </w:tcBorders>
          </w:tcPr>
          <w:p w:rsidR="004A473B" w:rsidRDefault="00A26BED">
            <w:pPr>
              <w:pStyle w:val="TableParagraph"/>
              <w:spacing w:line="206" w:lineRule="exact"/>
              <w:ind w:left="0" w:right="2"/>
              <w:jc w:val="center"/>
              <w:rPr>
                <w:sz w:val="18"/>
              </w:rPr>
            </w:pPr>
            <w:r>
              <w:rPr>
                <w:spacing w:val="-4"/>
                <w:sz w:val="18"/>
              </w:rPr>
              <w:t>Good</w:t>
            </w:r>
          </w:p>
        </w:tc>
        <w:tc>
          <w:tcPr>
            <w:tcW w:w="1239" w:type="dxa"/>
            <w:tcBorders>
              <w:bottom w:val="single" w:sz="8" w:space="0" w:color="000000"/>
            </w:tcBorders>
          </w:tcPr>
          <w:p w:rsidR="004A473B" w:rsidRDefault="00A26BED">
            <w:pPr>
              <w:pStyle w:val="TableParagraph"/>
              <w:spacing w:line="206" w:lineRule="exact"/>
              <w:ind w:left="266"/>
              <w:rPr>
                <w:sz w:val="18"/>
              </w:rPr>
            </w:pPr>
            <w:r>
              <w:rPr>
                <w:spacing w:val="-4"/>
                <w:sz w:val="18"/>
              </w:rPr>
              <w:t>Good</w:t>
            </w:r>
          </w:p>
        </w:tc>
      </w:tr>
    </w:tbl>
    <w:p w:rsidR="004A473B" w:rsidRDefault="004A473B">
      <w:pPr>
        <w:pStyle w:val="TableParagraph"/>
        <w:spacing w:line="206" w:lineRule="exact"/>
        <w:rPr>
          <w:sz w:val="18"/>
        </w:rPr>
        <w:sectPr w:rsidR="004A473B">
          <w:pgSz w:w="11910" w:h="16840"/>
          <w:pgMar w:top="1280" w:right="1275" w:bottom="1000" w:left="1275" w:header="0" w:footer="804" w:gutter="0"/>
          <w:cols w:space="720"/>
        </w:sectPr>
      </w:pPr>
    </w:p>
    <w:p w:rsidR="004A473B" w:rsidRDefault="00A26BED">
      <w:pPr>
        <w:pStyle w:val="BodyText"/>
        <w:ind w:left="822"/>
      </w:pPr>
      <w:r>
        <w:rPr>
          <w:noProof/>
        </w:rPr>
        <w:lastRenderedPageBreak/>
        <mc:AlternateContent>
          <mc:Choice Requires="wps">
            <w:drawing>
              <wp:inline distT="0" distB="0" distL="0" distR="0">
                <wp:extent cx="4891405" cy="4892675"/>
                <wp:effectExtent l="9525" t="0" r="0" b="317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20"/>
                              </w:rPr>
                              <w:t>03_auroc_vs_f1_scatter.png</w:t>
                            </w:r>
                          </w:p>
                        </w:txbxContent>
                      </wps:txbx>
                      <wps:bodyPr wrap="square" lIns="0" tIns="0" rIns="0" bIns="0" rtlCol="0">
                        <a:noAutofit/>
                      </wps:bodyPr>
                    </wps:wsp>
                  </a:graphicData>
                </a:graphic>
              </wp:inline>
            </w:drawing>
          </mc:Choice>
          <mc:Fallback>
            <w:pict>
              <v:shape id="Textbox 10" o:spid="_x0000_s1034" type="#_x0000_t202" style="width:385.15pt;height:3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" filled="f" strokeweight=".14039mm">
                <v:path arrowok="t"/>
                <v:textbox inset="0,0,0,0">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20"/>
                        </w:rPr>
                        <w:t>03_auroc_vs_f1_scatter.png</w:t>
                      </w:r>
                    </w:p>
                  </w:txbxContent>
                </v:textbox>
                <w10:anchorlock/>
              </v:shape>
            </w:pict>
          </mc:Fallback>
        </mc:AlternateContent>
      </w:r>
    </w:p>
    <w:p w:rsidR="004A473B" w:rsidRDefault="00A26BED">
      <w:pPr>
        <w:pStyle w:val="BodyText"/>
        <w:spacing w:before="140" w:line="249" w:lineRule="auto"/>
        <w:ind w:left="142" w:right="140"/>
        <w:jc w:val="both"/>
      </w:pPr>
      <w:r>
        <w:t>Figure 9:</w:t>
      </w:r>
      <w:r>
        <w:rPr>
          <w:spacing w:val="40"/>
        </w:rPr>
        <w:t xml:space="preserve"> </w:t>
      </w:r>
      <w:r>
        <w:t>AUROC vs. F1 Score for all detection methods.</w:t>
      </w:r>
      <w:r>
        <w:rPr>
          <w:spacing w:val="40"/>
        </w:rPr>
        <w:t xml:space="preserve"> </w:t>
      </w:r>
      <w:r>
        <w:t>Marker shape indicates signal type and marker size indicates</w:t>
      </w:r>
      <w:r>
        <w:rPr>
          <w:spacing w:val="-3"/>
        </w:rPr>
        <w:t xml:space="preserve"> </w:t>
      </w:r>
      <w:r>
        <w:t>log(speedup). SEP</w:t>
      </w:r>
      <w:r>
        <w:rPr>
          <w:spacing w:val="-3"/>
        </w:rPr>
        <w:t xml:space="preserve"> </w:t>
      </w:r>
      <w:r>
        <w:t>and</w:t>
      </w:r>
      <w:r>
        <w:rPr>
          <w:spacing w:val="-3"/>
        </w:rPr>
        <w:t xml:space="preserve"> </w:t>
      </w:r>
      <w:r>
        <w:t>LLM-Check</w:t>
      </w:r>
      <w:r>
        <w:rPr>
          <w:spacing w:val="-3"/>
        </w:rPr>
        <w:t xml:space="preserve"> </w:t>
      </w:r>
      <w:r>
        <w:t>achieve</w:t>
      </w:r>
      <w:r>
        <w:rPr>
          <w:spacing w:val="-3"/>
        </w:rPr>
        <w:t xml:space="preserve"> </w:t>
      </w:r>
      <w:r>
        <w:t>the</w:t>
      </w:r>
      <w:r>
        <w:rPr>
          <w:spacing w:val="-3"/>
        </w:rPr>
        <w:t xml:space="preserve"> </w:t>
      </w:r>
      <w:r>
        <w:t>best</w:t>
      </w:r>
      <w:r>
        <w:rPr>
          <w:spacing w:val="-3"/>
        </w:rPr>
        <w:t xml:space="preserve"> </w:t>
      </w:r>
      <w:r>
        <w:t>overall</w:t>
      </w:r>
      <w:r>
        <w:rPr>
          <w:spacing w:val="-3"/>
        </w:rPr>
        <w:t xml:space="preserve"> </w:t>
      </w:r>
      <w:r>
        <w:t>performance</w:t>
      </w:r>
      <w:r>
        <w:rPr>
          <w:spacing w:val="-3"/>
        </w:rPr>
        <w:t xml:space="preserve"> </w:t>
      </w:r>
      <w:r>
        <w:t>(Source: Papers</w:t>
      </w:r>
      <w:r>
        <w:rPr>
          <w:spacing w:val="-3"/>
        </w:rPr>
        <w:t xml:space="preserve"> </w:t>
      </w:r>
      <w:r>
        <w:t xml:space="preserve">1,2,4,5,9,11– </w:t>
      </w:r>
      <w:r>
        <w:rPr>
          <w:spacing w:val="-2"/>
        </w:rPr>
        <w:t>14,16,17).</w:t>
      </w:r>
    </w:p>
    <w:p w:rsidR="004A473B" w:rsidRDefault="004A473B">
      <w:pPr>
        <w:pStyle w:val="BodyText"/>
        <w:spacing w:line="249" w:lineRule="auto"/>
        <w:jc w:val="both"/>
        <w:sectPr w:rsidR="004A473B">
          <w:pgSz w:w="11910" w:h="16840"/>
          <w:pgMar w:top="1400" w:right="1275" w:bottom="1000" w:left="1275" w:header="0" w:footer="804" w:gutter="0"/>
          <w:cols w:space="720"/>
        </w:sectPr>
      </w:pPr>
    </w:p>
    <w:p w:rsidR="004A473B" w:rsidRDefault="00A26BED">
      <w:pPr>
        <w:pStyle w:val="BodyText"/>
        <w:ind w:left="822"/>
      </w:pPr>
      <w:r>
        <w:rPr>
          <w:noProof/>
        </w:rPr>
        <w:lastRenderedPageBreak/>
        <mc:AlternateContent>
          <mc:Choice Requires="wps">
            <w:drawing>
              <wp:inline distT="0" distB="0" distL="0" distR="0">
                <wp:extent cx="4891405" cy="4892675"/>
                <wp:effectExtent l="9525" t="0" r="0" b="317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892675"/>
                        </a:xfrm>
                        <a:prstGeom prst="rect">
                          <a:avLst/>
                        </a:prstGeom>
                        <a:ln w="5054">
                          <a:solidFill>
                            <a:srgbClr val="000000"/>
                          </a:solidFill>
                          <a:prstDash val="solid"/>
                        </a:ln>
                      </wps:spPr>
                      <wps:txbx>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15"/>
                              </w:rPr>
                              <w:t>05_speedup_vs_auroc_tradeoff.png</w:t>
                            </w:r>
                          </w:p>
                        </w:txbxContent>
                      </wps:txbx>
                      <wps:bodyPr wrap="square" lIns="0" tIns="0" rIns="0" bIns="0" rtlCol="0">
                        <a:noAutofit/>
                      </wps:bodyPr>
                    </wps:wsp>
                  </a:graphicData>
                </a:graphic>
              </wp:inline>
            </w:drawing>
          </mc:Choice>
          <mc:Fallback>
            <w:pict>
              <v:shape id="Textbox 11" o:spid="_x0000_s1035" type="#_x0000_t202" style="width:385.15pt;height:3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" filled="f" strokeweight=".14039mm">
                <v:path arrowok="t"/>
                <v:textbox inset="0,0,0,0">
                  <w:txbxContent>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pPr>
                    </w:p>
                    <w:p w:rsidR="004A473B" w:rsidRDefault="004A473B">
                      <w:pPr>
                        <w:pStyle w:val="BodyText"/>
                        <w:spacing w:before="20"/>
                      </w:pPr>
                    </w:p>
                    <w:p w:rsidR="004A473B" w:rsidRDefault="00A26BED">
                      <w:pPr>
                        <w:pStyle w:val="BodyText"/>
                        <w:ind w:left="41"/>
                      </w:pPr>
                      <w:r>
                        <w:rPr>
                          <w:spacing w:val="-2"/>
                          <w:w w:val="115"/>
                        </w:rPr>
                        <w:t>05_speedup_vs_auroc_tradeoff.png</w:t>
                      </w:r>
                    </w:p>
                  </w:txbxContent>
                </v:textbox>
                <w10:anchorlock/>
              </v:shape>
            </w:pict>
          </mc:Fallback>
        </mc:AlternateContent>
      </w:r>
    </w:p>
    <w:p w:rsidR="004A473B" w:rsidRDefault="00A26BED">
      <w:pPr>
        <w:pStyle w:val="BodyText"/>
        <w:spacing w:before="129" w:line="235" w:lineRule="auto"/>
        <w:ind w:left="142"/>
      </w:pPr>
      <w:r>
        <w:t>Figure</w:t>
      </w:r>
      <w:r>
        <w:rPr>
          <w:spacing w:val="-13"/>
        </w:rPr>
        <w:t xml:space="preserve"> </w:t>
      </w:r>
      <w:r>
        <w:t>10:</w:t>
      </w:r>
      <w:r>
        <w:rPr>
          <w:spacing w:val="-8"/>
        </w:rPr>
        <w:t xml:space="preserve"> </w:t>
      </w:r>
      <w:r>
        <w:t>Efficiency</w:t>
      </w:r>
      <w:r>
        <w:rPr>
          <w:spacing w:val="-12"/>
        </w:rPr>
        <w:t xml:space="preserve"> </w:t>
      </w:r>
      <w:r>
        <w:t>trade-off:</w:t>
      </w:r>
      <w:r>
        <w:rPr>
          <w:spacing w:val="-1"/>
        </w:rPr>
        <w:t xml:space="preserve"> </w:t>
      </w:r>
      <w:r>
        <w:t>Speedup</w:t>
      </w:r>
      <w:r>
        <w:rPr>
          <w:spacing w:val="-13"/>
        </w:rPr>
        <w:t xml:space="preserve"> </w:t>
      </w:r>
      <w:r>
        <w:t>factor</w:t>
      </w:r>
      <w:r>
        <w:rPr>
          <w:spacing w:val="-12"/>
        </w:rPr>
        <w:t xml:space="preserve"> </w:t>
      </w:r>
      <w:r>
        <w:t>(log</w:t>
      </w:r>
      <w:r>
        <w:rPr>
          <w:spacing w:val="-13"/>
        </w:rPr>
        <w:t xml:space="preserve"> </w:t>
      </w:r>
      <w:r>
        <w:t>scale)</w:t>
      </w:r>
      <w:r>
        <w:rPr>
          <w:spacing w:val="-12"/>
        </w:rPr>
        <w:t xml:space="preserve"> </w:t>
      </w:r>
      <w:r>
        <w:t>vs.</w:t>
      </w:r>
      <w:r>
        <w:rPr>
          <w:spacing w:val="-13"/>
        </w:rPr>
        <w:t xml:space="preserve"> </w:t>
      </w:r>
      <w:r>
        <w:t>AUROC.</w:t>
      </w:r>
      <w:r>
        <w:rPr>
          <w:spacing w:val="-12"/>
        </w:rPr>
        <w:t xml:space="preserve"> </w:t>
      </w:r>
      <w:r>
        <w:t>LLM-Check</w:t>
      </w:r>
      <w:r>
        <w:rPr>
          <w:spacing w:val="-13"/>
        </w:rPr>
        <w:t xml:space="preserve"> </w:t>
      </w:r>
      <w:r>
        <w:t>achieves</w:t>
      </w:r>
      <w:r>
        <w:rPr>
          <w:spacing w:val="-12"/>
        </w:rPr>
        <w:t xml:space="preserve"> </w:t>
      </w:r>
      <w:r>
        <w:t>up</w:t>
      </w:r>
      <w:r>
        <w:rPr>
          <w:spacing w:val="-13"/>
        </w:rPr>
        <w:t xml:space="preserve"> </w:t>
      </w:r>
      <w:r>
        <w:t>to</w:t>
      </w:r>
      <w:r>
        <w:rPr>
          <w:spacing w:val="-12"/>
        </w:rPr>
        <w:t xml:space="preserve"> </w:t>
      </w:r>
      <w:r>
        <w:t>450</w:t>
      </w:r>
      <w:r>
        <w:rPr>
          <w:rFonts w:ascii="Verdana" w:hAnsi="Verdana"/>
          <w:i/>
        </w:rPr>
        <w:t>×</w:t>
      </w:r>
      <w:r>
        <w:rPr>
          <w:rFonts w:ascii="Verdana" w:hAnsi="Verdana"/>
          <w:i/>
          <w:spacing w:val="-25"/>
        </w:rPr>
        <w:t xml:space="preserve"> </w:t>
      </w:r>
      <w:r>
        <w:t>speedup while maintaining competitive AUROC, and SEP achieves the highest AUROC at 8</w:t>
      </w:r>
      <w:r>
        <w:rPr>
          <w:rFonts w:ascii="Verdana" w:hAnsi="Verdana"/>
          <w:i/>
        </w:rPr>
        <w:t>×</w:t>
      </w:r>
      <w:r>
        <w:rPr>
          <w:rFonts w:ascii="Verdana" w:hAnsi="Verdana"/>
          <w:i/>
          <w:spacing w:val="-15"/>
        </w:rPr>
        <w:t xml:space="preserve"> </w:t>
      </w:r>
      <w:r>
        <w:t>speedup.</w:t>
      </w:r>
    </w:p>
    <w:p w:rsidR="004A473B" w:rsidRDefault="004A473B">
      <w:pPr>
        <w:pStyle w:val="BodyText"/>
        <w:spacing w:line="235" w:lineRule="auto"/>
        <w:sectPr w:rsidR="004A473B">
          <w:pgSz w:w="11910" w:h="16840"/>
          <w:pgMar w:top="1400" w:right="1275" w:bottom="1000" w:left="1275" w:header="0" w:footer="804" w:gutter="0"/>
          <w:cols w:space="720"/>
        </w:sectPr>
      </w:pPr>
    </w:p>
    <w:p w:rsidR="004A473B" w:rsidRDefault="00A26BED">
      <w:pPr>
        <w:pStyle w:val="Heading1"/>
        <w:numPr>
          <w:ilvl w:val="0"/>
          <w:numId w:val="2"/>
        </w:numPr>
        <w:tabs>
          <w:tab w:val="left" w:pos="572"/>
        </w:tabs>
        <w:ind w:hanging="430"/>
      </w:pPr>
      <w:bookmarkStart w:id="9" w:name="Identified_Research_Gaps"/>
      <w:bookmarkEnd w:id="9"/>
      <w:r>
        <w:lastRenderedPageBreak/>
        <w:t>Identified</w:t>
      </w:r>
      <w:r>
        <w:rPr>
          <w:spacing w:val="14"/>
        </w:rPr>
        <w:t xml:space="preserve"> </w:t>
      </w:r>
      <w:r>
        <w:t>Research</w:t>
      </w:r>
      <w:r>
        <w:rPr>
          <w:spacing w:val="15"/>
        </w:rPr>
        <w:t xml:space="preserve"> </w:t>
      </w:r>
      <w:r>
        <w:rPr>
          <w:spacing w:val="-4"/>
        </w:rPr>
        <w:t>Gaps</w:t>
      </w:r>
    </w:p>
    <w:p w:rsidR="004A473B" w:rsidRDefault="004A473B">
      <w:pPr>
        <w:pStyle w:val="BodyText"/>
        <w:spacing w:before="10"/>
        <w:rPr>
          <w:b/>
          <w:sz w:val="28"/>
        </w:rPr>
      </w:pPr>
    </w:p>
    <w:p w:rsidR="004A473B" w:rsidRDefault="00A26BED">
      <w:pPr>
        <w:pStyle w:val="ListParagraph"/>
        <w:numPr>
          <w:ilvl w:val="0"/>
          <w:numId w:val="2"/>
        </w:numPr>
        <w:tabs>
          <w:tab w:val="left" w:pos="572"/>
        </w:tabs>
        <w:spacing w:before="1"/>
        <w:ind w:right="0" w:hanging="430"/>
        <w:rPr>
          <w:b/>
          <w:sz w:val="28"/>
        </w:rPr>
      </w:pPr>
      <w:bookmarkStart w:id="10" w:name="TRUEGUARD:_A_Proposed_Conceptual_Framewo"/>
      <w:bookmarkEnd w:id="10"/>
      <w:r>
        <w:rPr>
          <w:b/>
          <w:sz w:val="28"/>
        </w:rPr>
        <w:t>TRUEGUARD:</w:t>
      </w:r>
      <w:r>
        <w:rPr>
          <w:b/>
          <w:spacing w:val="15"/>
          <w:sz w:val="28"/>
        </w:rPr>
        <w:t xml:space="preserve"> </w:t>
      </w:r>
      <w:r>
        <w:rPr>
          <w:b/>
          <w:sz w:val="28"/>
        </w:rPr>
        <w:t>A</w:t>
      </w:r>
      <w:r>
        <w:rPr>
          <w:b/>
          <w:spacing w:val="16"/>
          <w:sz w:val="28"/>
        </w:rPr>
        <w:t xml:space="preserve"> </w:t>
      </w:r>
      <w:r>
        <w:rPr>
          <w:b/>
          <w:sz w:val="28"/>
        </w:rPr>
        <w:t>Proposed</w:t>
      </w:r>
      <w:r>
        <w:rPr>
          <w:b/>
          <w:spacing w:val="16"/>
          <w:sz w:val="28"/>
        </w:rPr>
        <w:t xml:space="preserve"> </w:t>
      </w:r>
      <w:r>
        <w:rPr>
          <w:b/>
          <w:sz w:val="28"/>
        </w:rPr>
        <w:t>Conceptual</w:t>
      </w:r>
      <w:r>
        <w:rPr>
          <w:b/>
          <w:spacing w:val="15"/>
          <w:sz w:val="28"/>
        </w:rPr>
        <w:t xml:space="preserve"> </w:t>
      </w:r>
      <w:r>
        <w:rPr>
          <w:b/>
          <w:spacing w:val="-2"/>
          <w:sz w:val="28"/>
        </w:rPr>
        <w:t>Framework</w:t>
      </w:r>
    </w:p>
    <w:p w:rsidR="004A473B" w:rsidRDefault="00A26BED">
      <w:pPr>
        <w:pStyle w:val="BodyText"/>
        <w:spacing w:before="204"/>
        <w:rPr>
          <w:b/>
        </w:rPr>
      </w:pPr>
      <w:r>
        <w:rPr>
          <w:b/>
          <w:noProof/>
        </w:rPr>
        <mc:AlternateContent>
          <mc:Choice Requires="wps">
            <w:drawing>
              <wp:anchor distT="0" distB="0" distL="0" distR="0" simplePos="0" relativeHeight="487592960" behindDoc="1" locked="0" layoutInCell="1" allowOverlap="1">
                <wp:simplePos x="0" y="0"/>
                <wp:positionH relativeFrom="page">
                  <wp:posOffset>1046543</wp:posOffset>
                </wp:positionH>
                <wp:positionV relativeFrom="paragraph">
                  <wp:posOffset>293371</wp:posOffset>
                </wp:positionV>
                <wp:extent cx="5467350" cy="54686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14"/>
                              <w:rPr>
                                <w:b/>
                              </w:rPr>
                            </w:pPr>
                          </w:p>
                          <w:p w:rsidR="004A473B" w:rsidRDefault="00A26BED">
                            <w:pPr>
                              <w:pStyle w:val="BodyText"/>
                              <w:ind w:left="41"/>
                            </w:pPr>
                            <w:r>
                              <w:rPr>
                                <w:spacing w:val="-2"/>
                                <w:w w:val="105"/>
                              </w:rPr>
                              <w:t>00_combined_summary_4panel.png</w:t>
                            </w:r>
                          </w:p>
                        </w:txbxContent>
                      </wps:txbx>
                      <wps:bodyPr wrap="square" lIns="0" tIns="0" rIns="0" bIns="0" rtlCol="0">
                        <a:noAutofit/>
                      </wps:bodyPr>
                    </wps:wsp>
                  </a:graphicData>
                </a:graphic>
              </wp:anchor>
            </w:drawing>
          </mc:Choice>
          <mc:Fallback>
            <w:pict>
              <v:shape id="Textbox 12" o:spid="_x0000_s1036" type="#_x0000_t202" style="position:absolute;margin-left:82.4pt;margin-top:23.1pt;width:430.5pt;height:430.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" filled="f" strokeweight=".14039mm">
                <v:path arrowok="t"/>
                <v:textbox inset="0,0,0,0">
                  <w:txbxContent>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rPr>
                          <w:b/>
                        </w:rPr>
                      </w:pPr>
                    </w:p>
                    <w:p w:rsidR="004A473B" w:rsidRDefault="004A473B">
                      <w:pPr>
                        <w:pStyle w:val="BodyText"/>
                        <w:spacing w:before="14"/>
                        <w:rPr>
                          <w:b/>
                        </w:rPr>
                      </w:pPr>
                    </w:p>
                    <w:p w:rsidR="004A473B" w:rsidRDefault="00A26BED">
                      <w:pPr>
                        <w:pStyle w:val="BodyText"/>
                        <w:ind w:left="41"/>
                      </w:pPr>
                      <w:r>
                        <w:rPr>
                          <w:spacing w:val="-2"/>
                          <w:w w:val="105"/>
                        </w:rPr>
                        <w:t>00_combined_summary_4panel.png</w:t>
                      </w:r>
                    </w:p>
                  </w:txbxContent>
                </v:textbox>
                <w10:wrap type="topAndBottom" anchorx="page"/>
              </v:shape>
            </w:pict>
          </mc:Fallback>
        </mc:AlternateContent>
      </w:r>
    </w:p>
    <w:p w:rsidR="004A473B" w:rsidRDefault="00A26BED">
      <w:pPr>
        <w:pStyle w:val="BodyText"/>
        <w:spacing w:before="184" w:line="249" w:lineRule="auto"/>
        <w:ind w:left="142" w:right="140"/>
        <w:jc w:val="both"/>
      </w:pPr>
      <w:r>
        <w:t>Figure 11: Cross-paper numerical comparison: (top-left) AUROC on HaluEval benchmark, (top-right) SEP vs. Semantic</w:t>
      </w:r>
      <w:r>
        <w:rPr>
          <w:spacing w:val="-2"/>
        </w:rPr>
        <w:t xml:space="preserve"> </w:t>
      </w:r>
      <w:r>
        <w:t>Entropy</w:t>
      </w:r>
      <w:r>
        <w:rPr>
          <w:spacing w:val="-2"/>
        </w:rPr>
        <w:t xml:space="preserve"> </w:t>
      </w:r>
      <w:r>
        <w:t>per</w:t>
      </w:r>
      <w:r>
        <w:rPr>
          <w:spacing w:val="-2"/>
        </w:rPr>
        <w:t xml:space="preserve"> </w:t>
      </w:r>
      <w:r>
        <w:t>model,</w:t>
      </w:r>
      <w:r>
        <w:rPr>
          <w:spacing w:val="-1"/>
        </w:rPr>
        <w:t xml:space="preserve"> </w:t>
      </w:r>
      <w:r>
        <w:t>(bottom-left)</w:t>
      </w:r>
      <w:r>
        <w:rPr>
          <w:spacing w:val="-2"/>
        </w:rPr>
        <w:t xml:space="preserve"> </w:t>
      </w:r>
      <w:r>
        <w:t>intrinsic</w:t>
      </w:r>
      <w:r>
        <w:rPr>
          <w:spacing w:val="-2"/>
        </w:rPr>
        <w:t xml:space="preserve"> </w:t>
      </w:r>
      <w:r>
        <w:t>vs.</w:t>
      </w:r>
      <w:r>
        <w:rPr>
          <w:spacing w:val="-2"/>
        </w:rPr>
        <w:t xml:space="preserve"> </w:t>
      </w:r>
      <w:r>
        <w:t>extrinsic</w:t>
      </w:r>
      <w:r>
        <w:rPr>
          <w:spacing w:val="-2"/>
        </w:rPr>
        <w:t xml:space="preserve"> </w:t>
      </w:r>
      <w:r>
        <w:t>hallucination</w:t>
      </w:r>
      <w:r>
        <w:rPr>
          <w:spacing w:val="-2"/>
        </w:rPr>
        <w:t xml:space="preserve"> </w:t>
      </w:r>
      <w:r>
        <w:t>detection,</w:t>
      </w:r>
      <w:r>
        <w:rPr>
          <w:spacing w:val="-1"/>
        </w:rPr>
        <w:t xml:space="preserve"> </w:t>
      </w:r>
      <w:r>
        <w:t>(bottom-right)</w:t>
      </w:r>
      <w:r>
        <w:rPr>
          <w:spacing w:val="-2"/>
        </w:rPr>
        <w:t xml:space="preserve"> </w:t>
      </w:r>
      <w:r>
        <w:t xml:space="preserve">improve- ment over baseline for all reviewed </w:t>
      </w:r>
      <w:r>
        <w:t>methods.</w:t>
      </w:r>
    </w:p>
    <w:p w:rsidR="004A473B" w:rsidRDefault="004A473B">
      <w:pPr>
        <w:pStyle w:val="BodyText"/>
        <w:spacing w:before="210"/>
      </w:pPr>
    </w:p>
    <w:p w:rsidR="004A473B" w:rsidRDefault="00A26BED">
      <w:pPr>
        <w:pStyle w:val="Heading1"/>
        <w:numPr>
          <w:ilvl w:val="0"/>
          <w:numId w:val="2"/>
        </w:numPr>
        <w:tabs>
          <w:tab w:val="left" w:pos="572"/>
        </w:tabs>
        <w:spacing w:before="0"/>
        <w:ind w:hanging="430"/>
      </w:pPr>
      <w:bookmarkStart w:id="11" w:name="Future_Research_Directions"/>
      <w:bookmarkEnd w:id="11"/>
      <w:r>
        <w:t>Future</w:t>
      </w:r>
      <w:r>
        <w:rPr>
          <w:spacing w:val="14"/>
        </w:rPr>
        <w:t xml:space="preserve"> </w:t>
      </w:r>
      <w:r>
        <w:t>Research</w:t>
      </w:r>
      <w:r>
        <w:rPr>
          <w:spacing w:val="14"/>
        </w:rPr>
        <w:t xml:space="preserve"> </w:t>
      </w:r>
      <w:r>
        <w:rPr>
          <w:spacing w:val="-2"/>
        </w:rPr>
        <w:t>Directions</w:t>
      </w:r>
    </w:p>
    <w:p w:rsidR="004A473B" w:rsidRDefault="00A26BED">
      <w:pPr>
        <w:pStyle w:val="ListParagraph"/>
        <w:numPr>
          <w:ilvl w:val="0"/>
          <w:numId w:val="2"/>
        </w:numPr>
        <w:tabs>
          <w:tab w:val="left" w:pos="572"/>
        </w:tabs>
        <w:spacing w:before="4" w:line="650" w:lineRule="atLeast"/>
        <w:ind w:left="142" w:right="7409" w:firstLine="0"/>
        <w:rPr>
          <w:b/>
          <w:sz w:val="28"/>
        </w:rPr>
      </w:pPr>
      <w:bookmarkStart w:id="12" w:name="Conclusion"/>
      <w:bookmarkEnd w:id="12"/>
      <w:r>
        <w:rPr>
          <w:b/>
          <w:spacing w:val="-2"/>
          <w:sz w:val="28"/>
        </w:rPr>
        <w:t>Conclusion References</w:t>
      </w:r>
    </w:p>
    <w:p w:rsidR="004A473B" w:rsidRDefault="00A26BED">
      <w:pPr>
        <w:pStyle w:val="ListParagraph"/>
        <w:numPr>
          <w:ilvl w:val="0"/>
          <w:numId w:val="1"/>
        </w:numPr>
        <w:tabs>
          <w:tab w:val="left" w:pos="573"/>
        </w:tabs>
        <w:spacing w:before="263" w:line="312" w:lineRule="auto"/>
        <w:jc w:val="both"/>
        <w:rPr>
          <w:sz w:val="20"/>
        </w:rPr>
      </w:pPr>
      <w:r>
        <w:rPr>
          <w:sz w:val="20"/>
        </w:rPr>
        <w:t>W.</w:t>
      </w:r>
      <w:r>
        <w:rPr>
          <w:spacing w:val="-7"/>
          <w:sz w:val="20"/>
        </w:rPr>
        <w:t xml:space="preserve"> </w:t>
      </w:r>
      <w:r>
        <w:rPr>
          <w:sz w:val="20"/>
        </w:rPr>
        <w:t>Su,</w:t>
      </w:r>
      <w:r>
        <w:rPr>
          <w:spacing w:val="-6"/>
          <w:sz w:val="20"/>
        </w:rPr>
        <w:t xml:space="preserve"> </w:t>
      </w:r>
      <w:r>
        <w:rPr>
          <w:sz w:val="20"/>
        </w:rPr>
        <w:t>C.</w:t>
      </w:r>
      <w:r>
        <w:rPr>
          <w:spacing w:val="-7"/>
          <w:sz w:val="20"/>
        </w:rPr>
        <w:t xml:space="preserve"> </w:t>
      </w:r>
      <w:r>
        <w:rPr>
          <w:sz w:val="20"/>
        </w:rPr>
        <w:t>Wang,</w:t>
      </w:r>
      <w:r>
        <w:rPr>
          <w:spacing w:val="-6"/>
          <w:sz w:val="20"/>
        </w:rPr>
        <w:t xml:space="preserve"> </w:t>
      </w:r>
      <w:r>
        <w:rPr>
          <w:sz w:val="20"/>
        </w:rPr>
        <w:t>Q.</w:t>
      </w:r>
      <w:r>
        <w:rPr>
          <w:spacing w:val="-7"/>
          <w:sz w:val="20"/>
        </w:rPr>
        <w:t xml:space="preserve"> </w:t>
      </w:r>
      <w:r>
        <w:rPr>
          <w:sz w:val="20"/>
        </w:rPr>
        <w:t>Ai,</w:t>
      </w:r>
      <w:r>
        <w:rPr>
          <w:spacing w:val="-6"/>
          <w:sz w:val="20"/>
        </w:rPr>
        <w:t xml:space="preserve"> </w:t>
      </w:r>
      <w:r>
        <w:rPr>
          <w:sz w:val="20"/>
        </w:rPr>
        <w:t>Y.</w:t>
      </w:r>
      <w:r>
        <w:rPr>
          <w:spacing w:val="-7"/>
          <w:sz w:val="20"/>
        </w:rPr>
        <w:t xml:space="preserve"> </w:t>
      </w:r>
      <w:r>
        <w:rPr>
          <w:sz w:val="20"/>
        </w:rPr>
        <w:t>Hu,</w:t>
      </w:r>
      <w:r>
        <w:rPr>
          <w:spacing w:val="-6"/>
          <w:sz w:val="20"/>
        </w:rPr>
        <w:t xml:space="preserve"> </w:t>
      </w:r>
      <w:r>
        <w:rPr>
          <w:sz w:val="20"/>
        </w:rPr>
        <w:t>Z.</w:t>
      </w:r>
      <w:r>
        <w:rPr>
          <w:spacing w:val="-7"/>
          <w:sz w:val="20"/>
        </w:rPr>
        <w:t xml:space="preserve"> </w:t>
      </w:r>
      <w:r>
        <w:rPr>
          <w:sz w:val="20"/>
        </w:rPr>
        <w:t>Wu,</w:t>
      </w:r>
      <w:r>
        <w:rPr>
          <w:spacing w:val="-6"/>
          <w:sz w:val="20"/>
        </w:rPr>
        <w:t xml:space="preserve"> </w:t>
      </w:r>
      <w:r>
        <w:rPr>
          <w:sz w:val="20"/>
        </w:rPr>
        <w:t>Y.</w:t>
      </w:r>
      <w:r>
        <w:rPr>
          <w:spacing w:val="-7"/>
          <w:sz w:val="20"/>
        </w:rPr>
        <w:t xml:space="preserve"> </w:t>
      </w:r>
      <w:r>
        <w:rPr>
          <w:sz w:val="20"/>
        </w:rPr>
        <w:t>Zhou,</w:t>
      </w:r>
      <w:r>
        <w:rPr>
          <w:spacing w:val="-6"/>
          <w:sz w:val="20"/>
        </w:rPr>
        <w:t xml:space="preserve"> </w:t>
      </w:r>
      <w:r>
        <w:rPr>
          <w:sz w:val="20"/>
        </w:rPr>
        <w:t>and</w:t>
      </w:r>
      <w:r>
        <w:rPr>
          <w:spacing w:val="-7"/>
          <w:sz w:val="20"/>
        </w:rPr>
        <w:t xml:space="preserve"> </w:t>
      </w:r>
      <w:r>
        <w:rPr>
          <w:sz w:val="20"/>
        </w:rPr>
        <w:t>Y.</w:t>
      </w:r>
      <w:r>
        <w:rPr>
          <w:spacing w:val="-7"/>
          <w:sz w:val="20"/>
        </w:rPr>
        <w:t xml:space="preserve"> </w:t>
      </w:r>
      <w:r>
        <w:rPr>
          <w:sz w:val="20"/>
        </w:rPr>
        <w:t>Liu,</w:t>
      </w:r>
      <w:r>
        <w:rPr>
          <w:spacing w:val="-6"/>
          <w:sz w:val="20"/>
        </w:rPr>
        <w:t xml:space="preserve"> </w:t>
      </w:r>
      <w:r>
        <w:rPr>
          <w:sz w:val="20"/>
        </w:rPr>
        <w:t>“Unsupervised</w:t>
      </w:r>
      <w:r>
        <w:rPr>
          <w:spacing w:val="-7"/>
          <w:sz w:val="20"/>
        </w:rPr>
        <w:t xml:space="preserve"> </w:t>
      </w:r>
      <w:r>
        <w:rPr>
          <w:sz w:val="20"/>
        </w:rPr>
        <w:t>real-time</w:t>
      </w:r>
      <w:r>
        <w:rPr>
          <w:spacing w:val="-7"/>
          <w:sz w:val="20"/>
        </w:rPr>
        <w:t xml:space="preserve"> </w:t>
      </w:r>
      <w:r>
        <w:rPr>
          <w:sz w:val="20"/>
        </w:rPr>
        <w:t>hallucination</w:t>
      </w:r>
      <w:r>
        <w:rPr>
          <w:spacing w:val="-7"/>
          <w:sz w:val="20"/>
        </w:rPr>
        <w:t xml:space="preserve"> </w:t>
      </w:r>
      <w:r>
        <w:rPr>
          <w:sz w:val="20"/>
        </w:rPr>
        <w:t xml:space="preserve">detection based on the internal states of large language models,” Dept. Comput. Sci. Technol., Tsinghua University, </w:t>
      </w:r>
      <w:r>
        <w:rPr>
          <w:spacing w:val="-2"/>
          <w:sz w:val="20"/>
        </w:rPr>
        <w:t>2024.</w:t>
      </w:r>
    </w:p>
    <w:p w:rsidR="004A473B" w:rsidRDefault="004A473B">
      <w:pPr>
        <w:pStyle w:val="ListParagraph"/>
        <w:spacing w:line="312" w:lineRule="auto"/>
        <w:rPr>
          <w:sz w:val="20"/>
        </w:rPr>
        <w:sectPr w:rsidR="004A473B">
          <w:pgSz w:w="11910" w:h="16840"/>
          <w:pgMar w:top="1240" w:right="1275" w:bottom="1000" w:left="1275" w:header="0" w:footer="804" w:gutter="0"/>
          <w:cols w:space="720"/>
        </w:sectPr>
      </w:pPr>
    </w:p>
    <w:p w:rsidR="004A473B" w:rsidRDefault="00A26BED">
      <w:pPr>
        <w:pStyle w:val="ListParagraph"/>
        <w:numPr>
          <w:ilvl w:val="0"/>
          <w:numId w:val="1"/>
        </w:numPr>
        <w:tabs>
          <w:tab w:val="left" w:pos="573"/>
        </w:tabs>
        <w:spacing w:before="72" w:line="312" w:lineRule="auto"/>
        <w:jc w:val="both"/>
        <w:rPr>
          <w:sz w:val="20"/>
        </w:rPr>
      </w:pPr>
      <w:r>
        <w:rPr>
          <w:sz w:val="20"/>
        </w:rPr>
        <w:lastRenderedPageBreak/>
        <w:t>F.</w:t>
      </w:r>
      <w:r>
        <w:rPr>
          <w:spacing w:val="-11"/>
          <w:sz w:val="20"/>
        </w:rPr>
        <w:t xml:space="preserve"> </w:t>
      </w:r>
      <w:r>
        <w:rPr>
          <w:sz w:val="20"/>
        </w:rPr>
        <w:t>Zhang,</w:t>
      </w:r>
      <w:r>
        <w:rPr>
          <w:spacing w:val="-11"/>
          <w:sz w:val="20"/>
        </w:rPr>
        <w:t xml:space="preserve"> </w:t>
      </w:r>
      <w:r>
        <w:rPr>
          <w:sz w:val="20"/>
        </w:rPr>
        <w:t>P.</w:t>
      </w:r>
      <w:r>
        <w:rPr>
          <w:spacing w:val="-11"/>
          <w:sz w:val="20"/>
        </w:rPr>
        <w:t xml:space="preserve"> </w:t>
      </w:r>
      <w:r>
        <w:rPr>
          <w:sz w:val="20"/>
        </w:rPr>
        <w:t>Yu,</w:t>
      </w:r>
      <w:r>
        <w:rPr>
          <w:spacing w:val="-11"/>
          <w:sz w:val="20"/>
        </w:rPr>
        <w:t xml:space="preserve"> </w:t>
      </w:r>
      <w:r>
        <w:rPr>
          <w:sz w:val="20"/>
        </w:rPr>
        <w:t>B.</w:t>
      </w:r>
      <w:r>
        <w:rPr>
          <w:spacing w:val="-11"/>
          <w:sz w:val="20"/>
        </w:rPr>
        <w:t xml:space="preserve"> </w:t>
      </w:r>
      <w:r>
        <w:rPr>
          <w:sz w:val="20"/>
        </w:rPr>
        <w:t>Yi,</w:t>
      </w:r>
      <w:r>
        <w:rPr>
          <w:spacing w:val="-11"/>
          <w:sz w:val="20"/>
        </w:rPr>
        <w:t xml:space="preserve"> </w:t>
      </w:r>
      <w:r>
        <w:rPr>
          <w:sz w:val="20"/>
        </w:rPr>
        <w:t>B.</w:t>
      </w:r>
      <w:r>
        <w:rPr>
          <w:spacing w:val="-11"/>
          <w:sz w:val="20"/>
        </w:rPr>
        <w:t xml:space="preserve"> </w:t>
      </w:r>
      <w:r>
        <w:rPr>
          <w:sz w:val="20"/>
        </w:rPr>
        <w:t>Zhang,</w:t>
      </w:r>
      <w:r>
        <w:rPr>
          <w:spacing w:val="-11"/>
          <w:sz w:val="20"/>
        </w:rPr>
        <w:t xml:space="preserve"> </w:t>
      </w:r>
      <w:r>
        <w:rPr>
          <w:sz w:val="20"/>
        </w:rPr>
        <w:t>T.</w:t>
      </w:r>
      <w:r>
        <w:rPr>
          <w:spacing w:val="-11"/>
          <w:sz w:val="20"/>
        </w:rPr>
        <w:t xml:space="preserve"> </w:t>
      </w:r>
      <w:r>
        <w:rPr>
          <w:sz w:val="20"/>
        </w:rPr>
        <w:t>Li,</w:t>
      </w:r>
      <w:r>
        <w:rPr>
          <w:spacing w:val="-11"/>
          <w:sz w:val="20"/>
        </w:rPr>
        <w:t xml:space="preserve"> </w:t>
      </w:r>
      <w:r>
        <w:rPr>
          <w:sz w:val="20"/>
        </w:rPr>
        <w:t>and</w:t>
      </w:r>
      <w:r>
        <w:rPr>
          <w:spacing w:val="-11"/>
          <w:sz w:val="20"/>
        </w:rPr>
        <w:t xml:space="preserve"> </w:t>
      </w:r>
      <w:r>
        <w:rPr>
          <w:sz w:val="20"/>
        </w:rPr>
        <w:t>Z.</w:t>
      </w:r>
      <w:r>
        <w:rPr>
          <w:spacing w:val="-11"/>
          <w:sz w:val="20"/>
        </w:rPr>
        <w:t xml:space="preserve"> </w:t>
      </w:r>
      <w:r>
        <w:rPr>
          <w:sz w:val="20"/>
        </w:rPr>
        <w:t>Liu,</w:t>
      </w:r>
      <w:r>
        <w:rPr>
          <w:spacing w:val="-11"/>
          <w:sz w:val="20"/>
        </w:rPr>
        <w:t xml:space="preserve"> </w:t>
      </w:r>
      <w:r>
        <w:rPr>
          <w:sz w:val="20"/>
        </w:rPr>
        <w:t>“Prompt-guided</w:t>
      </w:r>
      <w:r>
        <w:rPr>
          <w:spacing w:val="-11"/>
          <w:sz w:val="20"/>
        </w:rPr>
        <w:t xml:space="preserve"> </w:t>
      </w:r>
      <w:r>
        <w:rPr>
          <w:sz w:val="20"/>
        </w:rPr>
        <w:t>internal</w:t>
      </w:r>
      <w:r>
        <w:rPr>
          <w:spacing w:val="-11"/>
          <w:sz w:val="20"/>
        </w:rPr>
        <w:t xml:space="preserve"> </w:t>
      </w:r>
      <w:r>
        <w:rPr>
          <w:sz w:val="20"/>
        </w:rPr>
        <w:t>states</w:t>
      </w:r>
      <w:r>
        <w:rPr>
          <w:spacing w:val="-11"/>
          <w:sz w:val="20"/>
        </w:rPr>
        <w:t xml:space="preserve"> </w:t>
      </w:r>
      <w:r>
        <w:rPr>
          <w:sz w:val="20"/>
        </w:rPr>
        <w:t>for</w:t>
      </w:r>
      <w:r>
        <w:rPr>
          <w:spacing w:val="-11"/>
          <w:sz w:val="20"/>
        </w:rPr>
        <w:t xml:space="preserve"> </w:t>
      </w:r>
      <w:r>
        <w:rPr>
          <w:sz w:val="20"/>
        </w:rPr>
        <w:t>hallucination</w:t>
      </w:r>
      <w:r>
        <w:rPr>
          <w:spacing w:val="-11"/>
          <w:sz w:val="20"/>
        </w:rPr>
        <w:t xml:space="preserve"> </w:t>
      </w:r>
      <w:r>
        <w:rPr>
          <w:sz w:val="20"/>
        </w:rPr>
        <w:t>detection of large language models,” Nankai University, 2024.</w:t>
      </w:r>
    </w:p>
    <w:p w:rsidR="004A473B" w:rsidRDefault="00A26BED">
      <w:pPr>
        <w:pStyle w:val="ListParagraph"/>
        <w:numPr>
          <w:ilvl w:val="0"/>
          <w:numId w:val="1"/>
        </w:numPr>
        <w:tabs>
          <w:tab w:val="left" w:pos="573"/>
        </w:tabs>
        <w:spacing w:line="312" w:lineRule="auto"/>
        <w:jc w:val="both"/>
        <w:rPr>
          <w:sz w:val="20"/>
        </w:rPr>
      </w:pPr>
      <w:r>
        <w:rPr>
          <w:sz w:val="20"/>
        </w:rPr>
        <w:t>Y.</w:t>
      </w:r>
      <w:r>
        <w:rPr>
          <w:spacing w:val="-9"/>
          <w:sz w:val="20"/>
        </w:rPr>
        <w:t xml:space="preserve"> </w:t>
      </w:r>
      <w:r>
        <w:rPr>
          <w:sz w:val="20"/>
        </w:rPr>
        <w:t>Huang,</w:t>
      </w:r>
      <w:r>
        <w:rPr>
          <w:spacing w:val="-9"/>
          <w:sz w:val="20"/>
        </w:rPr>
        <w:t xml:space="preserve"> </w:t>
      </w:r>
      <w:r>
        <w:rPr>
          <w:sz w:val="20"/>
        </w:rPr>
        <w:t>L.</w:t>
      </w:r>
      <w:r>
        <w:rPr>
          <w:spacing w:val="-9"/>
          <w:sz w:val="20"/>
        </w:rPr>
        <w:t xml:space="preserve"> </w:t>
      </w:r>
      <w:r>
        <w:rPr>
          <w:sz w:val="20"/>
        </w:rPr>
        <w:t>Sun,</w:t>
      </w:r>
      <w:r>
        <w:rPr>
          <w:spacing w:val="-9"/>
          <w:sz w:val="20"/>
        </w:rPr>
        <w:t xml:space="preserve"> </w:t>
      </w:r>
      <w:r>
        <w:rPr>
          <w:sz w:val="20"/>
        </w:rPr>
        <w:t>H.</w:t>
      </w:r>
      <w:r>
        <w:rPr>
          <w:spacing w:val="-9"/>
          <w:sz w:val="20"/>
        </w:rPr>
        <w:t xml:space="preserve"> </w:t>
      </w:r>
      <w:r>
        <w:rPr>
          <w:sz w:val="20"/>
        </w:rPr>
        <w:t>Wang,</w:t>
      </w:r>
      <w:r>
        <w:rPr>
          <w:spacing w:val="-9"/>
          <w:sz w:val="20"/>
        </w:rPr>
        <w:t xml:space="preserve"> </w:t>
      </w:r>
      <w:r>
        <w:rPr>
          <w:sz w:val="20"/>
        </w:rPr>
        <w:t>S.</w:t>
      </w:r>
      <w:r>
        <w:rPr>
          <w:spacing w:val="-9"/>
          <w:sz w:val="20"/>
        </w:rPr>
        <w:t xml:space="preserve"> </w:t>
      </w:r>
      <w:r>
        <w:rPr>
          <w:sz w:val="20"/>
        </w:rPr>
        <w:t>Wu,</w:t>
      </w:r>
      <w:r>
        <w:rPr>
          <w:spacing w:val="-9"/>
          <w:sz w:val="20"/>
        </w:rPr>
        <w:t xml:space="preserve"> </w:t>
      </w:r>
      <w:r>
        <w:rPr>
          <w:sz w:val="20"/>
        </w:rPr>
        <w:t>Q.</w:t>
      </w:r>
      <w:r>
        <w:rPr>
          <w:spacing w:val="-9"/>
          <w:sz w:val="20"/>
        </w:rPr>
        <w:t xml:space="preserve"> </w:t>
      </w:r>
      <w:r>
        <w:rPr>
          <w:sz w:val="20"/>
        </w:rPr>
        <w:t>Zhang</w:t>
      </w:r>
      <w:r>
        <w:rPr>
          <w:spacing w:val="-9"/>
          <w:sz w:val="20"/>
        </w:rPr>
        <w:t xml:space="preserve"> </w:t>
      </w:r>
      <w:r>
        <w:rPr>
          <w:sz w:val="20"/>
        </w:rPr>
        <w:t>et</w:t>
      </w:r>
      <w:r>
        <w:rPr>
          <w:spacing w:val="-9"/>
          <w:sz w:val="20"/>
        </w:rPr>
        <w:t xml:space="preserve"> </w:t>
      </w:r>
      <w:r>
        <w:rPr>
          <w:sz w:val="20"/>
        </w:rPr>
        <w:t>al.,</w:t>
      </w:r>
      <w:r>
        <w:rPr>
          <w:spacing w:val="-9"/>
          <w:sz w:val="20"/>
        </w:rPr>
        <w:t xml:space="preserve"> </w:t>
      </w:r>
      <w:r>
        <w:rPr>
          <w:sz w:val="20"/>
        </w:rPr>
        <w:t>“TrustLLM:</w:t>
      </w:r>
      <w:r>
        <w:rPr>
          <w:spacing w:val="-9"/>
          <w:sz w:val="20"/>
        </w:rPr>
        <w:t xml:space="preserve"> </w:t>
      </w:r>
      <w:r>
        <w:rPr>
          <w:sz w:val="20"/>
        </w:rPr>
        <w:t>Trustworthiness</w:t>
      </w:r>
      <w:r>
        <w:rPr>
          <w:spacing w:val="-9"/>
          <w:sz w:val="20"/>
        </w:rPr>
        <w:t xml:space="preserve"> </w:t>
      </w:r>
      <w:r>
        <w:rPr>
          <w:sz w:val="20"/>
        </w:rPr>
        <w:t>in</w:t>
      </w:r>
      <w:r>
        <w:rPr>
          <w:spacing w:val="-9"/>
          <w:sz w:val="20"/>
        </w:rPr>
        <w:t xml:space="preserve"> </w:t>
      </w:r>
      <w:r>
        <w:rPr>
          <w:sz w:val="20"/>
        </w:rPr>
        <w:t>large</w:t>
      </w:r>
      <w:r>
        <w:rPr>
          <w:spacing w:val="-9"/>
          <w:sz w:val="20"/>
        </w:rPr>
        <w:t xml:space="preserve"> </w:t>
      </w:r>
      <w:r>
        <w:rPr>
          <w:sz w:val="20"/>
        </w:rPr>
        <w:t>language</w:t>
      </w:r>
      <w:r>
        <w:rPr>
          <w:spacing w:val="-9"/>
          <w:sz w:val="20"/>
        </w:rPr>
        <w:t xml:space="preserve"> </w:t>
      </w:r>
      <w:r>
        <w:rPr>
          <w:sz w:val="20"/>
        </w:rPr>
        <w:t>models,” Multi-Institutional Collaboration, 2024.</w:t>
      </w:r>
    </w:p>
    <w:p w:rsidR="004A473B" w:rsidRDefault="00A26BED">
      <w:pPr>
        <w:pStyle w:val="ListParagraph"/>
        <w:numPr>
          <w:ilvl w:val="0"/>
          <w:numId w:val="1"/>
        </w:numPr>
        <w:tabs>
          <w:tab w:val="left" w:pos="573"/>
        </w:tabs>
        <w:spacing w:line="312" w:lineRule="auto"/>
        <w:jc w:val="both"/>
        <w:rPr>
          <w:sz w:val="20"/>
        </w:rPr>
      </w:pPr>
      <w:r>
        <w:rPr>
          <w:sz w:val="20"/>
        </w:rPr>
        <w:t>H. Ma, J. Pan, J. Liu, Y. Chen, J. T. Zhou, G. Wang, Q. Hu, H. Wu, C. Zhang, and H. Wang, “Semantic energy: Detecting LLM hallucination beyond entropy,” Tianjin University and Baidu Inc., 2024.</w:t>
      </w:r>
    </w:p>
    <w:p w:rsidR="004A473B" w:rsidRDefault="00A26BED">
      <w:pPr>
        <w:pStyle w:val="ListParagraph"/>
        <w:numPr>
          <w:ilvl w:val="0"/>
          <w:numId w:val="1"/>
        </w:numPr>
        <w:tabs>
          <w:tab w:val="left" w:pos="573"/>
        </w:tabs>
        <w:spacing w:before="134" w:line="312" w:lineRule="auto"/>
        <w:jc w:val="both"/>
        <w:rPr>
          <w:sz w:val="20"/>
        </w:rPr>
      </w:pPr>
      <w:r>
        <w:rPr>
          <w:sz w:val="20"/>
        </w:rPr>
        <w:t>L.</w:t>
      </w:r>
      <w:r>
        <w:rPr>
          <w:spacing w:val="-6"/>
          <w:sz w:val="20"/>
        </w:rPr>
        <w:t xml:space="preserve"> </w:t>
      </w:r>
      <w:r>
        <w:rPr>
          <w:sz w:val="20"/>
        </w:rPr>
        <w:t>Zhang,</w:t>
      </w:r>
      <w:r>
        <w:rPr>
          <w:spacing w:val="-6"/>
          <w:sz w:val="20"/>
        </w:rPr>
        <w:t xml:space="preserve"> </w:t>
      </w:r>
      <w:r>
        <w:rPr>
          <w:sz w:val="20"/>
        </w:rPr>
        <w:t>D.</w:t>
      </w:r>
      <w:r>
        <w:rPr>
          <w:spacing w:val="-6"/>
          <w:sz w:val="20"/>
        </w:rPr>
        <w:t xml:space="preserve"> </w:t>
      </w:r>
      <w:r>
        <w:rPr>
          <w:sz w:val="20"/>
        </w:rPr>
        <w:t>Song,</w:t>
      </w:r>
      <w:r>
        <w:rPr>
          <w:spacing w:val="-6"/>
          <w:sz w:val="20"/>
        </w:rPr>
        <w:t xml:space="preserve"> </w:t>
      </w:r>
      <w:r>
        <w:rPr>
          <w:sz w:val="20"/>
        </w:rPr>
        <w:t>Z.</w:t>
      </w:r>
      <w:r>
        <w:rPr>
          <w:spacing w:val="-6"/>
          <w:sz w:val="20"/>
        </w:rPr>
        <w:t xml:space="preserve"> </w:t>
      </w:r>
      <w:r>
        <w:rPr>
          <w:sz w:val="20"/>
        </w:rPr>
        <w:t>Wu,</w:t>
      </w:r>
      <w:r>
        <w:rPr>
          <w:spacing w:val="-6"/>
          <w:sz w:val="20"/>
        </w:rPr>
        <w:t xml:space="preserve"> </w:t>
      </w:r>
      <w:r>
        <w:rPr>
          <w:sz w:val="20"/>
        </w:rPr>
        <w:t>Y.</w:t>
      </w:r>
      <w:r>
        <w:rPr>
          <w:spacing w:val="-6"/>
          <w:sz w:val="20"/>
        </w:rPr>
        <w:t xml:space="preserve"> </w:t>
      </w:r>
      <w:r>
        <w:rPr>
          <w:sz w:val="20"/>
        </w:rPr>
        <w:t>Tian,</w:t>
      </w:r>
      <w:r>
        <w:rPr>
          <w:spacing w:val="-6"/>
          <w:sz w:val="20"/>
        </w:rPr>
        <w:t xml:space="preserve"> </w:t>
      </w:r>
      <w:r>
        <w:rPr>
          <w:sz w:val="20"/>
        </w:rPr>
        <w:t>C.</w:t>
      </w:r>
      <w:r>
        <w:rPr>
          <w:spacing w:val="-6"/>
          <w:sz w:val="20"/>
        </w:rPr>
        <w:t xml:space="preserve"> </w:t>
      </w:r>
      <w:r>
        <w:rPr>
          <w:sz w:val="20"/>
        </w:rPr>
        <w:t>Zhou,</w:t>
      </w:r>
      <w:r>
        <w:rPr>
          <w:spacing w:val="-6"/>
          <w:sz w:val="20"/>
        </w:rPr>
        <w:t xml:space="preserve"> </w:t>
      </w:r>
      <w:r>
        <w:rPr>
          <w:sz w:val="20"/>
        </w:rPr>
        <w:t>J.</w:t>
      </w:r>
      <w:r>
        <w:rPr>
          <w:spacing w:val="-6"/>
          <w:sz w:val="20"/>
        </w:rPr>
        <w:t xml:space="preserve"> </w:t>
      </w:r>
      <w:r>
        <w:rPr>
          <w:sz w:val="20"/>
        </w:rPr>
        <w:t>Xu,</w:t>
      </w:r>
      <w:r>
        <w:rPr>
          <w:spacing w:val="-6"/>
          <w:sz w:val="20"/>
        </w:rPr>
        <w:t xml:space="preserve"> </w:t>
      </w:r>
      <w:r>
        <w:rPr>
          <w:sz w:val="20"/>
        </w:rPr>
        <w:t>Z.</w:t>
      </w:r>
      <w:r>
        <w:rPr>
          <w:spacing w:val="-6"/>
          <w:sz w:val="20"/>
        </w:rPr>
        <w:t xml:space="preserve"> </w:t>
      </w:r>
      <w:r>
        <w:rPr>
          <w:sz w:val="20"/>
        </w:rPr>
        <w:t>Yang,</w:t>
      </w:r>
      <w:r>
        <w:rPr>
          <w:spacing w:val="-6"/>
          <w:sz w:val="20"/>
        </w:rPr>
        <w:t xml:space="preserve"> </w:t>
      </w:r>
      <w:r>
        <w:rPr>
          <w:sz w:val="20"/>
        </w:rPr>
        <w:t>an</w:t>
      </w:r>
      <w:r>
        <w:rPr>
          <w:sz w:val="20"/>
        </w:rPr>
        <w:t>d</w:t>
      </w:r>
      <w:r>
        <w:rPr>
          <w:spacing w:val="-6"/>
          <w:sz w:val="20"/>
        </w:rPr>
        <w:t xml:space="preserve"> </w:t>
      </w:r>
      <w:r>
        <w:rPr>
          <w:sz w:val="20"/>
        </w:rPr>
        <w:t>S.</w:t>
      </w:r>
      <w:r>
        <w:rPr>
          <w:spacing w:val="-6"/>
          <w:sz w:val="20"/>
        </w:rPr>
        <w:t xml:space="preserve"> </w:t>
      </w:r>
      <w:r>
        <w:rPr>
          <w:sz w:val="20"/>
        </w:rPr>
        <w:t>Zhang,</w:t>
      </w:r>
      <w:r>
        <w:rPr>
          <w:spacing w:val="-6"/>
          <w:sz w:val="20"/>
        </w:rPr>
        <w:t xml:space="preserve"> </w:t>
      </w:r>
      <w:r>
        <w:rPr>
          <w:sz w:val="20"/>
        </w:rPr>
        <w:t>“Detecting</w:t>
      </w:r>
      <w:r>
        <w:rPr>
          <w:spacing w:val="-6"/>
          <w:sz w:val="20"/>
        </w:rPr>
        <w:t xml:space="preserve"> </w:t>
      </w:r>
      <w:r>
        <w:rPr>
          <w:sz w:val="20"/>
        </w:rPr>
        <w:t>hallucination</w:t>
      </w:r>
      <w:r>
        <w:rPr>
          <w:spacing w:val="-6"/>
          <w:sz w:val="20"/>
        </w:rPr>
        <w:t xml:space="preserve"> </w:t>
      </w:r>
      <w:r>
        <w:rPr>
          <w:sz w:val="20"/>
        </w:rPr>
        <w:t>in</w:t>
      </w:r>
      <w:r>
        <w:rPr>
          <w:spacing w:val="-6"/>
          <w:sz w:val="20"/>
        </w:rPr>
        <w:t xml:space="preserve"> </w:t>
      </w:r>
      <w:r>
        <w:rPr>
          <w:sz w:val="20"/>
        </w:rPr>
        <w:t>large language models through deep internal representation analysis,” Beijing Institute of Technology, 2024.</w:t>
      </w:r>
    </w:p>
    <w:p w:rsidR="004A473B" w:rsidRDefault="00A26BED">
      <w:pPr>
        <w:pStyle w:val="ListParagraph"/>
        <w:numPr>
          <w:ilvl w:val="0"/>
          <w:numId w:val="1"/>
        </w:numPr>
        <w:tabs>
          <w:tab w:val="left" w:pos="573"/>
        </w:tabs>
        <w:spacing w:line="312" w:lineRule="auto"/>
        <w:jc w:val="both"/>
        <w:rPr>
          <w:sz w:val="20"/>
        </w:rPr>
      </w:pPr>
      <w:r>
        <w:rPr>
          <w:spacing w:val="-2"/>
          <w:sz w:val="20"/>
        </w:rPr>
        <w:t>Anonymous, “Entropy spike detection and self-confidence calibration for hallucination mitigation,” Extended</w:t>
      </w:r>
      <w:r>
        <w:rPr>
          <w:spacing w:val="-2"/>
          <w:sz w:val="20"/>
        </w:rPr>
        <w:t xml:space="preserve"> </w:t>
      </w:r>
      <w:r>
        <w:rPr>
          <w:sz w:val="20"/>
        </w:rPr>
        <w:t>Abstract, 2025.</w:t>
      </w:r>
    </w:p>
    <w:p w:rsidR="004A473B" w:rsidRDefault="00A26BED">
      <w:pPr>
        <w:pStyle w:val="ListParagraph"/>
        <w:numPr>
          <w:ilvl w:val="0"/>
          <w:numId w:val="1"/>
        </w:numPr>
        <w:tabs>
          <w:tab w:val="left" w:pos="573"/>
        </w:tabs>
        <w:spacing w:line="312" w:lineRule="auto"/>
        <w:jc w:val="both"/>
        <w:rPr>
          <w:sz w:val="20"/>
        </w:rPr>
      </w:pPr>
      <w:r>
        <w:rPr>
          <w:sz w:val="20"/>
        </w:rPr>
        <w:t>S. Kang, Y. F. Bakman, D. N. Yaldiz, B. Buyukates, and S. Avestimehr, “Uncertainty quantification for hallucination detection in large language models:</w:t>
      </w:r>
      <w:r>
        <w:rPr>
          <w:spacing w:val="26"/>
          <w:sz w:val="20"/>
        </w:rPr>
        <w:t xml:space="preserve"> </w:t>
      </w:r>
      <w:r>
        <w:rPr>
          <w:sz w:val="20"/>
        </w:rPr>
        <w:t>Foundations, methodology, and future directions,” Univ. Southern California, Oct. 2025.</w:t>
      </w:r>
    </w:p>
    <w:p w:rsidR="004A473B" w:rsidRDefault="00A26BED">
      <w:pPr>
        <w:pStyle w:val="ListParagraph"/>
        <w:numPr>
          <w:ilvl w:val="0"/>
          <w:numId w:val="1"/>
        </w:numPr>
        <w:tabs>
          <w:tab w:val="left" w:pos="573"/>
        </w:tabs>
        <w:spacing w:before="134" w:line="312" w:lineRule="auto"/>
        <w:jc w:val="both"/>
        <w:rPr>
          <w:sz w:val="20"/>
        </w:rPr>
      </w:pPr>
      <w:r>
        <w:rPr>
          <w:sz w:val="20"/>
        </w:rPr>
        <w:t>F. Herrera, “Making sense of the unsensible:</w:t>
      </w:r>
      <w:r>
        <w:rPr>
          <w:spacing w:val="28"/>
          <w:sz w:val="20"/>
        </w:rPr>
        <w:t xml:space="preserve"> </w:t>
      </w:r>
      <w:r>
        <w:rPr>
          <w:sz w:val="20"/>
        </w:rPr>
        <w:t>Reflection, survey, and challenges for XAI in large language models toward human-centered AI,” Univ. Granada and ADIA Lab, May 2025.</w:t>
      </w:r>
    </w:p>
    <w:p w:rsidR="004A473B" w:rsidRDefault="00A26BED">
      <w:pPr>
        <w:pStyle w:val="ListParagraph"/>
        <w:numPr>
          <w:ilvl w:val="0"/>
          <w:numId w:val="1"/>
        </w:numPr>
        <w:tabs>
          <w:tab w:val="left" w:pos="573"/>
        </w:tabs>
        <w:spacing w:line="312" w:lineRule="auto"/>
        <w:jc w:val="both"/>
        <w:rPr>
          <w:sz w:val="20"/>
        </w:rPr>
      </w:pPr>
      <w:r>
        <w:rPr>
          <w:sz w:val="20"/>
        </w:rPr>
        <w:t>E. Hajji, A. Bouguerra, and F. Arnez, “The map of misbelief: Tracing intrinsi</w:t>
      </w:r>
      <w:r>
        <w:rPr>
          <w:sz w:val="20"/>
        </w:rPr>
        <w:t>c and extrinsic hallucinations through attention patterns,” Université Paris-Saclay, CEA-List, 2024.</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X.</w:t>
      </w:r>
      <w:r>
        <w:rPr>
          <w:spacing w:val="-2"/>
          <w:sz w:val="20"/>
        </w:rPr>
        <w:t xml:space="preserve"> </w:t>
      </w:r>
      <w:r>
        <w:rPr>
          <w:sz w:val="20"/>
        </w:rPr>
        <w:t>Jing,</w:t>
      </w:r>
      <w:r>
        <w:rPr>
          <w:spacing w:val="-1"/>
          <w:sz w:val="20"/>
        </w:rPr>
        <w:t xml:space="preserve"> </w:t>
      </w:r>
      <w:r>
        <w:rPr>
          <w:sz w:val="20"/>
        </w:rPr>
        <w:t>S.</w:t>
      </w:r>
      <w:r>
        <w:rPr>
          <w:spacing w:val="-2"/>
          <w:sz w:val="20"/>
        </w:rPr>
        <w:t xml:space="preserve"> </w:t>
      </w:r>
      <w:r>
        <w:rPr>
          <w:sz w:val="20"/>
        </w:rPr>
        <w:t>Billa,</w:t>
      </w:r>
      <w:r>
        <w:rPr>
          <w:spacing w:val="-1"/>
          <w:sz w:val="20"/>
        </w:rPr>
        <w:t xml:space="preserve"> </w:t>
      </w:r>
      <w:r>
        <w:rPr>
          <w:sz w:val="20"/>
        </w:rPr>
        <w:t>and</w:t>
      </w:r>
      <w:r>
        <w:rPr>
          <w:spacing w:val="-2"/>
          <w:sz w:val="20"/>
        </w:rPr>
        <w:t xml:space="preserve"> </w:t>
      </w:r>
      <w:r>
        <w:rPr>
          <w:sz w:val="20"/>
        </w:rPr>
        <w:t>D.</w:t>
      </w:r>
      <w:r>
        <w:rPr>
          <w:spacing w:val="-2"/>
          <w:sz w:val="20"/>
        </w:rPr>
        <w:t xml:space="preserve"> </w:t>
      </w:r>
      <w:r>
        <w:rPr>
          <w:sz w:val="20"/>
        </w:rPr>
        <w:t>Godbout,</w:t>
      </w:r>
      <w:r>
        <w:rPr>
          <w:spacing w:val="-1"/>
          <w:sz w:val="20"/>
        </w:rPr>
        <w:t xml:space="preserve"> </w:t>
      </w:r>
      <w:r>
        <w:rPr>
          <w:sz w:val="20"/>
        </w:rPr>
        <w:t>“On</w:t>
      </w:r>
      <w:r>
        <w:rPr>
          <w:spacing w:val="-2"/>
          <w:sz w:val="20"/>
        </w:rPr>
        <w:t xml:space="preserve"> </w:t>
      </w:r>
      <w:r>
        <w:rPr>
          <w:sz w:val="20"/>
        </w:rPr>
        <w:t>a</w:t>
      </w:r>
      <w:r>
        <w:rPr>
          <w:spacing w:val="-2"/>
          <w:sz w:val="20"/>
        </w:rPr>
        <w:t xml:space="preserve"> </w:t>
      </w:r>
      <w:r>
        <w:rPr>
          <w:sz w:val="20"/>
        </w:rPr>
        <w:t>scale</w:t>
      </w:r>
      <w:r>
        <w:rPr>
          <w:spacing w:val="-2"/>
          <w:sz w:val="20"/>
        </w:rPr>
        <w:t xml:space="preserve"> </w:t>
      </w:r>
      <w:r>
        <w:rPr>
          <w:sz w:val="20"/>
        </w:rPr>
        <w:t>from</w:t>
      </w:r>
      <w:r>
        <w:rPr>
          <w:spacing w:val="-2"/>
          <w:sz w:val="20"/>
        </w:rPr>
        <w:t xml:space="preserve"> </w:t>
      </w:r>
      <w:r>
        <w:rPr>
          <w:sz w:val="20"/>
        </w:rPr>
        <w:t>1</w:t>
      </w:r>
      <w:r>
        <w:rPr>
          <w:spacing w:val="-2"/>
          <w:sz w:val="20"/>
        </w:rPr>
        <w:t xml:space="preserve"> </w:t>
      </w:r>
      <w:r>
        <w:rPr>
          <w:sz w:val="20"/>
        </w:rPr>
        <w:t>to</w:t>
      </w:r>
      <w:r>
        <w:rPr>
          <w:spacing w:val="-2"/>
          <w:sz w:val="20"/>
        </w:rPr>
        <w:t xml:space="preserve"> </w:t>
      </w:r>
      <w:r>
        <w:rPr>
          <w:sz w:val="20"/>
        </w:rPr>
        <w:t>5: Quantifying</w:t>
      </w:r>
      <w:r>
        <w:rPr>
          <w:spacing w:val="-2"/>
          <w:sz w:val="20"/>
        </w:rPr>
        <w:t xml:space="preserve"> </w:t>
      </w:r>
      <w:r>
        <w:rPr>
          <w:sz w:val="20"/>
        </w:rPr>
        <w:t>hallucination</w:t>
      </w:r>
      <w:r>
        <w:rPr>
          <w:spacing w:val="-2"/>
          <w:sz w:val="20"/>
        </w:rPr>
        <w:t xml:space="preserve"> </w:t>
      </w:r>
      <w:r>
        <w:rPr>
          <w:sz w:val="20"/>
        </w:rPr>
        <w:t>in</w:t>
      </w:r>
      <w:r>
        <w:rPr>
          <w:spacing w:val="-2"/>
          <w:sz w:val="20"/>
        </w:rPr>
        <w:t xml:space="preserve"> </w:t>
      </w:r>
      <w:r>
        <w:rPr>
          <w:sz w:val="20"/>
        </w:rPr>
        <w:t>faithfulness</w:t>
      </w:r>
      <w:r>
        <w:rPr>
          <w:spacing w:val="-2"/>
          <w:sz w:val="20"/>
        </w:rPr>
        <w:t xml:space="preserve"> </w:t>
      </w:r>
      <w:r>
        <w:rPr>
          <w:sz w:val="20"/>
        </w:rPr>
        <w:t xml:space="preserve">evalua- tion,” in </w:t>
      </w:r>
      <w:r>
        <w:rPr>
          <w:i/>
          <w:sz w:val="20"/>
        </w:rPr>
        <w:t>Findings Assoc. Comput. Linguistics: NAACL 2025</w:t>
      </w:r>
      <w:r>
        <w:rPr>
          <w:sz w:val="20"/>
        </w:rPr>
        <w:t>, pp. 7780–7795, 2025.</w:t>
      </w:r>
    </w:p>
    <w:p w:rsidR="004A473B" w:rsidRDefault="00A26BED">
      <w:pPr>
        <w:pStyle w:val="ListParagraph"/>
        <w:numPr>
          <w:ilvl w:val="0"/>
          <w:numId w:val="1"/>
        </w:numPr>
        <w:tabs>
          <w:tab w:val="left" w:pos="571"/>
          <w:tab w:val="left" w:pos="573"/>
        </w:tabs>
        <w:spacing w:before="134" w:line="312" w:lineRule="auto"/>
        <w:ind w:hanging="432"/>
        <w:jc w:val="both"/>
        <w:rPr>
          <w:sz w:val="20"/>
        </w:rPr>
      </w:pPr>
      <w:r>
        <w:rPr>
          <w:sz w:val="20"/>
        </w:rPr>
        <w:t>Anonymous, “Efficient hallucination detection for LLMs using uncertainty-aware attention heads,” Under review at ICLR 2026, 2025.</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G.</w:t>
      </w:r>
      <w:r>
        <w:rPr>
          <w:spacing w:val="-3"/>
          <w:sz w:val="20"/>
        </w:rPr>
        <w:t xml:space="preserve"> </w:t>
      </w:r>
      <w:r>
        <w:rPr>
          <w:sz w:val="20"/>
        </w:rPr>
        <w:t>Sriramanan,</w:t>
      </w:r>
      <w:r>
        <w:rPr>
          <w:spacing w:val="-1"/>
          <w:sz w:val="20"/>
        </w:rPr>
        <w:t xml:space="preserve"> </w:t>
      </w:r>
      <w:r>
        <w:rPr>
          <w:sz w:val="20"/>
        </w:rPr>
        <w:t>S.</w:t>
      </w:r>
      <w:r>
        <w:rPr>
          <w:spacing w:val="-3"/>
          <w:sz w:val="20"/>
        </w:rPr>
        <w:t xml:space="preserve"> </w:t>
      </w:r>
      <w:r>
        <w:rPr>
          <w:sz w:val="20"/>
        </w:rPr>
        <w:t>Bharti,</w:t>
      </w:r>
      <w:r>
        <w:rPr>
          <w:spacing w:val="-1"/>
          <w:sz w:val="20"/>
        </w:rPr>
        <w:t xml:space="preserve"> </w:t>
      </w:r>
      <w:r>
        <w:rPr>
          <w:sz w:val="20"/>
        </w:rPr>
        <w:t>V.</w:t>
      </w:r>
      <w:r>
        <w:rPr>
          <w:spacing w:val="-3"/>
          <w:sz w:val="20"/>
        </w:rPr>
        <w:t xml:space="preserve"> </w:t>
      </w:r>
      <w:r>
        <w:rPr>
          <w:sz w:val="20"/>
        </w:rPr>
        <w:t>S.</w:t>
      </w:r>
      <w:r>
        <w:rPr>
          <w:spacing w:val="-3"/>
          <w:sz w:val="20"/>
        </w:rPr>
        <w:t xml:space="preserve"> </w:t>
      </w:r>
      <w:r>
        <w:rPr>
          <w:sz w:val="20"/>
        </w:rPr>
        <w:t>Sadasivan,</w:t>
      </w:r>
      <w:r>
        <w:rPr>
          <w:spacing w:val="-1"/>
          <w:sz w:val="20"/>
        </w:rPr>
        <w:t xml:space="preserve"> </w:t>
      </w:r>
      <w:r>
        <w:rPr>
          <w:sz w:val="20"/>
        </w:rPr>
        <w:t>S.</w:t>
      </w:r>
      <w:r>
        <w:rPr>
          <w:spacing w:val="-3"/>
          <w:sz w:val="20"/>
        </w:rPr>
        <w:t xml:space="preserve"> </w:t>
      </w:r>
      <w:r>
        <w:rPr>
          <w:sz w:val="20"/>
        </w:rPr>
        <w:t>Saha,</w:t>
      </w:r>
      <w:r>
        <w:rPr>
          <w:spacing w:val="-1"/>
          <w:sz w:val="20"/>
        </w:rPr>
        <w:t xml:space="preserve"> </w:t>
      </w:r>
      <w:r>
        <w:rPr>
          <w:sz w:val="20"/>
        </w:rPr>
        <w:t>P.</w:t>
      </w:r>
      <w:r>
        <w:rPr>
          <w:spacing w:val="-3"/>
          <w:sz w:val="20"/>
        </w:rPr>
        <w:t xml:space="preserve"> </w:t>
      </w:r>
      <w:r>
        <w:rPr>
          <w:sz w:val="20"/>
        </w:rPr>
        <w:t>K</w:t>
      </w:r>
      <w:r>
        <w:rPr>
          <w:sz w:val="20"/>
        </w:rPr>
        <w:t>attakinda,</w:t>
      </w:r>
      <w:r>
        <w:rPr>
          <w:spacing w:val="-1"/>
          <w:sz w:val="20"/>
        </w:rPr>
        <w:t xml:space="preserve"> </w:t>
      </w:r>
      <w:r>
        <w:rPr>
          <w:sz w:val="20"/>
        </w:rPr>
        <w:t>and</w:t>
      </w:r>
      <w:r>
        <w:rPr>
          <w:spacing w:val="-3"/>
          <w:sz w:val="20"/>
        </w:rPr>
        <w:t xml:space="preserve"> </w:t>
      </w:r>
      <w:r>
        <w:rPr>
          <w:sz w:val="20"/>
        </w:rPr>
        <w:t>S.</w:t>
      </w:r>
      <w:r>
        <w:rPr>
          <w:spacing w:val="-3"/>
          <w:sz w:val="20"/>
        </w:rPr>
        <w:t xml:space="preserve"> </w:t>
      </w:r>
      <w:r>
        <w:rPr>
          <w:sz w:val="20"/>
        </w:rPr>
        <w:t>Feizi,</w:t>
      </w:r>
      <w:r>
        <w:rPr>
          <w:spacing w:val="-1"/>
          <w:sz w:val="20"/>
        </w:rPr>
        <w:t xml:space="preserve"> </w:t>
      </w:r>
      <w:r>
        <w:rPr>
          <w:sz w:val="20"/>
        </w:rPr>
        <w:t>“LLM-Check: Investigating detection of hallucinations in large language models,” Univ. Maryland, 2024.</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S.</w:t>
      </w:r>
      <w:r>
        <w:rPr>
          <w:spacing w:val="-5"/>
          <w:sz w:val="20"/>
        </w:rPr>
        <w:t xml:space="preserve"> </w:t>
      </w:r>
      <w:r>
        <w:rPr>
          <w:sz w:val="20"/>
        </w:rPr>
        <w:t>Dasgupta,</w:t>
      </w:r>
      <w:r>
        <w:rPr>
          <w:spacing w:val="-4"/>
          <w:sz w:val="20"/>
        </w:rPr>
        <w:t xml:space="preserve"> </w:t>
      </w:r>
      <w:r>
        <w:rPr>
          <w:sz w:val="20"/>
        </w:rPr>
        <w:t>S.</w:t>
      </w:r>
      <w:r>
        <w:rPr>
          <w:spacing w:val="-5"/>
          <w:sz w:val="20"/>
        </w:rPr>
        <w:t xml:space="preserve"> </w:t>
      </w:r>
      <w:r>
        <w:rPr>
          <w:sz w:val="20"/>
        </w:rPr>
        <w:t>Nath,</w:t>
      </w:r>
      <w:r>
        <w:rPr>
          <w:spacing w:val="-4"/>
          <w:sz w:val="20"/>
        </w:rPr>
        <w:t xml:space="preserve"> </w:t>
      </w:r>
      <w:r>
        <w:rPr>
          <w:sz w:val="20"/>
        </w:rPr>
        <w:t>A.</w:t>
      </w:r>
      <w:r>
        <w:rPr>
          <w:spacing w:val="-5"/>
          <w:sz w:val="20"/>
        </w:rPr>
        <w:t xml:space="preserve"> </w:t>
      </w:r>
      <w:r>
        <w:rPr>
          <w:sz w:val="20"/>
        </w:rPr>
        <w:t>Basu,</w:t>
      </w:r>
      <w:r>
        <w:rPr>
          <w:spacing w:val="-4"/>
          <w:sz w:val="20"/>
        </w:rPr>
        <w:t xml:space="preserve"> </w:t>
      </w:r>
      <w:r>
        <w:rPr>
          <w:sz w:val="20"/>
        </w:rPr>
        <w:t>P.</w:t>
      </w:r>
      <w:r>
        <w:rPr>
          <w:spacing w:val="-5"/>
          <w:sz w:val="20"/>
        </w:rPr>
        <w:t xml:space="preserve"> </w:t>
      </w:r>
      <w:r>
        <w:rPr>
          <w:sz w:val="20"/>
        </w:rPr>
        <w:t>Shamsolmoali,</w:t>
      </w:r>
      <w:r>
        <w:rPr>
          <w:spacing w:val="-4"/>
          <w:sz w:val="20"/>
        </w:rPr>
        <w:t xml:space="preserve"> </w:t>
      </w:r>
      <w:r>
        <w:rPr>
          <w:sz w:val="20"/>
        </w:rPr>
        <w:t>and</w:t>
      </w:r>
      <w:r>
        <w:rPr>
          <w:spacing w:val="-5"/>
          <w:sz w:val="20"/>
        </w:rPr>
        <w:t xml:space="preserve"> </w:t>
      </w:r>
      <w:r>
        <w:rPr>
          <w:sz w:val="20"/>
        </w:rPr>
        <w:t>S.</w:t>
      </w:r>
      <w:r>
        <w:rPr>
          <w:spacing w:val="-5"/>
          <w:sz w:val="20"/>
        </w:rPr>
        <w:t xml:space="preserve"> </w:t>
      </w:r>
      <w:r>
        <w:rPr>
          <w:sz w:val="20"/>
        </w:rPr>
        <w:t>Das,</w:t>
      </w:r>
      <w:r>
        <w:rPr>
          <w:spacing w:val="-4"/>
          <w:sz w:val="20"/>
        </w:rPr>
        <w:t xml:space="preserve"> </w:t>
      </w:r>
      <w:r>
        <w:rPr>
          <w:sz w:val="20"/>
        </w:rPr>
        <w:t>“HALLUSHIFT:</w:t>
      </w:r>
      <w:r>
        <w:rPr>
          <w:spacing w:val="-5"/>
          <w:sz w:val="20"/>
        </w:rPr>
        <w:t xml:space="preserve"> </w:t>
      </w:r>
      <w:r>
        <w:rPr>
          <w:sz w:val="20"/>
        </w:rPr>
        <w:t>Measuring</w:t>
      </w:r>
      <w:r>
        <w:rPr>
          <w:spacing w:val="-5"/>
          <w:sz w:val="20"/>
        </w:rPr>
        <w:t xml:space="preserve"> </w:t>
      </w:r>
      <w:r>
        <w:rPr>
          <w:sz w:val="20"/>
        </w:rPr>
        <w:t>distribution</w:t>
      </w:r>
      <w:r>
        <w:rPr>
          <w:spacing w:val="-5"/>
          <w:sz w:val="20"/>
        </w:rPr>
        <w:t xml:space="preserve"> </w:t>
      </w:r>
      <w:r>
        <w:rPr>
          <w:sz w:val="20"/>
        </w:rPr>
        <w:t>shifts towards hallucination det</w:t>
      </w:r>
      <w:r>
        <w:rPr>
          <w:sz w:val="20"/>
        </w:rPr>
        <w:t>ection in LLMs,” 2024.</w:t>
      </w:r>
    </w:p>
    <w:p w:rsidR="004A473B" w:rsidRDefault="00A26BED">
      <w:pPr>
        <w:pStyle w:val="ListParagraph"/>
        <w:numPr>
          <w:ilvl w:val="0"/>
          <w:numId w:val="1"/>
        </w:numPr>
        <w:tabs>
          <w:tab w:val="left" w:pos="571"/>
          <w:tab w:val="left" w:pos="573"/>
        </w:tabs>
        <w:spacing w:before="134" w:line="312" w:lineRule="auto"/>
        <w:ind w:hanging="432"/>
        <w:jc w:val="both"/>
        <w:rPr>
          <w:sz w:val="20"/>
        </w:rPr>
      </w:pPr>
      <w:r>
        <w:rPr>
          <w:sz w:val="20"/>
        </w:rPr>
        <w:t>J. Kossen, J. Han, M. Razzak, L. Schut, S. Malik, and Y. Gal, “Semantic entropy probes: Robust and cheap hallucination detection in LLMs,” Univ. Oxford, 2024.</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J. Wu, J. Liu, Z. Zeng, T. Zhan, T. Cai, and W. Huang, “Mitigating LLM hal</w:t>
      </w:r>
      <w:r>
        <w:rPr>
          <w:sz w:val="20"/>
        </w:rPr>
        <w:t>lucination via behaviorally calibrated reinforcement learning,” ByteDance Seed and Carnegie Mellon Univ., 2025.</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S.</w:t>
      </w:r>
      <w:r>
        <w:rPr>
          <w:spacing w:val="-13"/>
          <w:sz w:val="20"/>
        </w:rPr>
        <w:t xml:space="preserve"> </w:t>
      </w:r>
      <w:r>
        <w:rPr>
          <w:sz w:val="20"/>
        </w:rPr>
        <w:t>Nath,</w:t>
      </w:r>
      <w:r>
        <w:rPr>
          <w:spacing w:val="-12"/>
          <w:sz w:val="20"/>
        </w:rPr>
        <w:t xml:space="preserve"> </w:t>
      </w:r>
      <w:r>
        <w:rPr>
          <w:sz w:val="20"/>
        </w:rPr>
        <w:t>A.</w:t>
      </w:r>
      <w:r>
        <w:rPr>
          <w:spacing w:val="-13"/>
          <w:sz w:val="20"/>
        </w:rPr>
        <w:t xml:space="preserve"> </w:t>
      </w:r>
      <w:r>
        <w:rPr>
          <w:sz w:val="20"/>
        </w:rPr>
        <w:t>Basu,</w:t>
      </w:r>
      <w:r>
        <w:rPr>
          <w:spacing w:val="-12"/>
          <w:sz w:val="20"/>
        </w:rPr>
        <w:t xml:space="preserve"> </w:t>
      </w:r>
      <w:r>
        <w:rPr>
          <w:sz w:val="20"/>
        </w:rPr>
        <w:t>S.</w:t>
      </w:r>
      <w:r>
        <w:rPr>
          <w:spacing w:val="-13"/>
          <w:sz w:val="20"/>
        </w:rPr>
        <w:t xml:space="preserve"> </w:t>
      </w:r>
      <w:r>
        <w:rPr>
          <w:sz w:val="20"/>
        </w:rPr>
        <w:t>Dasgupta,</w:t>
      </w:r>
      <w:r>
        <w:rPr>
          <w:spacing w:val="-12"/>
          <w:sz w:val="20"/>
        </w:rPr>
        <w:t xml:space="preserve"> </w:t>
      </w:r>
      <w:r>
        <w:rPr>
          <w:sz w:val="20"/>
        </w:rPr>
        <w:t>and</w:t>
      </w:r>
      <w:r>
        <w:rPr>
          <w:spacing w:val="-13"/>
          <w:sz w:val="20"/>
        </w:rPr>
        <w:t xml:space="preserve"> </w:t>
      </w:r>
      <w:r>
        <w:rPr>
          <w:sz w:val="20"/>
        </w:rPr>
        <w:t>S.</w:t>
      </w:r>
      <w:r>
        <w:rPr>
          <w:spacing w:val="-12"/>
          <w:sz w:val="20"/>
        </w:rPr>
        <w:t xml:space="preserve"> </w:t>
      </w:r>
      <w:r>
        <w:rPr>
          <w:sz w:val="20"/>
        </w:rPr>
        <w:t>Das,</w:t>
      </w:r>
      <w:r>
        <w:rPr>
          <w:spacing w:val="-13"/>
          <w:sz w:val="20"/>
        </w:rPr>
        <w:t xml:space="preserve"> </w:t>
      </w:r>
      <w:r>
        <w:rPr>
          <w:sz w:val="20"/>
        </w:rPr>
        <w:t>“HALLUSHIFT++:</w:t>
      </w:r>
      <w:r>
        <w:rPr>
          <w:spacing w:val="-12"/>
          <w:sz w:val="20"/>
        </w:rPr>
        <w:t xml:space="preserve"> </w:t>
      </w:r>
      <w:r>
        <w:rPr>
          <w:sz w:val="20"/>
        </w:rPr>
        <w:t>Bridging</w:t>
      </w:r>
      <w:r>
        <w:rPr>
          <w:spacing w:val="-13"/>
          <w:sz w:val="20"/>
        </w:rPr>
        <w:t xml:space="preserve"> </w:t>
      </w:r>
      <w:r>
        <w:rPr>
          <w:sz w:val="20"/>
        </w:rPr>
        <w:t>language</w:t>
      </w:r>
      <w:r>
        <w:rPr>
          <w:spacing w:val="-12"/>
          <w:sz w:val="20"/>
        </w:rPr>
        <w:t xml:space="preserve"> </w:t>
      </w:r>
      <w:r>
        <w:rPr>
          <w:sz w:val="20"/>
        </w:rPr>
        <w:t>and</w:t>
      </w:r>
      <w:r>
        <w:rPr>
          <w:spacing w:val="-13"/>
          <w:sz w:val="20"/>
        </w:rPr>
        <w:t xml:space="preserve"> </w:t>
      </w:r>
      <w:r>
        <w:rPr>
          <w:sz w:val="20"/>
        </w:rPr>
        <w:t>vision</w:t>
      </w:r>
      <w:r>
        <w:rPr>
          <w:spacing w:val="-12"/>
          <w:sz w:val="20"/>
        </w:rPr>
        <w:t xml:space="preserve"> </w:t>
      </w:r>
      <w:r>
        <w:rPr>
          <w:sz w:val="20"/>
        </w:rPr>
        <w:t>through</w:t>
      </w:r>
      <w:r>
        <w:rPr>
          <w:spacing w:val="-13"/>
          <w:sz w:val="20"/>
        </w:rPr>
        <w:t xml:space="preserve"> </w:t>
      </w:r>
      <w:r>
        <w:rPr>
          <w:sz w:val="20"/>
        </w:rPr>
        <w:t>internal representation shifts for hierarchical hallucinations in MLLMs,” 2024.</w:t>
      </w:r>
    </w:p>
    <w:p w:rsidR="004A473B" w:rsidRDefault="00A26BED">
      <w:pPr>
        <w:pStyle w:val="ListParagraph"/>
        <w:numPr>
          <w:ilvl w:val="0"/>
          <w:numId w:val="1"/>
        </w:numPr>
        <w:tabs>
          <w:tab w:val="left" w:pos="571"/>
          <w:tab w:val="left" w:pos="573"/>
        </w:tabs>
        <w:spacing w:before="134" w:line="312" w:lineRule="auto"/>
        <w:ind w:hanging="432"/>
        <w:jc w:val="both"/>
        <w:rPr>
          <w:sz w:val="20"/>
        </w:rPr>
      </w:pPr>
      <w:r>
        <w:rPr>
          <w:sz w:val="20"/>
        </w:rPr>
        <w:t>C.</w:t>
      </w:r>
      <w:r>
        <w:rPr>
          <w:spacing w:val="-6"/>
          <w:sz w:val="20"/>
        </w:rPr>
        <w:t xml:space="preserve"> </w:t>
      </w:r>
      <w:r>
        <w:rPr>
          <w:sz w:val="20"/>
        </w:rPr>
        <w:t>Moslonka,</w:t>
      </w:r>
      <w:r>
        <w:rPr>
          <w:spacing w:val="-6"/>
          <w:sz w:val="20"/>
        </w:rPr>
        <w:t xml:space="preserve"> </w:t>
      </w:r>
      <w:r>
        <w:rPr>
          <w:sz w:val="20"/>
        </w:rPr>
        <w:t>H.</w:t>
      </w:r>
      <w:r>
        <w:rPr>
          <w:spacing w:val="-6"/>
          <w:sz w:val="20"/>
        </w:rPr>
        <w:t xml:space="preserve"> </w:t>
      </w:r>
      <w:r>
        <w:rPr>
          <w:sz w:val="20"/>
        </w:rPr>
        <w:t>Randrianarivo,</w:t>
      </w:r>
      <w:r>
        <w:rPr>
          <w:spacing w:val="-6"/>
          <w:sz w:val="20"/>
        </w:rPr>
        <w:t xml:space="preserve"> </w:t>
      </w:r>
      <w:r>
        <w:rPr>
          <w:sz w:val="20"/>
        </w:rPr>
        <w:t>A.</w:t>
      </w:r>
      <w:r>
        <w:rPr>
          <w:spacing w:val="-6"/>
          <w:sz w:val="20"/>
        </w:rPr>
        <w:t xml:space="preserve"> </w:t>
      </w:r>
      <w:r>
        <w:rPr>
          <w:sz w:val="20"/>
        </w:rPr>
        <w:t>Garnier,</w:t>
      </w:r>
      <w:r>
        <w:rPr>
          <w:spacing w:val="-6"/>
          <w:sz w:val="20"/>
        </w:rPr>
        <w:t xml:space="preserve"> </w:t>
      </w:r>
      <w:r>
        <w:rPr>
          <w:sz w:val="20"/>
        </w:rPr>
        <w:t>and</w:t>
      </w:r>
      <w:r>
        <w:rPr>
          <w:spacing w:val="-6"/>
          <w:sz w:val="20"/>
        </w:rPr>
        <w:t xml:space="preserve"> </w:t>
      </w:r>
      <w:r>
        <w:rPr>
          <w:sz w:val="20"/>
        </w:rPr>
        <w:t>E.</w:t>
      </w:r>
      <w:r>
        <w:rPr>
          <w:spacing w:val="-6"/>
          <w:sz w:val="20"/>
        </w:rPr>
        <w:t xml:space="preserve"> </w:t>
      </w:r>
      <w:r>
        <w:rPr>
          <w:sz w:val="20"/>
        </w:rPr>
        <w:t>Malherbe,</w:t>
      </w:r>
      <w:r>
        <w:rPr>
          <w:spacing w:val="-6"/>
          <w:sz w:val="20"/>
        </w:rPr>
        <w:t xml:space="preserve"> </w:t>
      </w:r>
      <w:r>
        <w:rPr>
          <w:sz w:val="20"/>
        </w:rPr>
        <w:t>“Learned</w:t>
      </w:r>
      <w:r>
        <w:rPr>
          <w:spacing w:val="-6"/>
          <w:sz w:val="20"/>
        </w:rPr>
        <w:t xml:space="preserve"> </w:t>
      </w:r>
      <w:r>
        <w:rPr>
          <w:sz w:val="20"/>
        </w:rPr>
        <w:t>hallucination</w:t>
      </w:r>
      <w:r>
        <w:rPr>
          <w:spacing w:val="-6"/>
          <w:sz w:val="20"/>
        </w:rPr>
        <w:t xml:space="preserve"> </w:t>
      </w:r>
      <w:r>
        <w:rPr>
          <w:sz w:val="20"/>
        </w:rPr>
        <w:t>detection</w:t>
      </w:r>
      <w:r>
        <w:rPr>
          <w:spacing w:val="-6"/>
          <w:sz w:val="20"/>
        </w:rPr>
        <w:t xml:space="preserve"> </w:t>
      </w:r>
      <w:r>
        <w:rPr>
          <w:sz w:val="20"/>
        </w:rPr>
        <w:t>in</w:t>
      </w:r>
      <w:r>
        <w:rPr>
          <w:spacing w:val="-6"/>
          <w:sz w:val="20"/>
        </w:rPr>
        <w:t xml:space="preserve"> </w:t>
      </w:r>
      <w:r>
        <w:rPr>
          <w:sz w:val="20"/>
        </w:rPr>
        <w:t>black-box LLMs using token-level entropy production rate,” Artefact Research Cen</w:t>
      </w:r>
      <w:r>
        <w:rPr>
          <w:sz w:val="20"/>
        </w:rPr>
        <w:t>ter, CentraleSupélec, 2024.</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A. Alansari and H. Luqman, “Large language models hallucination:</w:t>
      </w:r>
      <w:r>
        <w:rPr>
          <w:spacing w:val="40"/>
          <w:sz w:val="20"/>
        </w:rPr>
        <w:t xml:space="preserve"> </w:t>
      </w:r>
      <w:r>
        <w:rPr>
          <w:sz w:val="20"/>
        </w:rPr>
        <w:t xml:space="preserve">A comprehensive survey,” KFUPM, </w:t>
      </w:r>
      <w:r>
        <w:rPr>
          <w:spacing w:val="-2"/>
          <w:sz w:val="20"/>
        </w:rPr>
        <w:t>2024.</w:t>
      </w:r>
    </w:p>
    <w:p w:rsidR="004A473B" w:rsidRDefault="00A26BED">
      <w:pPr>
        <w:pStyle w:val="ListParagraph"/>
        <w:numPr>
          <w:ilvl w:val="0"/>
          <w:numId w:val="1"/>
        </w:numPr>
        <w:tabs>
          <w:tab w:val="left" w:pos="571"/>
          <w:tab w:val="left" w:pos="573"/>
        </w:tabs>
        <w:spacing w:line="312" w:lineRule="auto"/>
        <w:ind w:hanging="432"/>
        <w:jc w:val="both"/>
        <w:rPr>
          <w:sz w:val="20"/>
        </w:rPr>
      </w:pPr>
      <w:r>
        <w:rPr>
          <w:sz w:val="20"/>
        </w:rPr>
        <w:t>M. Sharma, H. C. Siu, R. Paleja, and J. D. Peña, “Why would you suggest that?</w:t>
      </w:r>
      <w:r>
        <w:rPr>
          <w:spacing w:val="40"/>
          <w:sz w:val="20"/>
        </w:rPr>
        <w:t xml:space="preserve"> </w:t>
      </w:r>
      <w:r>
        <w:rPr>
          <w:sz w:val="20"/>
        </w:rPr>
        <w:t>Human trust in language model responses,” MIT L</w:t>
      </w:r>
      <w:r>
        <w:rPr>
          <w:sz w:val="20"/>
        </w:rPr>
        <w:t>incoln Laboratory, 2024.</w:t>
      </w:r>
    </w:p>
    <w:p w:rsidR="004A473B" w:rsidRDefault="00A26BED">
      <w:pPr>
        <w:pStyle w:val="ListParagraph"/>
        <w:numPr>
          <w:ilvl w:val="0"/>
          <w:numId w:val="1"/>
        </w:numPr>
        <w:tabs>
          <w:tab w:val="left" w:pos="571"/>
          <w:tab w:val="left" w:pos="573"/>
        </w:tabs>
        <w:spacing w:before="134" w:line="312" w:lineRule="auto"/>
        <w:ind w:hanging="432"/>
        <w:jc w:val="both"/>
        <w:rPr>
          <w:sz w:val="20"/>
        </w:rPr>
      </w:pPr>
      <w:r>
        <w:rPr>
          <w:sz w:val="20"/>
        </w:rPr>
        <w:t xml:space="preserve">S. Yao, P. Huang, Z. Liu, Y. Gu, Y. Yan, S. Yu, and G. Yu, “ExpandR: Teaching dense retrievers beyond queries with LLM guidance,” in </w:t>
      </w:r>
      <w:r>
        <w:rPr>
          <w:i/>
          <w:sz w:val="20"/>
        </w:rPr>
        <w:t>Proc. EMNLP 2025</w:t>
      </w:r>
      <w:r>
        <w:rPr>
          <w:sz w:val="20"/>
        </w:rPr>
        <w:t>, pp. 19036–19054, 2025.</w:t>
      </w:r>
    </w:p>
    <w:sectPr w:rsidR="004A473B">
      <w:pgSz w:w="11910" w:h="16840"/>
      <w:pgMar w:top="1340" w:right="1275" w:bottom="1000" w:left="1275" w:header="0" w:footer="8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6BED" w:rsidRDefault="00A26BED">
      <w:r>
        <w:separator/>
      </w:r>
    </w:p>
  </w:endnote>
  <w:endnote w:type="continuationSeparator" w:id="0">
    <w:p w:rsidR="00A26BED" w:rsidRDefault="00A2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473B" w:rsidRDefault="00A26BED">
    <w:pPr>
      <w:pStyle w:val="BodyText"/>
      <w:spacing w:line="14" w:lineRule="auto"/>
    </w:pPr>
    <w:r>
      <w:rPr>
        <w:noProof/>
      </w:rPr>
      <mc:AlternateContent>
        <mc:Choice Requires="wps">
          <w:drawing>
            <wp:anchor distT="0" distB="0" distL="0" distR="0" simplePos="0" relativeHeight="487266304" behindDoc="1" locked="0" layoutInCell="1" allowOverlap="1">
              <wp:simplePos x="0" y="0"/>
              <wp:positionH relativeFrom="page">
                <wp:posOffset>3704031</wp:posOffset>
              </wp:positionH>
              <wp:positionV relativeFrom="page">
                <wp:posOffset>10041973</wp:posOffset>
              </wp:positionV>
              <wp:extent cx="152400" cy="1784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4A473B" w:rsidRDefault="00A26BED">
                          <w:pPr>
                            <w:pStyle w:val="BodyText"/>
                            <w:spacing w:before="17"/>
                            <w:ind w:left="20"/>
                          </w:pPr>
                          <w:r>
                            <w:rPr>
                              <w:spacing w:val="-5"/>
                            </w:rPr>
                            <w:fldChar w:fldCharType="begin"/>
                          </w:r>
                          <w:r>
                            <w:rPr>
                              <w:spacing w:val="-5"/>
                            </w:rPr>
                            <w:instrText xml:space="preserve"> PAGE </w:instrText>
                          </w:r>
                          <w:r>
                            <w:rPr>
                              <w:spacing w:val="-5"/>
                            </w:rPr>
                            <w:fldChar w:fldCharType="separate"/>
                          </w:r>
                          <w:r w:rsidR="00621B3F">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7" type="#_x0000_t202" style="position:absolute;margin-left:291.65pt;margin-top:790.7pt;width:12pt;height:14.0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" filled="f" stroked="f">
              <v:path arrowok="t"/>
              <v:textbox inset="0,0,0,0">
                <w:txbxContent>
                  <w:p w:rsidR="004A473B" w:rsidRDefault="00A26BED">
                    <w:pPr>
                      <w:pStyle w:val="BodyText"/>
                      <w:spacing w:before="17"/>
                      <w:ind w:left="20"/>
                    </w:pPr>
                    <w:r>
                      <w:rPr>
                        <w:spacing w:val="-5"/>
                      </w:rPr>
                      <w:fldChar w:fldCharType="begin"/>
                    </w:r>
                    <w:r>
                      <w:rPr>
                        <w:spacing w:val="-5"/>
                      </w:rPr>
                      <w:instrText xml:space="preserve"> PAGE </w:instrText>
                    </w:r>
                    <w:r>
                      <w:rPr>
                        <w:spacing w:val="-5"/>
                      </w:rPr>
                      <w:fldChar w:fldCharType="separate"/>
                    </w:r>
                    <w:r w:rsidR="00621B3F">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6BED" w:rsidRDefault="00A26BED">
      <w:r>
        <w:separator/>
      </w:r>
    </w:p>
  </w:footnote>
  <w:footnote w:type="continuationSeparator" w:id="0">
    <w:p w:rsidR="00A26BED" w:rsidRDefault="00A26B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5B2E0E"/>
    <w:multiLevelType w:val="hybridMultilevel"/>
    <w:tmpl w:val="FA32DEEE"/>
    <w:lvl w:ilvl="0" w:tplc="DDC8E76A">
      <w:start w:val="1"/>
      <w:numFmt w:val="decimal"/>
      <w:lvlText w:val="[%1]"/>
      <w:lvlJc w:val="left"/>
      <w:pPr>
        <w:ind w:left="573"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732B396">
      <w:numFmt w:val="bullet"/>
      <w:lvlText w:val="•"/>
      <w:lvlJc w:val="left"/>
      <w:pPr>
        <w:ind w:left="1457" w:hanging="332"/>
      </w:pPr>
      <w:rPr>
        <w:rFonts w:hint="default"/>
        <w:lang w:val="en-US" w:eastAsia="en-US" w:bidi="ar-SA"/>
      </w:rPr>
    </w:lvl>
    <w:lvl w:ilvl="2" w:tplc="FF20F144">
      <w:numFmt w:val="bullet"/>
      <w:lvlText w:val="•"/>
      <w:lvlJc w:val="left"/>
      <w:pPr>
        <w:ind w:left="2335" w:hanging="332"/>
      </w:pPr>
      <w:rPr>
        <w:rFonts w:hint="default"/>
        <w:lang w:val="en-US" w:eastAsia="en-US" w:bidi="ar-SA"/>
      </w:rPr>
    </w:lvl>
    <w:lvl w:ilvl="3" w:tplc="7E1C8878">
      <w:numFmt w:val="bullet"/>
      <w:lvlText w:val="•"/>
      <w:lvlJc w:val="left"/>
      <w:pPr>
        <w:ind w:left="3212" w:hanging="332"/>
      </w:pPr>
      <w:rPr>
        <w:rFonts w:hint="default"/>
        <w:lang w:val="en-US" w:eastAsia="en-US" w:bidi="ar-SA"/>
      </w:rPr>
    </w:lvl>
    <w:lvl w:ilvl="4" w:tplc="E96693B0">
      <w:numFmt w:val="bullet"/>
      <w:lvlText w:val="•"/>
      <w:lvlJc w:val="left"/>
      <w:pPr>
        <w:ind w:left="4090" w:hanging="332"/>
      </w:pPr>
      <w:rPr>
        <w:rFonts w:hint="default"/>
        <w:lang w:val="en-US" w:eastAsia="en-US" w:bidi="ar-SA"/>
      </w:rPr>
    </w:lvl>
    <w:lvl w:ilvl="5" w:tplc="667E6D5A">
      <w:numFmt w:val="bullet"/>
      <w:lvlText w:val="•"/>
      <w:lvlJc w:val="left"/>
      <w:pPr>
        <w:ind w:left="4967" w:hanging="332"/>
      </w:pPr>
      <w:rPr>
        <w:rFonts w:hint="default"/>
        <w:lang w:val="en-US" w:eastAsia="en-US" w:bidi="ar-SA"/>
      </w:rPr>
    </w:lvl>
    <w:lvl w:ilvl="6" w:tplc="9A0E821A">
      <w:numFmt w:val="bullet"/>
      <w:lvlText w:val="•"/>
      <w:lvlJc w:val="left"/>
      <w:pPr>
        <w:ind w:left="5845" w:hanging="332"/>
      </w:pPr>
      <w:rPr>
        <w:rFonts w:hint="default"/>
        <w:lang w:val="en-US" w:eastAsia="en-US" w:bidi="ar-SA"/>
      </w:rPr>
    </w:lvl>
    <w:lvl w:ilvl="7" w:tplc="AA8088EC">
      <w:numFmt w:val="bullet"/>
      <w:lvlText w:val="•"/>
      <w:lvlJc w:val="left"/>
      <w:pPr>
        <w:ind w:left="6722" w:hanging="332"/>
      </w:pPr>
      <w:rPr>
        <w:rFonts w:hint="default"/>
        <w:lang w:val="en-US" w:eastAsia="en-US" w:bidi="ar-SA"/>
      </w:rPr>
    </w:lvl>
    <w:lvl w:ilvl="8" w:tplc="4306BEDE">
      <w:numFmt w:val="bullet"/>
      <w:lvlText w:val="•"/>
      <w:lvlJc w:val="left"/>
      <w:pPr>
        <w:ind w:left="7600" w:hanging="332"/>
      </w:pPr>
      <w:rPr>
        <w:rFonts w:hint="default"/>
        <w:lang w:val="en-US" w:eastAsia="en-US" w:bidi="ar-SA"/>
      </w:rPr>
    </w:lvl>
  </w:abstractNum>
  <w:abstractNum w:abstractNumId="1" w15:restartNumberingAfterBreak="0">
    <w:nsid w:val="75CF5DD1"/>
    <w:multiLevelType w:val="multilevel"/>
    <w:tmpl w:val="F1ECAC9A"/>
    <w:lvl w:ilvl="0">
      <w:start w:val="1"/>
      <w:numFmt w:val="decimal"/>
      <w:lvlText w:val="%1"/>
      <w:lvlJc w:val="left"/>
      <w:pPr>
        <w:ind w:left="572"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68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643" w:hanging="538"/>
      </w:pPr>
      <w:rPr>
        <w:rFonts w:hint="default"/>
        <w:lang w:val="en-US" w:eastAsia="en-US" w:bidi="ar-SA"/>
      </w:rPr>
    </w:lvl>
    <w:lvl w:ilvl="3">
      <w:numFmt w:val="bullet"/>
      <w:lvlText w:val="•"/>
      <w:lvlJc w:val="left"/>
      <w:pPr>
        <w:ind w:left="2607" w:hanging="538"/>
      </w:pPr>
      <w:rPr>
        <w:rFonts w:hint="default"/>
        <w:lang w:val="en-US" w:eastAsia="en-US" w:bidi="ar-SA"/>
      </w:rPr>
    </w:lvl>
    <w:lvl w:ilvl="4">
      <w:numFmt w:val="bullet"/>
      <w:lvlText w:val="•"/>
      <w:lvlJc w:val="left"/>
      <w:pPr>
        <w:ind w:left="3571" w:hanging="538"/>
      </w:pPr>
      <w:rPr>
        <w:rFonts w:hint="default"/>
        <w:lang w:val="en-US" w:eastAsia="en-US" w:bidi="ar-SA"/>
      </w:rPr>
    </w:lvl>
    <w:lvl w:ilvl="5">
      <w:numFmt w:val="bullet"/>
      <w:lvlText w:val="•"/>
      <w:lvlJc w:val="left"/>
      <w:pPr>
        <w:ind w:left="4535" w:hanging="538"/>
      </w:pPr>
      <w:rPr>
        <w:rFonts w:hint="default"/>
        <w:lang w:val="en-US" w:eastAsia="en-US" w:bidi="ar-SA"/>
      </w:rPr>
    </w:lvl>
    <w:lvl w:ilvl="6">
      <w:numFmt w:val="bullet"/>
      <w:lvlText w:val="•"/>
      <w:lvlJc w:val="left"/>
      <w:pPr>
        <w:ind w:left="5499" w:hanging="538"/>
      </w:pPr>
      <w:rPr>
        <w:rFonts w:hint="default"/>
        <w:lang w:val="en-US" w:eastAsia="en-US" w:bidi="ar-SA"/>
      </w:rPr>
    </w:lvl>
    <w:lvl w:ilvl="7">
      <w:numFmt w:val="bullet"/>
      <w:lvlText w:val="•"/>
      <w:lvlJc w:val="left"/>
      <w:pPr>
        <w:ind w:left="6463" w:hanging="538"/>
      </w:pPr>
      <w:rPr>
        <w:rFonts w:hint="default"/>
        <w:lang w:val="en-US" w:eastAsia="en-US" w:bidi="ar-SA"/>
      </w:rPr>
    </w:lvl>
    <w:lvl w:ilvl="8">
      <w:numFmt w:val="bullet"/>
      <w:lvlText w:val="•"/>
      <w:lvlJc w:val="left"/>
      <w:pPr>
        <w:ind w:left="7427" w:hanging="538"/>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A473B"/>
    <w:rsid w:val="0025469B"/>
    <w:rsid w:val="004A473B"/>
    <w:rsid w:val="00621B3F"/>
    <w:rsid w:val="00A26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396743-0226-4B1F-A095-3AA11515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7"/>
      <w:ind w:left="572" w:hanging="430"/>
      <w:outlineLvl w:val="0"/>
    </w:pPr>
    <w:rPr>
      <w:b/>
      <w:bCs/>
      <w:sz w:val="28"/>
      <w:szCs w:val="28"/>
    </w:rPr>
  </w:style>
  <w:style w:type="paragraph" w:styleId="Heading2">
    <w:name w:val="heading 2"/>
    <w:basedOn w:val="Normal"/>
    <w:uiPriority w:val="1"/>
    <w:qFormat/>
    <w:pPr>
      <w:spacing w:before="94"/>
      <w:ind w:left="680" w:hanging="5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08"/>
      <w:ind w:left="942" w:right="940" w:hanging="1"/>
      <w:jc w:val="center"/>
    </w:pPr>
    <w:rPr>
      <w:b/>
      <w:bCs/>
      <w:sz w:val="34"/>
      <w:szCs w:val="34"/>
    </w:rPr>
  </w:style>
  <w:style w:type="paragraph" w:styleId="ListParagraph">
    <w:name w:val="List Paragraph"/>
    <w:basedOn w:val="Normal"/>
    <w:uiPriority w:val="1"/>
    <w:qFormat/>
    <w:pPr>
      <w:spacing w:before="133"/>
      <w:ind w:left="573" w:right="140" w:hanging="432"/>
      <w:jc w:val="both"/>
    </w:pPr>
  </w:style>
  <w:style w:type="paragraph" w:customStyle="1" w:styleId="TableParagraph">
    <w:name w:val="Table Paragraph"/>
    <w:basedOn w:val="Normal"/>
    <w:uiPriority w:val="1"/>
    <w:qFormat/>
    <w:pPr>
      <w:spacing w:line="199" w:lineRule="exact"/>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yogeshravi43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2026-03-20T13:21:00Z</dcterms:created>
  <dcterms:modified xsi:type="dcterms:W3CDTF">2026-03-23T06:18:00Z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