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9FB6F" w14:textId="77777777" w:rsidR="005B49A5" w:rsidRDefault="005B49A5" w:rsidP="005B49A5">
      <w:pPr>
        <w:pStyle w:val="Title"/>
        <w:rPr>
          <w:color w:val="2D74B5"/>
          <w:spacing w:val="-2"/>
        </w:rPr>
      </w:pPr>
      <w:r>
        <w:rPr>
          <w:color w:val="2D74B5"/>
        </w:rPr>
        <w:t>Project</w:t>
      </w:r>
      <w:r>
        <w:rPr>
          <w:color w:val="2D74B5"/>
          <w:spacing w:val="19"/>
        </w:rPr>
        <w:t xml:space="preserve"> </w:t>
      </w:r>
      <w:r>
        <w:rPr>
          <w:color w:val="2D74B5"/>
          <w:spacing w:val="-2"/>
        </w:rPr>
        <w:t>Synopsis</w:t>
      </w:r>
    </w:p>
    <w:p w14:paraId="17C63042" w14:textId="77777777" w:rsidR="00720583" w:rsidRDefault="00720583" w:rsidP="005B49A5">
      <w:pPr>
        <w:pStyle w:val="Title"/>
      </w:pPr>
    </w:p>
    <w:p w14:paraId="571153D6" w14:textId="74908739" w:rsidR="005B49A5" w:rsidRDefault="00720583" w:rsidP="005B49A5">
      <w:pPr>
        <w:pStyle w:val="BodyText"/>
        <w:ind w:left="0" w:firstLine="0"/>
        <w:rPr>
          <w:b/>
          <w:bCs/>
          <w:color w:val="000000"/>
          <w:sz w:val="36"/>
          <w:szCs w:val="28"/>
        </w:rPr>
      </w:pPr>
      <w:r w:rsidRPr="00720583">
        <w:rPr>
          <w:b/>
          <w:bCs/>
          <w:color w:val="000000"/>
          <w:sz w:val="36"/>
          <w:szCs w:val="28"/>
        </w:rPr>
        <w:t xml:space="preserve">                                           POLYSCAN </w:t>
      </w:r>
    </w:p>
    <w:p w14:paraId="1994D5A2" w14:textId="77777777" w:rsidR="00720583" w:rsidRPr="00720583" w:rsidRDefault="00720583" w:rsidP="005B49A5">
      <w:pPr>
        <w:pStyle w:val="BodyText"/>
        <w:ind w:left="0" w:firstLine="0"/>
        <w:rPr>
          <w:b/>
          <w:sz w:val="30"/>
        </w:rPr>
      </w:pPr>
    </w:p>
    <w:p w14:paraId="3386285D" w14:textId="1D2205DE" w:rsidR="005B49A5" w:rsidRDefault="005B49A5">
      <w:pPr>
        <w:spacing w:before="21" w:line="396" w:lineRule="auto"/>
        <w:ind w:left="177" w:right="194"/>
        <w:jc w:val="center"/>
        <w:rPr>
          <w:b/>
          <w:sz w:val="33"/>
        </w:rPr>
      </w:pPr>
      <w:r>
        <w:rPr>
          <w:b/>
          <w:sz w:val="33"/>
        </w:rPr>
        <w:t>CDAC DBDA</w:t>
      </w:r>
    </w:p>
    <w:p w14:paraId="41DBC39B" w14:textId="09515BE4" w:rsidR="005B49A5" w:rsidRDefault="005B49A5">
      <w:pPr>
        <w:spacing w:before="21" w:line="396" w:lineRule="auto"/>
        <w:ind w:left="177" w:right="194"/>
        <w:jc w:val="center"/>
        <w:rPr>
          <w:b/>
          <w:spacing w:val="-5"/>
          <w:sz w:val="30"/>
          <w:u w:val="single"/>
        </w:rPr>
      </w:pPr>
      <w:r>
        <w:rPr>
          <w:b/>
          <w:sz w:val="30"/>
          <w:u w:val="single"/>
        </w:rPr>
        <w:t>Guided</w:t>
      </w:r>
      <w:r>
        <w:rPr>
          <w:b/>
          <w:spacing w:val="-10"/>
          <w:sz w:val="30"/>
          <w:u w:val="single"/>
        </w:rPr>
        <w:t xml:space="preserve"> </w:t>
      </w:r>
      <w:r>
        <w:rPr>
          <w:b/>
          <w:spacing w:val="-5"/>
          <w:sz w:val="30"/>
          <w:u w:val="single"/>
        </w:rPr>
        <w:t>By:</w:t>
      </w:r>
    </w:p>
    <w:p w14:paraId="35C07359" w14:textId="6DFD6A36" w:rsidR="005B49A5" w:rsidRDefault="005B49A5" w:rsidP="00720583">
      <w:pPr>
        <w:spacing w:before="21" w:line="396" w:lineRule="auto"/>
        <w:ind w:left="177" w:right="194"/>
        <w:jc w:val="center"/>
        <w:rPr>
          <w:b/>
          <w:color w:val="2D74B5"/>
          <w:sz w:val="30"/>
        </w:rPr>
      </w:pPr>
      <w:r>
        <w:rPr>
          <w:b/>
          <w:color w:val="2D74B5"/>
          <w:sz w:val="30"/>
        </w:rPr>
        <w:t xml:space="preserve">Mr. Rahul </w:t>
      </w:r>
      <w:proofErr w:type="spellStart"/>
      <w:r>
        <w:rPr>
          <w:b/>
          <w:color w:val="2D74B5"/>
          <w:sz w:val="30"/>
        </w:rPr>
        <w:t>Parte</w:t>
      </w:r>
      <w:proofErr w:type="spellEnd"/>
    </w:p>
    <w:p w14:paraId="68FDCF97" w14:textId="117F53CE" w:rsidR="005B49A5" w:rsidRDefault="005B49A5">
      <w:pPr>
        <w:spacing w:before="21" w:line="396" w:lineRule="auto"/>
        <w:ind w:left="177" w:right="194"/>
        <w:jc w:val="center"/>
        <w:rPr>
          <w:b/>
          <w:sz w:val="33"/>
        </w:rPr>
      </w:pPr>
      <w:r>
        <w:rPr>
          <w:b/>
          <w:sz w:val="30"/>
          <w:u w:val="single"/>
        </w:rPr>
        <w:t>Submitted</w:t>
      </w:r>
      <w:r>
        <w:rPr>
          <w:b/>
          <w:spacing w:val="-14"/>
          <w:sz w:val="30"/>
          <w:u w:val="single"/>
        </w:rPr>
        <w:t xml:space="preserve"> </w:t>
      </w:r>
      <w:r>
        <w:rPr>
          <w:b/>
          <w:spacing w:val="-5"/>
          <w:sz w:val="30"/>
          <w:u w:val="single"/>
        </w:rPr>
        <w:t>By:</w:t>
      </w:r>
    </w:p>
    <w:p w14:paraId="39087DDA" w14:textId="77777777" w:rsidR="005B49A5" w:rsidRDefault="005B49A5" w:rsidP="005B49A5">
      <w:pPr>
        <w:tabs>
          <w:tab w:val="left" w:pos="7516"/>
        </w:tabs>
        <w:spacing w:before="243"/>
        <w:ind w:left="71"/>
        <w:jc w:val="center"/>
        <w:rPr>
          <w:b/>
          <w:color w:val="2D74B5"/>
          <w:spacing w:val="-10"/>
          <w:sz w:val="30"/>
        </w:rPr>
      </w:pPr>
      <w:r>
        <w:rPr>
          <w:b/>
          <w:color w:val="2D74B5"/>
          <w:sz w:val="30"/>
        </w:rPr>
        <w:t>Group</w:t>
      </w:r>
      <w:r>
        <w:rPr>
          <w:b/>
          <w:color w:val="2D74B5"/>
          <w:spacing w:val="-6"/>
          <w:sz w:val="30"/>
        </w:rPr>
        <w:t xml:space="preserve"> </w:t>
      </w:r>
      <w:r>
        <w:rPr>
          <w:b/>
          <w:color w:val="2D74B5"/>
          <w:spacing w:val="-10"/>
          <w:sz w:val="30"/>
        </w:rPr>
        <w:t>6</w:t>
      </w:r>
    </w:p>
    <w:p w14:paraId="2D33B813" w14:textId="77777777" w:rsidR="005B49A5" w:rsidRDefault="005B49A5" w:rsidP="005B49A5">
      <w:pPr>
        <w:tabs>
          <w:tab w:val="left" w:pos="7516"/>
        </w:tabs>
        <w:spacing w:before="243"/>
        <w:ind w:left="71"/>
        <w:jc w:val="center"/>
        <w:rPr>
          <w:b/>
          <w:sz w:val="30"/>
        </w:rPr>
      </w:pPr>
    </w:p>
    <w:p w14:paraId="6F810064" w14:textId="77777777" w:rsidR="005B49A5" w:rsidRDefault="005B49A5" w:rsidP="005B49A5">
      <w:pPr>
        <w:spacing w:before="21" w:line="396" w:lineRule="auto"/>
        <w:ind w:right="194"/>
        <w:rPr>
          <w:b/>
          <w:sz w:val="33"/>
        </w:rPr>
      </w:pPr>
    </w:p>
    <w:p w14:paraId="60793324" w14:textId="7B3E8482" w:rsidR="005B49A5" w:rsidRDefault="005B49A5">
      <w:pPr>
        <w:spacing w:before="21" w:line="396" w:lineRule="auto"/>
        <w:ind w:left="177" w:right="194"/>
        <w:jc w:val="center"/>
        <w:rPr>
          <w:b/>
          <w:sz w:val="33"/>
        </w:rPr>
      </w:pPr>
      <w:r>
        <w:rPr>
          <w:noProof/>
        </w:rPr>
        <w:drawing>
          <wp:inline distT="0" distB="0" distL="0" distR="0" wp14:anchorId="286E72A7" wp14:editId="30313B39">
            <wp:extent cx="3444240" cy="1889760"/>
            <wp:effectExtent l="0" t="0" r="3810" b="0"/>
            <wp:docPr id="290283041" name="Picture 1" descr="C-DAC: Centre for Development of Advanced Computing,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C: Centre for Development of Advanced Computing,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4240" cy="1889760"/>
                    </a:xfrm>
                    <a:prstGeom prst="rect">
                      <a:avLst/>
                    </a:prstGeom>
                    <a:noFill/>
                    <a:ln>
                      <a:noFill/>
                    </a:ln>
                  </pic:spPr>
                </pic:pic>
              </a:graphicData>
            </a:graphic>
          </wp:inline>
        </w:drawing>
      </w:r>
    </w:p>
    <w:p w14:paraId="005B841A" w14:textId="77777777" w:rsidR="005B49A5" w:rsidRDefault="005B49A5" w:rsidP="005B49A5">
      <w:pPr>
        <w:spacing w:before="21" w:line="396" w:lineRule="auto"/>
        <w:ind w:right="194"/>
        <w:rPr>
          <w:b/>
          <w:sz w:val="33"/>
        </w:rPr>
      </w:pPr>
    </w:p>
    <w:p w14:paraId="528A588F" w14:textId="62EEDB2F" w:rsidR="00A34B62" w:rsidRDefault="00000000">
      <w:pPr>
        <w:spacing w:before="21" w:line="396" w:lineRule="auto"/>
        <w:ind w:left="177" w:right="194"/>
        <w:jc w:val="center"/>
        <w:rPr>
          <w:sz w:val="33"/>
        </w:rPr>
      </w:pPr>
      <w:r>
        <w:rPr>
          <w:b/>
          <w:sz w:val="33"/>
        </w:rPr>
        <w:t xml:space="preserve">Centre for Development of Advanced Computing (CDAC) </w:t>
      </w:r>
      <w:r>
        <w:rPr>
          <w:sz w:val="33"/>
        </w:rPr>
        <w:t>Post Graduate Diploma in Big Data Analytics (PG-DBDA) Mumbai Centre – USM VITA</w:t>
      </w:r>
    </w:p>
    <w:p w14:paraId="20744197" w14:textId="77777777" w:rsidR="00A34B62" w:rsidRDefault="00000000">
      <w:pPr>
        <w:spacing w:line="308" w:lineRule="exact"/>
        <w:ind w:right="14"/>
        <w:jc w:val="center"/>
        <w:rPr>
          <w:b/>
          <w:sz w:val="26"/>
        </w:rPr>
      </w:pPr>
      <w:r>
        <w:rPr>
          <w:b/>
          <w:sz w:val="26"/>
        </w:rPr>
        <w:t>Academic</w:t>
      </w:r>
      <w:r>
        <w:rPr>
          <w:b/>
          <w:spacing w:val="4"/>
          <w:sz w:val="26"/>
        </w:rPr>
        <w:t xml:space="preserve"> </w:t>
      </w:r>
      <w:r>
        <w:rPr>
          <w:b/>
          <w:sz w:val="26"/>
        </w:rPr>
        <w:t>Year:</w:t>
      </w:r>
      <w:r>
        <w:rPr>
          <w:b/>
          <w:spacing w:val="4"/>
          <w:sz w:val="26"/>
        </w:rPr>
        <w:t xml:space="preserve"> </w:t>
      </w:r>
      <w:r>
        <w:rPr>
          <w:b/>
          <w:sz w:val="26"/>
        </w:rPr>
        <w:t>Feb</w:t>
      </w:r>
      <w:r>
        <w:rPr>
          <w:b/>
          <w:spacing w:val="3"/>
          <w:sz w:val="26"/>
        </w:rPr>
        <w:t xml:space="preserve"> </w:t>
      </w:r>
      <w:r>
        <w:rPr>
          <w:b/>
          <w:sz w:val="26"/>
        </w:rPr>
        <w:t>–</w:t>
      </w:r>
      <w:r>
        <w:rPr>
          <w:b/>
          <w:spacing w:val="3"/>
          <w:sz w:val="26"/>
        </w:rPr>
        <w:t xml:space="preserve"> </w:t>
      </w:r>
      <w:r>
        <w:rPr>
          <w:b/>
          <w:sz w:val="26"/>
        </w:rPr>
        <w:t>Aug</w:t>
      </w:r>
      <w:r>
        <w:rPr>
          <w:b/>
          <w:spacing w:val="5"/>
          <w:sz w:val="26"/>
        </w:rPr>
        <w:t xml:space="preserve"> </w:t>
      </w:r>
      <w:r>
        <w:rPr>
          <w:b/>
          <w:spacing w:val="-4"/>
          <w:sz w:val="26"/>
        </w:rPr>
        <w:t>2025</w:t>
      </w:r>
    </w:p>
    <w:p w14:paraId="7EDA25A3" w14:textId="2334BB77" w:rsidR="00A34B62" w:rsidRDefault="00000000" w:rsidP="005B49A5">
      <w:pPr>
        <w:tabs>
          <w:tab w:val="left" w:pos="7516"/>
        </w:tabs>
        <w:spacing w:before="243"/>
        <w:rPr>
          <w:b/>
          <w:sz w:val="30"/>
        </w:rPr>
      </w:pPr>
      <w:r>
        <w:rPr>
          <w:b/>
          <w:color w:val="2D74B5"/>
          <w:sz w:val="30"/>
        </w:rPr>
        <w:tab/>
      </w:r>
    </w:p>
    <w:p w14:paraId="11E2DD39" w14:textId="77777777" w:rsidR="00A34B62" w:rsidRDefault="00A34B62">
      <w:pPr>
        <w:rPr>
          <w:b/>
          <w:sz w:val="30"/>
        </w:rPr>
        <w:sectPr w:rsidR="00A34B62">
          <w:type w:val="continuous"/>
          <w:pgSz w:w="12240" w:h="15840"/>
          <w:pgMar w:top="1340" w:right="1800" w:bottom="280" w:left="1800" w:header="720" w:footer="720" w:gutter="0"/>
          <w:cols w:space="720"/>
        </w:sectPr>
      </w:pPr>
    </w:p>
    <w:p w14:paraId="5AE8C755" w14:textId="77777777" w:rsidR="00442863" w:rsidRDefault="00000000" w:rsidP="00442863">
      <w:pPr>
        <w:pStyle w:val="Heading1"/>
        <w:spacing w:before="35"/>
        <w:rPr>
          <w:color w:val="2D74B5"/>
          <w:spacing w:val="-2"/>
        </w:rPr>
      </w:pPr>
      <w:r>
        <w:rPr>
          <w:color w:val="2D74B5"/>
          <w:spacing w:val="-2"/>
        </w:rPr>
        <w:lastRenderedPageBreak/>
        <w:t>Title:</w:t>
      </w:r>
    </w:p>
    <w:p w14:paraId="2627CB5B" w14:textId="4011E501" w:rsidR="00A34B62" w:rsidRPr="00BB02D8" w:rsidRDefault="00720583">
      <w:pPr>
        <w:pStyle w:val="BodyText"/>
        <w:spacing w:before="115"/>
        <w:ind w:left="0" w:firstLine="0"/>
        <w:rPr>
          <w:b/>
          <w:bCs/>
          <w:sz w:val="32"/>
          <w:szCs w:val="32"/>
        </w:rPr>
      </w:pPr>
      <w:proofErr w:type="spellStart"/>
      <w:r w:rsidRPr="00BB02D8">
        <w:rPr>
          <w:b/>
          <w:bCs/>
          <w:sz w:val="32"/>
          <w:szCs w:val="32"/>
        </w:rPr>
        <w:t>Polyscan</w:t>
      </w:r>
      <w:proofErr w:type="spellEnd"/>
    </w:p>
    <w:p w14:paraId="5FB11AED" w14:textId="77777777" w:rsidR="00A34B62" w:rsidRDefault="00000000">
      <w:pPr>
        <w:pStyle w:val="Heading1"/>
        <w:spacing w:before="1"/>
      </w:pPr>
      <w:r>
        <w:rPr>
          <w:color w:val="2D74B5"/>
        </w:rPr>
        <w:t>Team</w:t>
      </w:r>
      <w:r>
        <w:rPr>
          <w:color w:val="2D74B5"/>
          <w:spacing w:val="-3"/>
        </w:rPr>
        <w:t xml:space="preserve"> </w:t>
      </w:r>
      <w:r>
        <w:rPr>
          <w:color w:val="2D74B5"/>
          <w:spacing w:val="-2"/>
        </w:rPr>
        <w:t>Members:</w:t>
      </w:r>
    </w:p>
    <w:p w14:paraId="2862F122" w14:textId="77777777" w:rsidR="00A34B62" w:rsidRDefault="00000000">
      <w:pPr>
        <w:spacing w:before="128"/>
        <w:ind w:left="71"/>
      </w:pPr>
      <w:r>
        <w:t>The</w:t>
      </w:r>
      <w:r>
        <w:rPr>
          <w:spacing w:val="11"/>
        </w:rPr>
        <w:t xml:space="preserve"> </w:t>
      </w:r>
      <w:r>
        <w:t>project</w:t>
      </w:r>
      <w:r>
        <w:rPr>
          <w:spacing w:val="8"/>
        </w:rPr>
        <w:t xml:space="preserve"> </w:t>
      </w:r>
      <w:r>
        <w:t>team</w:t>
      </w:r>
      <w:r>
        <w:rPr>
          <w:spacing w:val="11"/>
        </w:rPr>
        <w:t xml:space="preserve"> </w:t>
      </w:r>
      <w:r>
        <w:t>consists</w:t>
      </w:r>
      <w:r>
        <w:rPr>
          <w:spacing w:val="10"/>
        </w:rPr>
        <w:t xml:space="preserve"> </w:t>
      </w:r>
      <w:r>
        <w:t>of</w:t>
      </w:r>
      <w:r>
        <w:rPr>
          <w:spacing w:val="14"/>
        </w:rPr>
        <w:t xml:space="preserve"> </w:t>
      </w:r>
      <w:r>
        <w:t>seven</w:t>
      </w:r>
      <w:r>
        <w:rPr>
          <w:spacing w:val="10"/>
        </w:rPr>
        <w:t xml:space="preserve"> </w:t>
      </w:r>
      <w:r>
        <w:t>dedicated</w:t>
      </w:r>
      <w:r>
        <w:rPr>
          <w:spacing w:val="14"/>
        </w:rPr>
        <w:t xml:space="preserve"> </w:t>
      </w:r>
      <w:r>
        <w:t>and</w:t>
      </w:r>
      <w:r>
        <w:rPr>
          <w:spacing w:val="8"/>
        </w:rPr>
        <w:t xml:space="preserve"> </w:t>
      </w:r>
      <w:r>
        <w:t>skilled</w:t>
      </w:r>
      <w:r>
        <w:rPr>
          <w:spacing w:val="10"/>
        </w:rPr>
        <w:t xml:space="preserve"> </w:t>
      </w:r>
      <w:r>
        <w:rPr>
          <w:spacing w:val="-2"/>
        </w:rPr>
        <w:t>members:</w:t>
      </w:r>
    </w:p>
    <w:p w14:paraId="76C96291" w14:textId="1D6A39DE" w:rsidR="00A34B62" w:rsidRDefault="00CD77D1">
      <w:pPr>
        <w:pStyle w:val="ListParagraph"/>
        <w:numPr>
          <w:ilvl w:val="0"/>
          <w:numId w:val="3"/>
        </w:numPr>
        <w:tabs>
          <w:tab w:val="left" w:pos="748"/>
        </w:tabs>
        <w:spacing w:before="238"/>
        <w:ind w:hanging="338"/>
      </w:pPr>
      <w:r>
        <w:t>Utkarsh Ojha</w:t>
      </w:r>
      <w:r>
        <w:rPr>
          <w:spacing w:val="8"/>
        </w:rPr>
        <w:t xml:space="preserve"> </w:t>
      </w:r>
      <w:r>
        <w:t>–</w:t>
      </w:r>
      <w:r>
        <w:rPr>
          <w:spacing w:val="14"/>
        </w:rPr>
        <w:t xml:space="preserve"> </w:t>
      </w:r>
      <w:r>
        <w:t>Team</w:t>
      </w:r>
      <w:r>
        <w:rPr>
          <w:spacing w:val="10"/>
        </w:rPr>
        <w:t xml:space="preserve"> </w:t>
      </w:r>
      <w:r>
        <w:rPr>
          <w:spacing w:val="-2"/>
        </w:rPr>
        <w:t>Leader</w:t>
      </w:r>
    </w:p>
    <w:p w14:paraId="26D73DE1" w14:textId="2E014F56" w:rsidR="00A34B62" w:rsidRDefault="00CD77D1">
      <w:pPr>
        <w:pStyle w:val="ListParagraph"/>
        <w:numPr>
          <w:ilvl w:val="0"/>
          <w:numId w:val="3"/>
        </w:numPr>
        <w:tabs>
          <w:tab w:val="left" w:pos="748"/>
        </w:tabs>
        <w:spacing w:before="236"/>
        <w:ind w:hanging="338"/>
      </w:pPr>
      <w:proofErr w:type="gramStart"/>
      <w:r>
        <w:t xml:space="preserve">Saiteja </w:t>
      </w:r>
      <w:r>
        <w:rPr>
          <w:spacing w:val="13"/>
        </w:rPr>
        <w:t xml:space="preserve"> </w:t>
      </w:r>
      <w:r w:rsidR="00370ECC">
        <w:rPr>
          <w:spacing w:val="13"/>
        </w:rPr>
        <w:t>Gadigoppula</w:t>
      </w:r>
      <w:proofErr w:type="gramEnd"/>
      <w:r>
        <w:t>–</w:t>
      </w:r>
      <w:r>
        <w:rPr>
          <w:spacing w:val="7"/>
        </w:rPr>
        <w:t xml:space="preserve"> </w:t>
      </w:r>
      <w:r>
        <w:t>Team</w:t>
      </w:r>
      <w:r>
        <w:rPr>
          <w:spacing w:val="8"/>
        </w:rPr>
        <w:t xml:space="preserve"> </w:t>
      </w:r>
      <w:r>
        <w:rPr>
          <w:spacing w:val="-2"/>
        </w:rPr>
        <w:t>Member</w:t>
      </w:r>
    </w:p>
    <w:p w14:paraId="2A6D951D" w14:textId="60EF978B" w:rsidR="00A34B62" w:rsidRDefault="00CD77D1">
      <w:pPr>
        <w:pStyle w:val="ListParagraph"/>
        <w:numPr>
          <w:ilvl w:val="0"/>
          <w:numId w:val="3"/>
        </w:numPr>
        <w:tabs>
          <w:tab w:val="left" w:pos="748"/>
        </w:tabs>
        <w:spacing w:before="235"/>
        <w:ind w:hanging="338"/>
      </w:pPr>
      <w:r>
        <w:rPr>
          <w:spacing w:val="5"/>
        </w:rPr>
        <w:t xml:space="preserve">Prathamesh Chaudhari </w:t>
      </w:r>
      <w:r>
        <w:t>–</w:t>
      </w:r>
      <w:r>
        <w:rPr>
          <w:spacing w:val="13"/>
        </w:rPr>
        <w:t xml:space="preserve"> </w:t>
      </w:r>
      <w:r>
        <w:t>Team</w:t>
      </w:r>
      <w:r>
        <w:rPr>
          <w:spacing w:val="7"/>
        </w:rPr>
        <w:t xml:space="preserve"> </w:t>
      </w:r>
      <w:r>
        <w:rPr>
          <w:spacing w:val="-2"/>
        </w:rPr>
        <w:t>Member</w:t>
      </w:r>
    </w:p>
    <w:p w14:paraId="48FE521A" w14:textId="5938A1E6" w:rsidR="00A34B62" w:rsidRDefault="00CD77D1">
      <w:pPr>
        <w:pStyle w:val="ListParagraph"/>
        <w:numPr>
          <w:ilvl w:val="0"/>
          <w:numId w:val="3"/>
        </w:numPr>
        <w:tabs>
          <w:tab w:val="left" w:pos="748"/>
        </w:tabs>
        <w:spacing w:before="238"/>
        <w:ind w:hanging="338"/>
      </w:pPr>
      <w:r>
        <w:t>Nandini Yadav</w:t>
      </w:r>
      <w:r>
        <w:rPr>
          <w:spacing w:val="10"/>
        </w:rPr>
        <w:t xml:space="preserve"> </w:t>
      </w:r>
      <w:r>
        <w:t>–</w:t>
      </w:r>
      <w:r>
        <w:rPr>
          <w:spacing w:val="8"/>
        </w:rPr>
        <w:t xml:space="preserve"> </w:t>
      </w:r>
      <w:r>
        <w:t>Team</w:t>
      </w:r>
      <w:r>
        <w:rPr>
          <w:spacing w:val="9"/>
        </w:rPr>
        <w:t xml:space="preserve"> </w:t>
      </w:r>
      <w:r>
        <w:rPr>
          <w:spacing w:val="-2"/>
        </w:rPr>
        <w:t>Member</w:t>
      </w:r>
    </w:p>
    <w:p w14:paraId="5FA07DBE" w14:textId="2CBD3AD2" w:rsidR="00A34B62" w:rsidRDefault="00CD77D1">
      <w:pPr>
        <w:pStyle w:val="ListParagraph"/>
        <w:numPr>
          <w:ilvl w:val="0"/>
          <w:numId w:val="3"/>
        </w:numPr>
        <w:tabs>
          <w:tab w:val="left" w:pos="748"/>
        </w:tabs>
        <w:spacing w:before="235"/>
        <w:ind w:hanging="338"/>
      </w:pPr>
      <w:r>
        <w:t>Yogeshree Chandankhede</w:t>
      </w:r>
      <w:r>
        <w:rPr>
          <w:spacing w:val="6"/>
        </w:rPr>
        <w:t xml:space="preserve"> </w:t>
      </w:r>
      <w:r>
        <w:t>–</w:t>
      </w:r>
      <w:r>
        <w:rPr>
          <w:spacing w:val="14"/>
        </w:rPr>
        <w:t xml:space="preserve"> </w:t>
      </w:r>
      <w:r>
        <w:t>Team</w:t>
      </w:r>
      <w:r>
        <w:rPr>
          <w:spacing w:val="15"/>
        </w:rPr>
        <w:t xml:space="preserve"> </w:t>
      </w:r>
      <w:r>
        <w:rPr>
          <w:spacing w:val="-2"/>
        </w:rPr>
        <w:t>Member</w:t>
      </w:r>
    </w:p>
    <w:p w14:paraId="2B04DB1C" w14:textId="72BA3F13" w:rsidR="00A34B62" w:rsidRDefault="00CD77D1">
      <w:pPr>
        <w:pStyle w:val="ListParagraph"/>
        <w:numPr>
          <w:ilvl w:val="0"/>
          <w:numId w:val="3"/>
        </w:numPr>
        <w:tabs>
          <w:tab w:val="left" w:pos="748"/>
        </w:tabs>
        <w:spacing w:before="238"/>
        <w:ind w:hanging="338"/>
      </w:pPr>
      <w:r>
        <w:t>Fenil Patel</w:t>
      </w:r>
      <w:r>
        <w:rPr>
          <w:spacing w:val="7"/>
        </w:rPr>
        <w:t xml:space="preserve"> </w:t>
      </w:r>
      <w:r>
        <w:t>–</w:t>
      </w:r>
      <w:r>
        <w:rPr>
          <w:spacing w:val="14"/>
        </w:rPr>
        <w:t xml:space="preserve"> </w:t>
      </w:r>
      <w:r>
        <w:t>Team</w:t>
      </w:r>
      <w:r>
        <w:rPr>
          <w:spacing w:val="7"/>
        </w:rPr>
        <w:t xml:space="preserve"> </w:t>
      </w:r>
      <w:r>
        <w:rPr>
          <w:spacing w:val="-2"/>
        </w:rPr>
        <w:t>Member</w:t>
      </w:r>
    </w:p>
    <w:p w14:paraId="74568906" w14:textId="2BCBC649" w:rsidR="00A34B62" w:rsidRDefault="00CD77D1">
      <w:pPr>
        <w:pStyle w:val="ListParagraph"/>
        <w:numPr>
          <w:ilvl w:val="0"/>
          <w:numId w:val="3"/>
        </w:numPr>
        <w:tabs>
          <w:tab w:val="left" w:pos="748"/>
        </w:tabs>
        <w:ind w:hanging="338"/>
      </w:pPr>
      <w:r>
        <w:t>Anuja Sonawne</w:t>
      </w:r>
      <w:r>
        <w:rPr>
          <w:spacing w:val="7"/>
        </w:rPr>
        <w:t xml:space="preserve"> </w:t>
      </w:r>
      <w:r>
        <w:t>–</w:t>
      </w:r>
      <w:r>
        <w:rPr>
          <w:spacing w:val="12"/>
        </w:rPr>
        <w:t xml:space="preserve"> </w:t>
      </w:r>
      <w:r>
        <w:t>Team</w:t>
      </w:r>
      <w:r>
        <w:rPr>
          <w:spacing w:val="6"/>
        </w:rPr>
        <w:t xml:space="preserve"> </w:t>
      </w:r>
      <w:r>
        <w:rPr>
          <w:spacing w:val="-2"/>
        </w:rPr>
        <w:t>Member</w:t>
      </w:r>
    </w:p>
    <w:p w14:paraId="36D3B2CD" w14:textId="77777777" w:rsidR="00A34B62" w:rsidRDefault="00A34B62">
      <w:pPr>
        <w:pStyle w:val="BodyText"/>
        <w:spacing w:before="119"/>
        <w:ind w:left="0" w:firstLine="0"/>
        <w:rPr>
          <w:sz w:val="22"/>
        </w:rPr>
      </w:pPr>
    </w:p>
    <w:p w14:paraId="727F339E" w14:textId="77777777" w:rsidR="00A34B62" w:rsidRDefault="00000000">
      <w:pPr>
        <w:pStyle w:val="Heading1"/>
        <w:jc w:val="both"/>
      </w:pPr>
      <w:r>
        <w:rPr>
          <w:color w:val="2D74B5"/>
        </w:rPr>
        <w:t>Problem</w:t>
      </w:r>
      <w:r>
        <w:rPr>
          <w:color w:val="2D74B5"/>
          <w:spacing w:val="-6"/>
        </w:rPr>
        <w:t xml:space="preserve"> </w:t>
      </w:r>
      <w:r>
        <w:rPr>
          <w:color w:val="2D74B5"/>
          <w:spacing w:val="-2"/>
        </w:rPr>
        <w:t>Statement:</w:t>
      </w:r>
    </w:p>
    <w:p w14:paraId="35A0641C" w14:textId="77777777" w:rsidR="0055257D" w:rsidRPr="0055257D" w:rsidRDefault="0055257D" w:rsidP="0055257D">
      <w:pPr>
        <w:pStyle w:val="BodyText"/>
        <w:spacing w:before="68"/>
        <w:ind w:left="142" w:firstLine="0"/>
        <w:rPr>
          <w:w w:val="105"/>
          <w:lang w:val="en-IN"/>
        </w:rPr>
      </w:pPr>
      <w:r w:rsidRPr="0055257D">
        <w:rPr>
          <w:w w:val="105"/>
          <w:lang w:val="en-IN"/>
        </w:rPr>
        <w:t xml:space="preserve">The U.S. political finance system is complex and often lacks transparency, despite the availability of public data from </w:t>
      </w:r>
      <w:proofErr w:type="spellStart"/>
      <w:r w:rsidRPr="0055257D">
        <w:rPr>
          <w:w w:val="105"/>
          <w:lang w:val="en-IN"/>
        </w:rPr>
        <w:t>OpenFEC</w:t>
      </w:r>
      <w:proofErr w:type="spellEnd"/>
      <w:r w:rsidRPr="0055257D">
        <w:rPr>
          <w:w w:val="105"/>
          <w:lang w:val="en-IN"/>
        </w:rPr>
        <w:t>. The vast and granular nature of this data presents several challenges, including:</w:t>
      </w:r>
    </w:p>
    <w:p w14:paraId="652D4795" w14:textId="77777777" w:rsidR="0055257D" w:rsidRPr="0055257D" w:rsidRDefault="0055257D" w:rsidP="0055257D">
      <w:pPr>
        <w:pStyle w:val="BodyText"/>
        <w:numPr>
          <w:ilvl w:val="0"/>
          <w:numId w:val="11"/>
        </w:numPr>
        <w:spacing w:before="68"/>
        <w:rPr>
          <w:w w:val="105"/>
          <w:lang w:val="en-IN"/>
        </w:rPr>
      </w:pPr>
      <w:r w:rsidRPr="0055257D">
        <w:rPr>
          <w:w w:val="105"/>
          <w:lang w:val="en-IN"/>
        </w:rPr>
        <w:t>Uncovering donation trends and patterns.</w:t>
      </w:r>
    </w:p>
    <w:p w14:paraId="15200EED" w14:textId="77777777" w:rsidR="0055257D" w:rsidRPr="0055257D" w:rsidRDefault="0055257D" w:rsidP="0055257D">
      <w:pPr>
        <w:pStyle w:val="BodyText"/>
        <w:numPr>
          <w:ilvl w:val="0"/>
          <w:numId w:val="11"/>
        </w:numPr>
        <w:spacing w:before="68"/>
        <w:rPr>
          <w:w w:val="105"/>
          <w:lang w:val="en-IN"/>
        </w:rPr>
      </w:pPr>
      <w:r w:rsidRPr="0055257D">
        <w:rPr>
          <w:w w:val="105"/>
          <w:lang w:val="en-IN"/>
        </w:rPr>
        <w:t>Detecting potential illicit financing, such as "straw donors" or fraud.</w:t>
      </w:r>
    </w:p>
    <w:p w14:paraId="09E94DE0" w14:textId="77777777" w:rsidR="0055257D" w:rsidRPr="0055257D" w:rsidRDefault="0055257D" w:rsidP="0055257D">
      <w:pPr>
        <w:pStyle w:val="BodyText"/>
        <w:numPr>
          <w:ilvl w:val="0"/>
          <w:numId w:val="11"/>
        </w:numPr>
        <w:spacing w:before="68"/>
        <w:rPr>
          <w:w w:val="105"/>
          <w:lang w:val="en-IN"/>
        </w:rPr>
      </w:pPr>
      <w:r w:rsidRPr="0055257D">
        <w:rPr>
          <w:w w:val="105"/>
          <w:lang w:val="en-IN"/>
        </w:rPr>
        <w:t>Assessing donor or industry influence on elections.</w:t>
      </w:r>
    </w:p>
    <w:p w14:paraId="565D518E" w14:textId="77777777" w:rsidR="0055257D" w:rsidRPr="0055257D" w:rsidRDefault="0055257D" w:rsidP="0055257D">
      <w:pPr>
        <w:pStyle w:val="BodyText"/>
        <w:numPr>
          <w:ilvl w:val="0"/>
          <w:numId w:val="11"/>
        </w:numPr>
        <w:spacing w:before="68"/>
        <w:rPr>
          <w:w w:val="105"/>
          <w:lang w:val="en-IN"/>
        </w:rPr>
      </w:pPr>
      <w:r w:rsidRPr="0055257D">
        <w:rPr>
          <w:w w:val="105"/>
          <w:lang w:val="en-IN"/>
        </w:rPr>
        <w:t xml:space="preserve">Monitoring changes in donation </w:t>
      </w:r>
      <w:proofErr w:type="spellStart"/>
      <w:r w:rsidRPr="0055257D">
        <w:rPr>
          <w:w w:val="105"/>
          <w:lang w:val="en-IN"/>
        </w:rPr>
        <w:t>behavior</w:t>
      </w:r>
      <w:proofErr w:type="spellEnd"/>
      <w:r w:rsidRPr="0055257D">
        <w:rPr>
          <w:w w:val="105"/>
          <w:lang w:val="en-IN"/>
        </w:rPr>
        <w:t xml:space="preserve"> over time.</w:t>
      </w:r>
    </w:p>
    <w:p w14:paraId="550EA3DA" w14:textId="77777777" w:rsidR="0055257D" w:rsidRPr="0055257D" w:rsidRDefault="0055257D" w:rsidP="0055257D">
      <w:pPr>
        <w:pStyle w:val="BodyText"/>
        <w:numPr>
          <w:ilvl w:val="0"/>
          <w:numId w:val="11"/>
        </w:numPr>
        <w:spacing w:before="68"/>
        <w:rPr>
          <w:w w:val="105"/>
          <w:lang w:val="en-IN"/>
        </w:rPr>
      </w:pPr>
      <w:r w:rsidRPr="0055257D">
        <w:rPr>
          <w:w w:val="105"/>
          <w:lang w:val="en-IN"/>
        </w:rPr>
        <w:t>Supporting compliance with campaign finance laws.</w:t>
      </w:r>
    </w:p>
    <w:p w14:paraId="4309FC85" w14:textId="77777777" w:rsidR="00A34B62" w:rsidRDefault="00A34B62">
      <w:pPr>
        <w:pStyle w:val="BodyText"/>
        <w:spacing w:before="68"/>
        <w:ind w:left="0" w:firstLine="0"/>
        <w:rPr>
          <w:sz w:val="22"/>
        </w:rPr>
      </w:pPr>
    </w:p>
    <w:p w14:paraId="71295161" w14:textId="77777777" w:rsidR="00A34B62" w:rsidRDefault="00000000" w:rsidP="0055257D">
      <w:pPr>
        <w:pStyle w:val="Heading1"/>
        <w:ind w:left="0"/>
        <w:rPr>
          <w:color w:val="2D74B5"/>
          <w:spacing w:val="-2"/>
        </w:rPr>
      </w:pPr>
      <w:r>
        <w:rPr>
          <w:color w:val="2D74B5"/>
          <w:spacing w:val="-2"/>
        </w:rPr>
        <w:t>Introduction:</w:t>
      </w:r>
    </w:p>
    <w:p w14:paraId="76E7F7E3" w14:textId="77777777" w:rsidR="0055257D" w:rsidRPr="0055257D" w:rsidRDefault="0055257D" w:rsidP="0055257D">
      <w:pPr>
        <w:pStyle w:val="Heading1"/>
        <w:ind w:left="0"/>
        <w:rPr>
          <w:sz w:val="18"/>
          <w:szCs w:val="18"/>
        </w:rPr>
      </w:pPr>
    </w:p>
    <w:p w14:paraId="6319DA53" w14:textId="77777777" w:rsidR="0055257D" w:rsidRPr="0055257D" w:rsidRDefault="0055257D" w:rsidP="0055257D">
      <w:pPr>
        <w:pStyle w:val="BodyText"/>
        <w:spacing w:line="285" w:lineRule="auto"/>
        <w:ind w:left="0" w:firstLine="0"/>
        <w:jc w:val="both"/>
        <w:rPr>
          <w:w w:val="105"/>
          <w:lang w:val="en-IN"/>
        </w:rPr>
      </w:pPr>
      <w:r w:rsidRPr="0055257D">
        <w:rPr>
          <w:w w:val="105"/>
          <w:lang w:val="en-IN"/>
        </w:rPr>
        <w:t>Political donations are an important part of democracy. They help candidates run their campaigns and share their ideas with voters. To keep the system fair and trustworthy, it's important that the flow of money is open and transparent.</w:t>
      </w:r>
    </w:p>
    <w:p w14:paraId="71D9976A" w14:textId="77777777" w:rsidR="0055257D" w:rsidRPr="0055257D" w:rsidRDefault="0055257D" w:rsidP="0055257D">
      <w:pPr>
        <w:pStyle w:val="BodyText"/>
        <w:spacing w:line="285" w:lineRule="auto"/>
        <w:ind w:left="0" w:firstLine="0"/>
        <w:jc w:val="both"/>
        <w:rPr>
          <w:w w:val="105"/>
          <w:lang w:val="en-IN"/>
        </w:rPr>
      </w:pPr>
      <w:r w:rsidRPr="0055257D">
        <w:rPr>
          <w:w w:val="105"/>
          <w:lang w:val="en-IN"/>
        </w:rPr>
        <w:t>In the U.S., the Federal Election Commission (FEC) collects and shares detailed data about who donates to political campaigns. While this data is publicly available, it’s often large, complex, and hard to understand. As a result, it becomes difficult to spot important patterns, trends, or possible signs of illegal or suspicious activity.</w:t>
      </w:r>
    </w:p>
    <w:p w14:paraId="75F56497" w14:textId="15F1E081" w:rsidR="00A34B62" w:rsidRDefault="00A34B62" w:rsidP="006B67A1">
      <w:pPr>
        <w:pStyle w:val="BodyText"/>
        <w:spacing w:line="285" w:lineRule="auto"/>
        <w:ind w:left="0" w:firstLine="0"/>
        <w:jc w:val="both"/>
        <w:sectPr w:rsidR="00A34B62">
          <w:pgSz w:w="12240" w:h="15840"/>
          <w:pgMar w:top="1320" w:right="1800" w:bottom="280" w:left="1800" w:header="720" w:footer="720" w:gutter="0"/>
          <w:cols w:space="720"/>
        </w:sectPr>
      </w:pPr>
    </w:p>
    <w:p w14:paraId="6220E2B3" w14:textId="77777777" w:rsidR="00A34B62" w:rsidRDefault="00000000" w:rsidP="006B67A1">
      <w:pPr>
        <w:pStyle w:val="Heading1"/>
        <w:spacing w:before="35"/>
        <w:ind w:left="0"/>
      </w:pPr>
      <w:r>
        <w:rPr>
          <w:color w:val="2D74B5"/>
          <w:spacing w:val="-2"/>
        </w:rPr>
        <w:lastRenderedPageBreak/>
        <w:t>Objective:</w:t>
      </w:r>
    </w:p>
    <w:p w14:paraId="79144994" w14:textId="77777777" w:rsidR="006B67A1" w:rsidRPr="006B67A1" w:rsidRDefault="006B67A1" w:rsidP="006B67A1">
      <w:pPr>
        <w:pStyle w:val="BodyText"/>
        <w:spacing w:before="128" w:line="285" w:lineRule="auto"/>
        <w:ind w:left="71" w:right="82" w:firstLine="0"/>
        <w:jc w:val="both"/>
        <w:rPr>
          <w:w w:val="105"/>
        </w:rPr>
      </w:pPr>
      <w:r w:rsidRPr="006B67A1">
        <w:rPr>
          <w:w w:val="105"/>
        </w:rPr>
        <w:t>The primary objectives of this project are:</w:t>
      </w:r>
    </w:p>
    <w:p w14:paraId="03CE7D68" w14:textId="17F8FE2D" w:rsidR="0055257D" w:rsidRPr="0055257D" w:rsidRDefault="0055257D" w:rsidP="0055257D">
      <w:pPr>
        <w:pStyle w:val="BodyText"/>
        <w:numPr>
          <w:ilvl w:val="0"/>
          <w:numId w:val="12"/>
        </w:numPr>
        <w:spacing w:before="88"/>
        <w:rPr>
          <w:w w:val="105"/>
          <w:lang w:val="en-IN"/>
        </w:rPr>
      </w:pPr>
      <w:r w:rsidRPr="0055257D">
        <w:rPr>
          <w:w w:val="105"/>
          <w:lang w:val="en-IN"/>
        </w:rPr>
        <w:t xml:space="preserve">Clean and organize the </w:t>
      </w:r>
      <w:proofErr w:type="spellStart"/>
      <w:r w:rsidRPr="0055257D">
        <w:rPr>
          <w:w w:val="105"/>
          <w:lang w:val="en-IN"/>
        </w:rPr>
        <w:t>OpenFEC</w:t>
      </w:r>
      <w:proofErr w:type="spellEnd"/>
      <w:r w:rsidRPr="0055257D">
        <w:rPr>
          <w:w w:val="105"/>
          <w:lang w:val="en-IN"/>
        </w:rPr>
        <w:t xml:space="preserve"> individual contributions data to make it ready for analysis.</w:t>
      </w:r>
    </w:p>
    <w:p w14:paraId="23ADA54C" w14:textId="463BCA68" w:rsidR="0055257D" w:rsidRPr="0055257D" w:rsidRDefault="0055257D" w:rsidP="0055257D">
      <w:pPr>
        <w:pStyle w:val="BodyText"/>
        <w:numPr>
          <w:ilvl w:val="0"/>
          <w:numId w:val="12"/>
        </w:numPr>
        <w:spacing w:before="88"/>
        <w:rPr>
          <w:w w:val="105"/>
          <w:lang w:val="en-IN"/>
        </w:rPr>
      </w:pPr>
      <w:r w:rsidRPr="0055257D">
        <w:rPr>
          <w:w w:val="105"/>
          <w:lang w:val="en-IN"/>
        </w:rPr>
        <w:t>Find and group important features (like amount, donor info, etc.) that affect donation patterns.</w:t>
      </w:r>
    </w:p>
    <w:p w14:paraId="57AB1605" w14:textId="7ED0CB3F" w:rsidR="0055257D" w:rsidRPr="0055257D" w:rsidRDefault="0055257D" w:rsidP="0055257D">
      <w:pPr>
        <w:pStyle w:val="BodyText"/>
        <w:numPr>
          <w:ilvl w:val="0"/>
          <w:numId w:val="12"/>
        </w:numPr>
        <w:spacing w:before="88"/>
        <w:rPr>
          <w:w w:val="105"/>
          <w:lang w:val="en-IN"/>
        </w:rPr>
      </w:pPr>
      <w:r w:rsidRPr="0055257D">
        <w:rPr>
          <w:w w:val="105"/>
          <w:lang w:val="en-IN"/>
        </w:rPr>
        <w:t>Spot unusual or suspicious donations using clear, rule-based checks (not machine learning).</w:t>
      </w:r>
    </w:p>
    <w:p w14:paraId="5978AD9C" w14:textId="2B123D6E" w:rsidR="0055257D" w:rsidRPr="0055257D" w:rsidRDefault="0055257D" w:rsidP="0055257D">
      <w:pPr>
        <w:pStyle w:val="BodyText"/>
        <w:numPr>
          <w:ilvl w:val="0"/>
          <w:numId w:val="12"/>
        </w:numPr>
        <w:spacing w:before="88"/>
        <w:rPr>
          <w:w w:val="105"/>
          <w:lang w:val="en-IN"/>
        </w:rPr>
      </w:pPr>
      <w:r w:rsidRPr="0055257D">
        <w:rPr>
          <w:w w:val="105"/>
          <w:lang w:val="en-IN"/>
        </w:rPr>
        <w:t>Discover useful insights about who donates, where they come from, and their economic background.</w:t>
      </w:r>
    </w:p>
    <w:p w14:paraId="05A913D1" w14:textId="75CB5D14" w:rsidR="0055257D" w:rsidRPr="0055257D" w:rsidRDefault="0055257D" w:rsidP="0055257D">
      <w:pPr>
        <w:pStyle w:val="BodyText"/>
        <w:numPr>
          <w:ilvl w:val="0"/>
          <w:numId w:val="12"/>
        </w:numPr>
        <w:spacing w:before="88"/>
        <w:rPr>
          <w:w w:val="105"/>
          <w:lang w:val="en-IN"/>
        </w:rPr>
      </w:pPr>
      <w:r w:rsidRPr="0055257D">
        <w:rPr>
          <w:w w:val="105"/>
          <w:lang w:val="en-IN"/>
        </w:rPr>
        <w:t>Show complex donation trends and odd patterns through simple and clear visualizations.</w:t>
      </w:r>
    </w:p>
    <w:p w14:paraId="4269D9BF" w14:textId="15BECA58" w:rsidR="0055257D" w:rsidRPr="0055257D" w:rsidRDefault="0055257D" w:rsidP="0055257D">
      <w:pPr>
        <w:pStyle w:val="BodyText"/>
        <w:numPr>
          <w:ilvl w:val="0"/>
          <w:numId w:val="12"/>
        </w:numPr>
        <w:spacing w:before="88"/>
        <w:rPr>
          <w:w w:val="105"/>
          <w:lang w:val="en-IN"/>
        </w:rPr>
      </w:pPr>
      <w:r w:rsidRPr="0055257D">
        <w:rPr>
          <w:w w:val="105"/>
          <w:lang w:val="en-IN"/>
        </w:rPr>
        <w:t>Build a tool or system that helps analysts, campaign teams, and government bodies better understand and use political donation data.</w:t>
      </w:r>
    </w:p>
    <w:p w14:paraId="32FB001F" w14:textId="77777777" w:rsidR="00A34B62" w:rsidRDefault="00A34B62">
      <w:pPr>
        <w:pStyle w:val="BodyText"/>
        <w:spacing w:before="88"/>
        <w:ind w:left="0" w:firstLine="0"/>
      </w:pPr>
    </w:p>
    <w:p w14:paraId="6240756F" w14:textId="77777777" w:rsidR="00A34B62" w:rsidRDefault="00000000">
      <w:pPr>
        <w:pStyle w:val="Heading1"/>
      </w:pPr>
      <w:r>
        <w:rPr>
          <w:color w:val="2D74B5"/>
        </w:rPr>
        <w:t>Data</w:t>
      </w:r>
      <w:r>
        <w:rPr>
          <w:color w:val="2D74B5"/>
          <w:spacing w:val="-11"/>
        </w:rPr>
        <w:t xml:space="preserve"> </w:t>
      </w:r>
      <w:r>
        <w:rPr>
          <w:color w:val="2D74B5"/>
        </w:rPr>
        <w:t>Dictionary</w:t>
      </w:r>
      <w:r>
        <w:rPr>
          <w:color w:val="2D74B5"/>
          <w:spacing w:val="-6"/>
        </w:rPr>
        <w:t xml:space="preserve"> </w:t>
      </w:r>
      <w:r>
        <w:rPr>
          <w:color w:val="2D74B5"/>
        </w:rPr>
        <w:t>&amp;</w:t>
      </w:r>
      <w:r>
        <w:rPr>
          <w:color w:val="2D74B5"/>
          <w:spacing w:val="-8"/>
        </w:rPr>
        <w:t xml:space="preserve"> </w:t>
      </w:r>
      <w:r>
        <w:rPr>
          <w:color w:val="2D74B5"/>
          <w:spacing w:val="-2"/>
        </w:rPr>
        <w:t>Description:</w:t>
      </w:r>
    </w:p>
    <w:p w14:paraId="28090040" w14:textId="77777777" w:rsidR="006B67A1" w:rsidRDefault="006B67A1" w:rsidP="006B67A1">
      <w:pPr>
        <w:pStyle w:val="BodyText"/>
        <w:spacing w:before="128" w:line="285" w:lineRule="auto"/>
        <w:ind w:left="71" w:right="82" w:firstLine="0"/>
        <w:jc w:val="both"/>
        <w:rPr>
          <w:w w:val="105"/>
        </w:rPr>
      </w:pPr>
      <w:r w:rsidRPr="006B67A1">
        <w:rPr>
          <w:w w:val="105"/>
        </w:rPr>
        <w:t xml:space="preserve">This project will primarily utilize the </w:t>
      </w:r>
      <w:proofErr w:type="spellStart"/>
      <w:r w:rsidRPr="006B67A1">
        <w:rPr>
          <w:w w:val="105"/>
        </w:rPr>
        <w:t>OpenFEC</w:t>
      </w:r>
      <w:proofErr w:type="spellEnd"/>
      <w:r w:rsidRPr="006B67A1">
        <w:rPr>
          <w:w w:val="105"/>
        </w:rPr>
        <w:t xml:space="preserve"> Individual Contributions dataset. This dataset is publicly available from the Federal Election Commission (FEC) and provides detailed information on contributions made by individuals to federal candidates, parties, and political action committees (PACs).</w:t>
      </w:r>
    </w:p>
    <w:p w14:paraId="5D392E64" w14:textId="3C3067C0" w:rsidR="00A34B62" w:rsidRDefault="00000000">
      <w:pPr>
        <w:pStyle w:val="BodyText"/>
        <w:spacing w:before="187"/>
        <w:ind w:left="120" w:firstLine="0"/>
      </w:pPr>
      <w:r>
        <w:rPr>
          <w:color w:val="0562C1"/>
          <w:u w:val="single" w:color="0562C1"/>
        </w:rPr>
        <w:t>https://</w:t>
      </w:r>
      <w:hyperlink r:id="rId6">
        <w:r w:rsidR="00A34B62">
          <w:rPr>
            <w:color w:val="0562C1"/>
            <w:u w:val="single" w:color="0562C1"/>
          </w:rPr>
          <w:t>www.kaggle.com/datasets/mukeshdevrath007/indian-5000-cities-weather-</w:t>
        </w:r>
        <w:r w:rsidR="00A34B62">
          <w:rPr>
            <w:color w:val="0562C1"/>
            <w:spacing w:val="-2"/>
            <w:u w:val="single" w:color="0562C1"/>
          </w:rPr>
          <w:t>data/data</w:t>
        </w:r>
      </w:hyperlink>
    </w:p>
    <w:p w14:paraId="0945C827" w14:textId="77777777" w:rsidR="00BB02D8" w:rsidRDefault="00BB02D8">
      <w:pPr>
        <w:pStyle w:val="BodyText"/>
        <w:spacing w:before="187"/>
        <w:ind w:left="120" w:firstLine="0"/>
      </w:pPr>
    </w:p>
    <w:p w14:paraId="362CB028" w14:textId="73E5DD9F" w:rsidR="00BB02D8" w:rsidRDefault="00BB02D8">
      <w:pPr>
        <w:pStyle w:val="BodyText"/>
        <w:spacing w:before="187"/>
        <w:ind w:left="120" w:firstLine="0"/>
      </w:pPr>
      <w:r>
        <w:t>Main dataset:</w:t>
      </w:r>
    </w:p>
    <w:p w14:paraId="30195146" w14:textId="564FB6A1" w:rsidR="00BB02D8" w:rsidRDefault="00BB02D8" w:rsidP="00BB02D8">
      <w:pPr>
        <w:pStyle w:val="BodyText"/>
        <w:spacing w:before="187"/>
        <w:ind w:left="120" w:firstLine="0"/>
        <w:rPr>
          <w:color w:val="548DD4" w:themeColor="text2" w:themeTint="99"/>
          <w:u w:val="single"/>
        </w:rPr>
      </w:pPr>
      <w:hyperlink r:id="rId7" w:history="1">
        <w:r w:rsidRPr="0015230F">
          <w:rPr>
            <w:rStyle w:val="Hyperlink"/>
            <w:color w:val="6666FF" w:themeColor="hyperlink" w:themeTint="99"/>
          </w:rPr>
          <w:t>https://www.fec.gov/campaign-finance-data/contributions-individuals-file-description/</w:t>
        </w:r>
      </w:hyperlink>
    </w:p>
    <w:p w14:paraId="60146EC6" w14:textId="5438EB46" w:rsidR="00BB02D8" w:rsidRDefault="00BB02D8">
      <w:pPr>
        <w:pStyle w:val="BodyText"/>
        <w:spacing w:before="187"/>
        <w:ind w:left="120" w:firstLine="0"/>
        <w:rPr>
          <w:color w:val="548DD4" w:themeColor="text2" w:themeTint="99"/>
          <w:u w:val="single"/>
        </w:rPr>
      </w:pPr>
      <w:hyperlink r:id="rId8" w:history="1">
        <w:r w:rsidRPr="0015230F">
          <w:rPr>
            <w:rStyle w:val="Hyperlink"/>
            <w:color w:val="6666FF" w:themeColor="hyperlink" w:themeTint="99"/>
          </w:rPr>
          <w:t>https://www.fec.gov/campaign-finance-data/committee-master-file-description/</w:t>
        </w:r>
      </w:hyperlink>
    </w:p>
    <w:p w14:paraId="25B9947E" w14:textId="69189F0E" w:rsidR="00BB02D8" w:rsidRDefault="00BB02D8">
      <w:pPr>
        <w:pStyle w:val="BodyText"/>
        <w:spacing w:before="187"/>
        <w:ind w:left="120" w:firstLine="0"/>
        <w:rPr>
          <w:color w:val="548DD4" w:themeColor="text2" w:themeTint="99"/>
          <w:u w:val="single"/>
        </w:rPr>
      </w:pPr>
      <w:hyperlink r:id="rId9" w:history="1">
        <w:r w:rsidRPr="0015230F">
          <w:rPr>
            <w:rStyle w:val="Hyperlink"/>
            <w:color w:val="6666FF" w:themeColor="hyperlink" w:themeTint="99"/>
          </w:rPr>
          <w:t>https://www.fec.gov/campaign-finance-data/candidate-master-file-description/</w:t>
        </w:r>
      </w:hyperlink>
    </w:p>
    <w:p w14:paraId="054472A9" w14:textId="77777777" w:rsidR="00BB02D8" w:rsidRPr="00BB02D8" w:rsidRDefault="00BB02D8">
      <w:pPr>
        <w:pStyle w:val="BodyText"/>
        <w:spacing w:before="187"/>
        <w:ind w:left="120" w:firstLine="0"/>
        <w:rPr>
          <w:b/>
          <w:bCs/>
          <w:color w:val="0D0D0D" w:themeColor="text1" w:themeTint="F2"/>
        </w:rPr>
      </w:pPr>
    </w:p>
    <w:p w14:paraId="275CA3CD" w14:textId="09018AB0" w:rsidR="00BB02D8" w:rsidRPr="00BB02D8" w:rsidRDefault="00BB02D8" w:rsidP="00BB02D8">
      <w:pPr>
        <w:pStyle w:val="BodyText"/>
        <w:spacing w:before="187"/>
        <w:ind w:left="120"/>
        <w:rPr>
          <w:b/>
          <w:bCs/>
          <w:color w:val="0D0D0D" w:themeColor="text1" w:themeTint="F2"/>
        </w:rPr>
      </w:pPr>
      <w:r w:rsidRPr="00BB02D8">
        <w:rPr>
          <w:b/>
          <w:bCs/>
          <w:color w:val="0D0D0D" w:themeColor="text1" w:themeTint="F2"/>
        </w:rPr>
        <w:t>Individuals → Committees: Contributions are made to committees (CMTE_ID).</w:t>
      </w:r>
    </w:p>
    <w:p w14:paraId="2804B156" w14:textId="77777777" w:rsidR="00BB02D8" w:rsidRPr="00BB02D8" w:rsidRDefault="00BB02D8" w:rsidP="00BB02D8">
      <w:pPr>
        <w:pStyle w:val="BodyText"/>
        <w:spacing w:before="187"/>
        <w:ind w:left="120"/>
        <w:rPr>
          <w:b/>
          <w:bCs/>
          <w:color w:val="0D0D0D" w:themeColor="text1" w:themeTint="F2"/>
        </w:rPr>
      </w:pPr>
      <w:r w:rsidRPr="00BB02D8">
        <w:rPr>
          <w:b/>
          <w:bCs/>
          <w:color w:val="0D0D0D" w:themeColor="text1" w:themeTint="F2"/>
        </w:rPr>
        <w:t>Committees → Candidates: Committees are linked to candidates (CAND_ID or CAND_PCC).</w:t>
      </w:r>
    </w:p>
    <w:p w14:paraId="329C7FA4" w14:textId="34E24FAD" w:rsidR="00BB02D8" w:rsidRPr="00BB02D8" w:rsidRDefault="00BB02D8" w:rsidP="00BB02D8">
      <w:pPr>
        <w:pStyle w:val="BodyText"/>
        <w:spacing w:before="187"/>
        <w:ind w:left="-142" w:firstLine="0"/>
        <w:rPr>
          <w:b/>
          <w:bCs/>
          <w:color w:val="0D0D0D" w:themeColor="text1" w:themeTint="F2"/>
        </w:rPr>
      </w:pPr>
      <w:r w:rsidRPr="00BB02D8">
        <w:rPr>
          <w:b/>
          <w:bCs/>
          <w:color w:val="0D0D0D" w:themeColor="text1" w:themeTint="F2"/>
        </w:rPr>
        <w:t>Candidates → Elections: Candidate data includes election year, office, and party.</w:t>
      </w:r>
    </w:p>
    <w:p w14:paraId="7DB64235" w14:textId="77777777" w:rsidR="00BB02D8" w:rsidRDefault="00BB02D8">
      <w:pPr>
        <w:pStyle w:val="BodyText"/>
        <w:spacing w:before="187"/>
        <w:ind w:left="120" w:firstLine="0"/>
      </w:pPr>
    </w:p>
    <w:p w14:paraId="0DB10EB7" w14:textId="44DD754B" w:rsidR="00BB02D8" w:rsidRPr="00BB02D8" w:rsidRDefault="00BB02D8" w:rsidP="00BB02D8">
      <w:pPr>
        <w:pStyle w:val="BodyText"/>
        <w:spacing w:before="187"/>
        <w:ind w:left="-284" w:firstLine="0"/>
        <w:rPr>
          <w:b/>
          <w:bCs/>
          <w:sz w:val="28"/>
          <w:szCs w:val="28"/>
        </w:rPr>
      </w:pPr>
      <w:r w:rsidRPr="00BB02D8">
        <w:rPr>
          <w:b/>
          <w:bCs/>
          <w:sz w:val="28"/>
          <w:szCs w:val="28"/>
        </w:rPr>
        <w:t>Columns Details:</w:t>
      </w:r>
    </w:p>
    <w:p w14:paraId="31360B66" w14:textId="0F54944C" w:rsidR="00BB02D8" w:rsidRDefault="00BB02D8" w:rsidP="00BB02D8">
      <w:pPr>
        <w:pStyle w:val="BodyText"/>
        <w:spacing w:before="187"/>
        <w:ind w:left="120"/>
      </w:pPr>
      <w:r>
        <w:t>Column Name</w:t>
      </w:r>
      <w:r>
        <w:tab/>
        <w:t xml:space="preserve">                                         </w:t>
      </w:r>
      <w:r>
        <w:tab/>
      </w:r>
      <w:r>
        <w:tab/>
      </w:r>
      <w:r>
        <w:tab/>
        <w:t xml:space="preserve"> Description</w:t>
      </w:r>
    </w:p>
    <w:p w14:paraId="01601A41" w14:textId="61570025" w:rsidR="00BB02D8" w:rsidRDefault="00BB02D8" w:rsidP="00BB02D8">
      <w:pPr>
        <w:pStyle w:val="BodyText"/>
        <w:spacing w:before="187"/>
        <w:ind w:left="120"/>
      </w:pPr>
      <w:r>
        <w:t>CMTE_ID</w:t>
      </w:r>
      <w:r>
        <w:tab/>
      </w:r>
      <w:r>
        <w:tab/>
      </w:r>
      <w:r>
        <w:tab/>
      </w:r>
      <w:r>
        <w:tab/>
        <w:t xml:space="preserve"> </w:t>
      </w:r>
      <w:r>
        <w:tab/>
      </w:r>
      <w:r>
        <w:tab/>
        <w:t xml:space="preserve">                Committee receiving the contribution</w:t>
      </w:r>
    </w:p>
    <w:p w14:paraId="5EDBED0E" w14:textId="735E600C" w:rsidR="00BB02D8" w:rsidRDefault="00BB02D8" w:rsidP="00BB02D8">
      <w:pPr>
        <w:pStyle w:val="BodyText"/>
        <w:spacing w:before="187"/>
        <w:ind w:left="120"/>
      </w:pPr>
      <w:r>
        <w:t>NAME</w:t>
      </w:r>
      <w:r>
        <w:tab/>
      </w:r>
      <w:r>
        <w:tab/>
      </w:r>
      <w:r>
        <w:tab/>
      </w:r>
      <w:r>
        <w:tab/>
      </w:r>
      <w:r>
        <w:tab/>
      </w:r>
      <w:r>
        <w:tab/>
      </w:r>
      <w:r>
        <w:tab/>
        <w:t>Contributor’s full name</w:t>
      </w:r>
    </w:p>
    <w:p w14:paraId="362209D4" w14:textId="551FD19A" w:rsidR="00BB02D8" w:rsidRDefault="00BB02D8" w:rsidP="00BB02D8">
      <w:pPr>
        <w:pStyle w:val="BodyText"/>
        <w:spacing w:before="187"/>
        <w:ind w:left="120"/>
      </w:pPr>
      <w:r>
        <w:t>CITY, STATE, ZIP_CODE</w:t>
      </w:r>
      <w:r>
        <w:tab/>
      </w:r>
      <w:r>
        <w:tab/>
      </w:r>
      <w:r>
        <w:tab/>
      </w:r>
      <w:r>
        <w:tab/>
      </w:r>
      <w:r>
        <w:tab/>
        <w:t>Contributor’s location</w:t>
      </w:r>
    </w:p>
    <w:p w14:paraId="52DFE3DB" w14:textId="1594EEC8" w:rsidR="00BB02D8" w:rsidRDefault="00BB02D8" w:rsidP="00BB02D8">
      <w:pPr>
        <w:pStyle w:val="BodyText"/>
        <w:spacing w:before="187"/>
        <w:ind w:left="120"/>
      </w:pPr>
      <w:r>
        <w:t>EMPLOYER, OCCUPATION</w:t>
      </w:r>
      <w:r>
        <w:tab/>
      </w:r>
      <w:r>
        <w:tab/>
      </w:r>
      <w:r>
        <w:tab/>
      </w:r>
      <w:r>
        <w:tab/>
      </w:r>
      <w:r>
        <w:tab/>
        <w:t>Contributor’s job details</w:t>
      </w:r>
    </w:p>
    <w:p w14:paraId="72351A3A" w14:textId="7D2C38EA" w:rsidR="00BB02D8" w:rsidRDefault="00BB02D8" w:rsidP="00BB02D8">
      <w:pPr>
        <w:pStyle w:val="BodyText"/>
        <w:spacing w:before="187"/>
        <w:ind w:left="120"/>
      </w:pPr>
      <w:r>
        <w:t>TRANSACTION_DT</w:t>
      </w:r>
      <w:r>
        <w:tab/>
      </w:r>
      <w:r>
        <w:tab/>
      </w:r>
      <w:r>
        <w:tab/>
      </w:r>
      <w:r>
        <w:tab/>
      </w:r>
      <w:r>
        <w:tab/>
      </w:r>
      <w:r>
        <w:tab/>
        <w:t>Date of contribution</w:t>
      </w:r>
    </w:p>
    <w:p w14:paraId="7A3C22D2" w14:textId="656A8BD5" w:rsidR="00BB02D8" w:rsidRDefault="00BB02D8" w:rsidP="00BB02D8">
      <w:pPr>
        <w:pStyle w:val="BodyText"/>
        <w:spacing w:before="187"/>
        <w:ind w:left="120"/>
      </w:pPr>
      <w:r>
        <w:lastRenderedPageBreak/>
        <w:t>TRANSACTION_AMT</w:t>
      </w:r>
      <w:r>
        <w:tab/>
      </w:r>
      <w:r>
        <w:tab/>
      </w:r>
      <w:r>
        <w:tab/>
      </w:r>
      <w:r>
        <w:tab/>
      </w:r>
      <w:r>
        <w:tab/>
        <w:t>Amount donated</w:t>
      </w:r>
    </w:p>
    <w:p w14:paraId="7010C6F3" w14:textId="170B4623" w:rsidR="00BB02D8" w:rsidRDefault="00BB02D8" w:rsidP="00BB02D8">
      <w:pPr>
        <w:pStyle w:val="BodyText"/>
        <w:spacing w:before="187"/>
        <w:ind w:left="120" w:right="-999"/>
      </w:pPr>
      <w:r>
        <w:t>TRANSACTION_TP</w:t>
      </w:r>
      <w:r>
        <w:tab/>
      </w:r>
      <w:r>
        <w:tab/>
      </w:r>
      <w:r>
        <w:tab/>
      </w:r>
      <w:r>
        <w:tab/>
      </w:r>
      <w:r>
        <w:tab/>
      </w:r>
      <w:r>
        <w:tab/>
        <w:t>Type of transaction (e.g., direct donation, earmarked)</w:t>
      </w:r>
    </w:p>
    <w:p w14:paraId="4EAD5170" w14:textId="034989E2" w:rsidR="00BB02D8" w:rsidRDefault="00BB02D8" w:rsidP="00BB02D8">
      <w:pPr>
        <w:pStyle w:val="BodyText"/>
        <w:spacing w:before="187"/>
        <w:ind w:left="120" w:right="-858"/>
      </w:pPr>
      <w:r>
        <w:t>ENTITY_TP</w:t>
      </w:r>
      <w:r>
        <w:tab/>
      </w:r>
      <w:r>
        <w:tab/>
      </w:r>
      <w:r>
        <w:tab/>
      </w:r>
      <w:r>
        <w:tab/>
      </w:r>
      <w:r>
        <w:tab/>
      </w:r>
      <w:r>
        <w:tab/>
      </w:r>
      <w:r>
        <w:tab/>
        <w:t>Entity type (IND = Individual, CAN = Candidate, etc.)</w:t>
      </w:r>
    </w:p>
    <w:p w14:paraId="5E99BE3B" w14:textId="77777777" w:rsidR="00BB02D8" w:rsidRDefault="00BB02D8" w:rsidP="00BB02D8">
      <w:pPr>
        <w:pStyle w:val="BodyText"/>
        <w:spacing w:before="187"/>
        <w:ind w:left="120"/>
      </w:pPr>
      <w:r>
        <w:t>OTHER_ID</w:t>
      </w:r>
      <w:r>
        <w:tab/>
      </w:r>
      <w:r>
        <w:tab/>
      </w:r>
      <w:r>
        <w:tab/>
      </w:r>
      <w:r>
        <w:tab/>
      </w:r>
      <w:r>
        <w:tab/>
      </w:r>
      <w:r>
        <w:tab/>
        <w:t xml:space="preserve">               FEC ID of contributor if not an individual</w:t>
      </w:r>
    </w:p>
    <w:p w14:paraId="6727E439" w14:textId="4B1E3446" w:rsidR="00BB02D8" w:rsidRDefault="00BB02D8" w:rsidP="00BB02D8">
      <w:pPr>
        <w:pStyle w:val="BodyText"/>
        <w:spacing w:before="187"/>
        <w:ind w:left="120"/>
      </w:pPr>
      <w:r>
        <w:t>SUB_ID</w:t>
      </w:r>
      <w:r>
        <w:tab/>
      </w:r>
      <w:r>
        <w:tab/>
      </w:r>
      <w:r>
        <w:tab/>
      </w:r>
      <w:r>
        <w:tab/>
      </w:r>
      <w:r>
        <w:tab/>
      </w:r>
      <w:r>
        <w:tab/>
      </w:r>
      <w:r>
        <w:tab/>
        <w:t>Unique identifier for the contribution</w:t>
      </w:r>
    </w:p>
    <w:p w14:paraId="7FAFF40A" w14:textId="77777777" w:rsidR="00BB02D8" w:rsidRDefault="00BB02D8" w:rsidP="00BB02D8">
      <w:pPr>
        <w:pStyle w:val="BodyText"/>
        <w:spacing w:before="187"/>
        <w:ind w:left="120"/>
      </w:pPr>
    </w:p>
    <w:p w14:paraId="009A8874" w14:textId="77777777" w:rsidR="006B67A1" w:rsidRDefault="006B67A1" w:rsidP="00BB02D8">
      <w:pPr>
        <w:pStyle w:val="BodyText"/>
        <w:spacing w:before="128" w:line="285" w:lineRule="auto"/>
        <w:ind w:left="284" w:right="82" w:hanging="568"/>
        <w:jc w:val="both"/>
        <w:rPr>
          <w:w w:val="105"/>
        </w:rPr>
      </w:pPr>
      <w:r w:rsidRPr="006B67A1">
        <w:rPr>
          <w:b/>
          <w:bCs/>
          <w:w w:val="105"/>
        </w:rPr>
        <w:t>Data Size:</w:t>
      </w:r>
      <w:r w:rsidRPr="006B67A1">
        <w:rPr>
          <w:w w:val="105"/>
        </w:rPr>
        <w:t xml:space="preserve"> The </w:t>
      </w:r>
      <w:proofErr w:type="spellStart"/>
      <w:r w:rsidRPr="006B67A1">
        <w:rPr>
          <w:w w:val="105"/>
        </w:rPr>
        <w:t>OpenFEC</w:t>
      </w:r>
      <w:proofErr w:type="spellEnd"/>
      <w:r w:rsidRPr="006B67A1">
        <w:rPr>
          <w:w w:val="105"/>
        </w:rPr>
        <w:t xml:space="preserve"> individual contributions dataset is substantial, often containing millions of records annually. This volume necessitates efficient data handling and processing techniques.</w:t>
      </w:r>
    </w:p>
    <w:p w14:paraId="6084A4E5" w14:textId="77777777" w:rsidR="00BB02D8" w:rsidRPr="006B67A1" w:rsidRDefault="00BB02D8" w:rsidP="00BB02D8">
      <w:pPr>
        <w:pStyle w:val="BodyText"/>
        <w:spacing w:before="128" w:line="285" w:lineRule="auto"/>
        <w:ind w:left="426" w:right="82"/>
        <w:jc w:val="both"/>
        <w:rPr>
          <w:w w:val="105"/>
        </w:rPr>
      </w:pPr>
    </w:p>
    <w:p w14:paraId="43716DF5" w14:textId="77777777" w:rsidR="006B67A1" w:rsidRPr="006B67A1" w:rsidRDefault="006B67A1" w:rsidP="00BB02D8">
      <w:pPr>
        <w:pStyle w:val="BodyText"/>
        <w:spacing w:before="91"/>
        <w:ind w:left="426" w:hanging="710"/>
        <w:rPr>
          <w:b/>
          <w:bCs/>
          <w:lang w:val="en-IN"/>
        </w:rPr>
      </w:pPr>
      <w:r w:rsidRPr="006B67A1">
        <w:rPr>
          <w:b/>
          <w:bCs/>
          <w:lang w:val="en-IN"/>
        </w:rPr>
        <w:t>Data Characteristics:</w:t>
      </w:r>
    </w:p>
    <w:p w14:paraId="71942319" w14:textId="77777777" w:rsidR="006B67A1" w:rsidRPr="006B67A1" w:rsidRDefault="006B67A1" w:rsidP="00370ECC">
      <w:pPr>
        <w:pStyle w:val="BodyText"/>
        <w:numPr>
          <w:ilvl w:val="0"/>
          <w:numId w:val="5"/>
        </w:numPr>
        <w:spacing w:before="128" w:line="285" w:lineRule="auto"/>
        <w:ind w:right="82"/>
        <w:jc w:val="both"/>
        <w:rPr>
          <w:w w:val="105"/>
        </w:rPr>
      </w:pPr>
      <w:r w:rsidRPr="006B67A1">
        <w:rPr>
          <w:w w:val="105"/>
        </w:rPr>
        <w:t>Granular: Provides highly detailed information at the individual contribution level.</w:t>
      </w:r>
    </w:p>
    <w:p w14:paraId="5B136C3E" w14:textId="77777777" w:rsidR="006B67A1" w:rsidRPr="006B67A1" w:rsidRDefault="006B67A1" w:rsidP="00370ECC">
      <w:pPr>
        <w:pStyle w:val="BodyText"/>
        <w:numPr>
          <w:ilvl w:val="0"/>
          <w:numId w:val="5"/>
        </w:numPr>
        <w:spacing w:before="128" w:line="285" w:lineRule="auto"/>
        <w:ind w:right="82"/>
        <w:jc w:val="both"/>
        <w:rPr>
          <w:w w:val="105"/>
        </w:rPr>
      </w:pPr>
      <w:r w:rsidRPr="006B67A1">
        <w:rPr>
          <w:w w:val="105"/>
        </w:rPr>
        <w:t>Categorical and Numerical: Contains a mix of textual (names, occupations), geographical (addresses), temporal (dates), and numerical (amounts) data.</w:t>
      </w:r>
    </w:p>
    <w:p w14:paraId="132C7199" w14:textId="77777777" w:rsidR="006B67A1" w:rsidRPr="006B67A1" w:rsidRDefault="006B67A1" w:rsidP="00370ECC">
      <w:pPr>
        <w:pStyle w:val="BodyText"/>
        <w:numPr>
          <w:ilvl w:val="0"/>
          <w:numId w:val="5"/>
        </w:numPr>
        <w:spacing w:before="128" w:line="285" w:lineRule="auto"/>
        <w:ind w:right="82"/>
        <w:jc w:val="both"/>
        <w:rPr>
          <w:w w:val="105"/>
        </w:rPr>
      </w:pPr>
      <w:r w:rsidRPr="006B67A1">
        <w:rPr>
          <w:w w:val="105"/>
        </w:rPr>
        <w:t>Longitudinal: Available for multiple election cycles, allowing for time-series analysis and trend identification.</w:t>
      </w:r>
    </w:p>
    <w:p w14:paraId="2B0EC3B7" w14:textId="77777777" w:rsidR="006B67A1" w:rsidRDefault="006B67A1" w:rsidP="00370ECC">
      <w:pPr>
        <w:pStyle w:val="BodyText"/>
        <w:numPr>
          <w:ilvl w:val="0"/>
          <w:numId w:val="5"/>
        </w:numPr>
        <w:spacing w:before="128" w:line="285" w:lineRule="auto"/>
        <w:ind w:right="82"/>
        <w:jc w:val="both"/>
        <w:rPr>
          <w:w w:val="105"/>
        </w:rPr>
      </w:pPr>
      <w:r w:rsidRPr="006B67A1">
        <w:rPr>
          <w:w w:val="105"/>
        </w:rPr>
        <w:t>Publicly Available: Ensures transparency and verifiability of findings.</w:t>
      </w:r>
    </w:p>
    <w:p w14:paraId="1F6A7C6F" w14:textId="77777777" w:rsidR="00720583" w:rsidRDefault="00720583" w:rsidP="00720583">
      <w:pPr>
        <w:pStyle w:val="Heading1"/>
        <w:spacing w:before="1"/>
        <w:rPr>
          <w:color w:val="2D74B5"/>
        </w:rPr>
      </w:pPr>
    </w:p>
    <w:p w14:paraId="1D1CDC00" w14:textId="421E4C86" w:rsidR="00720583" w:rsidRDefault="00720583" w:rsidP="00720583">
      <w:pPr>
        <w:pStyle w:val="Heading1"/>
        <w:spacing w:before="1"/>
        <w:rPr>
          <w:color w:val="2D74B5"/>
        </w:rPr>
      </w:pPr>
      <w:r>
        <w:rPr>
          <w:color w:val="2D74B5"/>
        </w:rPr>
        <w:t>Architecture Diagram:</w:t>
      </w:r>
    </w:p>
    <w:p w14:paraId="1F44BCDB" w14:textId="77777777" w:rsidR="00720583" w:rsidRDefault="00720583" w:rsidP="00720583">
      <w:pPr>
        <w:pStyle w:val="Heading1"/>
        <w:spacing w:before="1"/>
        <w:ind w:left="0"/>
        <w:rPr>
          <w:color w:val="2D74B5"/>
        </w:rPr>
      </w:pPr>
    </w:p>
    <w:p w14:paraId="2F686368" w14:textId="1A96B4CD" w:rsidR="00720583" w:rsidRPr="00720583" w:rsidRDefault="00CF00FB" w:rsidP="00720583">
      <w:pPr>
        <w:pStyle w:val="Heading1"/>
        <w:spacing w:before="1"/>
        <w:ind w:left="0"/>
        <w:rPr>
          <w:color w:val="2D74B5"/>
        </w:rPr>
      </w:pPr>
      <w:r>
        <w:rPr>
          <w:noProof/>
          <w:color w:val="2D74B5"/>
        </w:rPr>
        <mc:AlternateContent>
          <mc:Choice Requires="wps">
            <w:drawing>
              <wp:anchor distT="0" distB="0" distL="114300" distR="114300" simplePos="0" relativeHeight="251660288" behindDoc="0" locked="0" layoutInCell="1" allowOverlap="1" wp14:anchorId="22A2CC0E" wp14:editId="2A5A77A2">
                <wp:simplePos x="0" y="0"/>
                <wp:positionH relativeFrom="column">
                  <wp:posOffset>640939</wp:posOffset>
                </wp:positionH>
                <wp:positionV relativeFrom="paragraph">
                  <wp:posOffset>115159</wp:posOffset>
                </wp:positionV>
                <wp:extent cx="434789" cy="197223"/>
                <wp:effectExtent l="0" t="0" r="22860" b="12700"/>
                <wp:wrapNone/>
                <wp:docPr id="1937221388" name="Text Box 3"/>
                <wp:cNvGraphicFramePr/>
                <a:graphic xmlns:a="http://schemas.openxmlformats.org/drawingml/2006/main">
                  <a:graphicData uri="http://schemas.microsoft.com/office/word/2010/wordprocessingShape">
                    <wps:wsp>
                      <wps:cNvSpPr txBox="1"/>
                      <wps:spPr>
                        <a:xfrm>
                          <a:off x="0" y="0"/>
                          <a:ext cx="434789" cy="197223"/>
                        </a:xfrm>
                        <a:prstGeom prst="rect">
                          <a:avLst/>
                        </a:prstGeom>
                        <a:solidFill>
                          <a:schemeClr val="lt1"/>
                        </a:solidFill>
                        <a:ln w="6350">
                          <a:solidFill>
                            <a:schemeClr val="bg1"/>
                          </a:solidFill>
                        </a:ln>
                      </wps:spPr>
                      <wps:txbx>
                        <w:txbxContent>
                          <w:p w14:paraId="501F19E5" w14:textId="7567360C" w:rsidR="00CF00FB" w:rsidRPr="00CF00FB" w:rsidRDefault="00CF00FB">
                            <w:pPr>
                              <w:rPr>
                                <w:b/>
                                <w:bCs/>
                                <w:sz w:val="16"/>
                                <w:szCs w:val="16"/>
                              </w:rPr>
                            </w:pPr>
                            <w:r w:rsidRPr="00CF00FB">
                              <w:rPr>
                                <w:b/>
                                <w:bCs/>
                                <w:sz w:val="16"/>
                                <w:szCs w:val="16"/>
                              </w:rPr>
                              <w:t>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2CC0E" id="_x0000_t202" coordsize="21600,21600" o:spt="202" path="m,l,21600r21600,l21600,xe">
                <v:stroke joinstyle="miter"/>
                <v:path gradientshapeok="t" o:connecttype="rect"/>
              </v:shapetype>
              <v:shape id="Text Box 3" o:spid="_x0000_s1026" type="#_x0000_t202" style="position:absolute;margin-left:50.45pt;margin-top:9.05pt;width:34.25pt;height:1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" fillcolor="white [3201]" strokecolor="white [3212]" strokeweight=".5pt">
                <v:textbox>
                  <w:txbxContent>
                    <w:p w14:paraId="501F19E5" w14:textId="7567360C" w:rsidR="00CF00FB" w:rsidRPr="00CF00FB" w:rsidRDefault="00CF00FB">
                      <w:pPr>
                        <w:rPr>
                          <w:b/>
                          <w:bCs/>
                          <w:sz w:val="16"/>
                          <w:szCs w:val="16"/>
                        </w:rPr>
                      </w:pPr>
                      <w:r w:rsidRPr="00CF00FB">
                        <w:rPr>
                          <w:b/>
                          <w:bCs/>
                          <w:sz w:val="16"/>
                          <w:szCs w:val="16"/>
                        </w:rPr>
                        <w:t>ACL</w:t>
                      </w:r>
                    </w:p>
                  </w:txbxContent>
                </v:textbox>
              </v:shape>
            </w:pict>
          </mc:Fallback>
        </mc:AlternateContent>
      </w:r>
      <w:r>
        <w:rPr>
          <w:noProof/>
          <w:color w:val="2D74B5"/>
        </w:rPr>
        <mc:AlternateContent>
          <mc:Choice Requires="wps">
            <w:drawing>
              <wp:anchor distT="0" distB="0" distL="114300" distR="114300" simplePos="0" relativeHeight="251659264" behindDoc="0" locked="0" layoutInCell="1" allowOverlap="1" wp14:anchorId="468C8774" wp14:editId="543155D5">
                <wp:simplePos x="0" y="0"/>
                <wp:positionH relativeFrom="column">
                  <wp:posOffset>201706</wp:posOffset>
                </wp:positionH>
                <wp:positionV relativeFrom="paragraph">
                  <wp:posOffset>465044</wp:posOffset>
                </wp:positionV>
                <wp:extent cx="452531" cy="188259"/>
                <wp:effectExtent l="0" t="0" r="24130" b="21590"/>
                <wp:wrapNone/>
                <wp:docPr id="1946510057" name="Rectangle 2"/>
                <wp:cNvGraphicFramePr/>
                <a:graphic xmlns:a="http://schemas.openxmlformats.org/drawingml/2006/main">
                  <a:graphicData uri="http://schemas.microsoft.com/office/word/2010/wordprocessingShape">
                    <wps:wsp>
                      <wps:cNvSpPr/>
                      <wps:spPr>
                        <a:xfrm>
                          <a:off x="0" y="0"/>
                          <a:ext cx="452531" cy="188259"/>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99F40" id="Rectangle 2" o:spid="_x0000_s1026" style="position:absolute;margin-left:15.9pt;margin-top:36.6pt;width:35.65pt;height:1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" fillcolor="white [3212]" strokecolor="white [3212]" strokeweight="2pt"/>
            </w:pict>
          </mc:Fallback>
        </mc:AlternateContent>
      </w:r>
      <w:r w:rsidR="00720583" w:rsidRPr="00720583">
        <w:rPr>
          <w:noProof/>
          <w:color w:val="2D74B5"/>
        </w:rPr>
        <w:drawing>
          <wp:inline distT="0" distB="0" distL="0" distR="0" wp14:anchorId="274DC198" wp14:editId="73F1F03E">
            <wp:extent cx="5486400" cy="3146425"/>
            <wp:effectExtent l="0" t="0" r="0" b="0"/>
            <wp:docPr id="6072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2863" name=""/>
                    <pic:cNvPicPr/>
                  </pic:nvPicPr>
                  <pic:blipFill>
                    <a:blip r:embed="rId10"/>
                    <a:stretch>
                      <a:fillRect/>
                    </a:stretch>
                  </pic:blipFill>
                  <pic:spPr>
                    <a:xfrm>
                      <a:off x="0" y="0"/>
                      <a:ext cx="5486400" cy="3146425"/>
                    </a:xfrm>
                    <a:prstGeom prst="rect">
                      <a:avLst/>
                    </a:prstGeom>
                  </pic:spPr>
                </pic:pic>
              </a:graphicData>
            </a:graphic>
          </wp:inline>
        </w:drawing>
      </w:r>
    </w:p>
    <w:p w14:paraId="65699A52" w14:textId="77777777" w:rsidR="00A34B62" w:rsidRDefault="00A34B62">
      <w:pPr>
        <w:pStyle w:val="BodyText"/>
        <w:spacing w:before="91"/>
        <w:ind w:left="0" w:firstLine="0"/>
      </w:pPr>
    </w:p>
    <w:p w14:paraId="6FE6B289" w14:textId="77777777" w:rsidR="00B60C0F" w:rsidRDefault="00B60C0F">
      <w:pPr>
        <w:pStyle w:val="Heading1"/>
        <w:spacing w:before="1"/>
        <w:rPr>
          <w:color w:val="2D74B5"/>
        </w:rPr>
      </w:pPr>
    </w:p>
    <w:p w14:paraId="6821BB60" w14:textId="77777777" w:rsidR="00B60C0F" w:rsidRDefault="00B60C0F">
      <w:pPr>
        <w:pStyle w:val="Heading1"/>
        <w:spacing w:before="1"/>
        <w:rPr>
          <w:color w:val="2D74B5"/>
        </w:rPr>
      </w:pPr>
    </w:p>
    <w:p w14:paraId="3325CA7D" w14:textId="77777777" w:rsidR="00B60C0F" w:rsidRDefault="00B60C0F">
      <w:pPr>
        <w:pStyle w:val="Heading1"/>
        <w:spacing w:before="1"/>
        <w:rPr>
          <w:color w:val="2D74B5"/>
        </w:rPr>
      </w:pPr>
    </w:p>
    <w:p w14:paraId="6983EF0B" w14:textId="77777777" w:rsidR="00B60C0F" w:rsidRDefault="00B60C0F">
      <w:pPr>
        <w:pStyle w:val="Heading1"/>
        <w:spacing w:before="1"/>
        <w:rPr>
          <w:color w:val="2D74B5"/>
        </w:rPr>
      </w:pPr>
    </w:p>
    <w:p w14:paraId="28A21E6A" w14:textId="77777777" w:rsidR="00B60C0F" w:rsidRDefault="00B60C0F">
      <w:pPr>
        <w:pStyle w:val="Heading1"/>
        <w:spacing w:before="1"/>
        <w:rPr>
          <w:color w:val="2D74B5"/>
        </w:rPr>
      </w:pPr>
    </w:p>
    <w:p w14:paraId="1F5219D4" w14:textId="05765B88" w:rsidR="00A34B62" w:rsidRDefault="00000000">
      <w:pPr>
        <w:pStyle w:val="Heading1"/>
        <w:spacing w:before="1"/>
      </w:pPr>
      <w:r>
        <w:rPr>
          <w:color w:val="2D74B5"/>
        </w:rPr>
        <w:lastRenderedPageBreak/>
        <w:t>Expected</w:t>
      </w:r>
      <w:r>
        <w:rPr>
          <w:color w:val="2D74B5"/>
          <w:spacing w:val="-1"/>
        </w:rPr>
        <w:t xml:space="preserve"> </w:t>
      </w:r>
      <w:r>
        <w:rPr>
          <w:color w:val="2D74B5"/>
          <w:spacing w:val="-2"/>
        </w:rPr>
        <w:t>Outcomes:</w:t>
      </w:r>
    </w:p>
    <w:p w14:paraId="0F08D9D2" w14:textId="77777777" w:rsidR="00A34B62" w:rsidRPr="0078767C" w:rsidRDefault="00000000">
      <w:pPr>
        <w:pStyle w:val="ListParagraph"/>
        <w:numPr>
          <w:ilvl w:val="0"/>
          <w:numId w:val="1"/>
        </w:numPr>
        <w:tabs>
          <w:tab w:val="left" w:pos="748"/>
        </w:tabs>
        <w:ind w:hanging="338"/>
        <w:rPr>
          <w:rFonts w:asciiTheme="majorHAnsi" w:hAnsiTheme="majorHAnsi"/>
          <w:sz w:val="20"/>
          <w:szCs w:val="20"/>
        </w:rPr>
      </w:pPr>
      <w:r w:rsidRPr="0078767C">
        <w:rPr>
          <w:rFonts w:asciiTheme="majorHAnsi" w:hAnsiTheme="majorHAnsi"/>
          <w:sz w:val="20"/>
          <w:szCs w:val="20"/>
        </w:rPr>
        <w:t>A</w:t>
      </w:r>
      <w:r w:rsidRPr="0078767C">
        <w:rPr>
          <w:rFonts w:asciiTheme="majorHAnsi" w:hAnsiTheme="majorHAnsi"/>
          <w:spacing w:val="16"/>
          <w:sz w:val="20"/>
          <w:szCs w:val="20"/>
        </w:rPr>
        <w:t xml:space="preserve"> </w:t>
      </w:r>
      <w:r w:rsidRPr="0078767C">
        <w:rPr>
          <w:rFonts w:asciiTheme="majorHAnsi" w:hAnsiTheme="majorHAnsi"/>
          <w:sz w:val="20"/>
          <w:szCs w:val="20"/>
        </w:rPr>
        <w:t>deployable</w:t>
      </w:r>
      <w:r w:rsidRPr="0078767C">
        <w:rPr>
          <w:rFonts w:asciiTheme="majorHAnsi" w:hAnsiTheme="majorHAnsi"/>
          <w:spacing w:val="16"/>
          <w:sz w:val="20"/>
          <w:szCs w:val="20"/>
        </w:rPr>
        <w:t xml:space="preserve"> </w:t>
      </w:r>
      <w:r w:rsidRPr="0078767C">
        <w:rPr>
          <w:rFonts w:asciiTheme="majorHAnsi" w:hAnsiTheme="majorHAnsi"/>
          <w:sz w:val="20"/>
          <w:szCs w:val="20"/>
        </w:rPr>
        <w:t>dashboard</w:t>
      </w:r>
      <w:r w:rsidRPr="0078767C">
        <w:rPr>
          <w:rFonts w:asciiTheme="majorHAnsi" w:hAnsiTheme="majorHAnsi"/>
          <w:spacing w:val="12"/>
          <w:sz w:val="20"/>
          <w:szCs w:val="20"/>
        </w:rPr>
        <w:t xml:space="preserve"> </w:t>
      </w:r>
      <w:r w:rsidRPr="0078767C">
        <w:rPr>
          <w:rFonts w:asciiTheme="majorHAnsi" w:hAnsiTheme="majorHAnsi"/>
          <w:sz w:val="20"/>
          <w:szCs w:val="20"/>
        </w:rPr>
        <w:t>for</w:t>
      </w:r>
      <w:r w:rsidRPr="0078767C">
        <w:rPr>
          <w:rFonts w:asciiTheme="majorHAnsi" w:hAnsiTheme="majorHAnsi"/>
          <w:spacing w:val="16"/>
          <w:sz w:val="20"/>
          <w:szCs w:val="20"/>
        </w:rPr>
        <w:t xml:space="preserve"> </w:t>
      </w:r>
      <w:r w:rsidRPr="0078767C">
        <w:rPr>
          <w:rFonts w:asciiTheme="majorHAnsi" w:hAnsiTheme="majorHAnsi"/>
          <w:sz w:val="20"/>
          <w:szCs w:val="20"/>
        </w:rPr>
        <w:t>public</w:t>
      </w:r>
      <w:r w:rsidRPr="0078767C">
        <w:rPr>
          <w:rFonts w:asciiTheme="majorHAnsi" w:hAnsiTheme="majorHAnsi"/>
          <w:spacing w:val="16"/>
          <w:sz w:val="20"/>
          <w:szCs w:val="20"/>
        </w:rPr>
        <w:t xml:space="preserve"> </w:t>
      </w:r>
      <w:r w:rsidRPr="0078767C">
        <w:rPr>
          <w:rFonts w:asciiTheme="majorHAnsi" w:hAnsiTheme="majorHAnsi"/>
          <w:sz w:val="20"/>
          <w:szCs w:val="20"/>
        </w:rPr>
        <w:t>or</w:t>
      </w:r>
      <w:r w:rsidRPr="0078767C">
        <w:rPr>
          <w:rFonts w:asciiTheme="majorHAnsi" w:hAnsiTheme="majorHAnsi"/>
          <w:spacing w:val="14"/>
          <w:sz w:val="20"/>
          <w:szCs w:val="20"/>
        </w:rPr>
        <w:t xml:space="preserve"> </w:t>
      </w:r>
      <w:r w:rsidRPr="0078767C">
        <w:rPr>
          <w:rFonts w:asciiTheme="majorHAnsi" w:hAnsiTheme="majorHAnsi"/>
          <w:sz w:val="20"/>
          <w:szCs w:val="20"/>
        </w:rPr>
        <w:t>organizational</w:t>
      </w:r>
      <w:r w:rsidRPr="0078767C">
        <w:rPr>
          <w:rFonts w:asciiTheme="majorHAnsi" w:hAnsiTheme="majorHAnsi"/>
          <w:spacing w:val="14"/>
          <w:sz w:val="20"/>
          <w:szCs w:val="20"/>
        </w:rPr>
        <w:t xml:space="preserve"> </w:t>
      </w:r>
      <w:r w:rsidRPr="0078767C">
        <w:rPr>
          <w:rFonts w:asciiTheme="majorHAnsi" w:hAnsiTheme="majorHAnsi"/>
          <w:spacing w:val="-4"/>
          <w:sz w:val="20"/>
          <w:szCs w:val="20"/>
        </w:rPr>
        <w:t>use.</w:t>
      </w:r>
    </w:p>
    <w:p w14:paraId="7F100BC0" w14:textId="07DB3B0C"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A clean and well-organized dataset ready for analysis.</w:t>
      </w:r>
    </w:p>
    <w:p w14:paraId="259FC900" w14:textId="0074F270"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Clear understanding of what factors influence political donations.</w:t>
      </w:r>
    </w:p>
    <w:p w14:paraId="7DEECF66" w14:textId="21855335"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Detection of unusual or suspicious donation activities.</w:t>
      </w:r>
    </w:p>
    <w:p w14:paraId="4D978A6B" w14:textId="12D5EBA7"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Insights into who is donating — based on location, job, and gender.</w:t>
      </w:r>
    </w:p>
    <w:p w14:paraId="49A60935" w14:textId="06DB42DA"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Easy-to-read charts and visuals showing donation trends and red flags.</w:t>
      </w:r>
    </w:p>
    <w:p w14:paraId="01BC0409" w14:textId="4E3BBD72"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A useful tool or system that helps others (like analysts or officials) explore and understand political donation data.</w:t>
      </w:r>
    </w:p>
    <w:p w14:paraId="3B357B5B" w14:textId="77777777" w:rsidR="00A34B62" w:rsidRDefault="00000000" w:rsidP="00B60C0F">
      <w:pPr>
        <w:pStyle w:val="Heading1"/>
        <w:spacing w:before="35"/>
        <w:ind w:left="0"/>
      </w:pPr>
      <w:r>
        <w:rPr>
          <w:color w:val="2D74B5"/>
        </w:rPr>
        <w:t xml:space="preserve">Use </w:t>
      </w:r>
      <w:r>
        <w:rPr>
          <w:color w:val="2D74B5"/>
          <w:spacing w:val="-2"/>
        </w:rPr>
        <w:t>Cases:</w:t>
      </w:r>
    </w:p>
    <w:p w14:paraId="70278D8D" w14:textId="31915E74" w:rsidR="00370ECC" w:rsidRPr="00370ECC" w:rsidRDefault="00370ECC" w:rsidP="00370ECC">
      <w:pPr>
        <w:pStyle w:val="BodyText"/>
        <w:numPr>
          <w:ilvl w:val="0"/>
          <w:numId w:val="5"/>
        </w:numPr>
        <w:spacing w:before="128" w:line="285" w:lineRule="auto"/>
        <w:ind w:right="82"/>
        <w:jc w:val="both"/>
        <w:rPr>
          <w:w w:val="105"/>
        </w:rPr>
      </w:pPr>
      <w:r w:rsidRPr="00370ECC">
        <w:rPr>
          <w:w w:val="105"/>
        </w:rPr>
        <w:t xml:space="preserve">Political Analysts &amp; Researchers: Understand electoral dynamics, identify campaign finance trends, and support academic studies. </w:t>
      </w:r>
    </w:p>
    <w:p w14:paraId="386E4525" w14:textId="07FD88D2" w:rsidR="00370ECC" w:rsidRPr="00370ECC" w:rsidRDefault="00370ECC" w:rsidP="00370ECC">
      <w:pPr>
        <w:pStyle w:val="BodyText"/>
        <w:numPr>
          <w:ilvl w:val="0"/>
          <w:numId w:val="5"/>
        </w:numPr>
        <w:spacing w:before="128" w:line="285" w:lineRule="auto"/>
        <w:ind w:right="82"/>
        <w:jc w:val="both"/>
        <w:rPr>
          <w:w w:val="105"/>
        </w:rPr>
      </w:pPr>
      <w:r w:rsidRPr="00370ECC">
        <w:rPr>
          <w:w w:val="105"/>
        </w:rPr>
        <w:t xml:space="preserve">Campaign Managers &amp; Fundraisers: Optimize fundraising, allocate resources effectively, and analyze competitor strategies. </w:t>
      </w:r>
    </w:p>
    <w:p w14:paraId="795F7E12" w14:textId="7F3E7319" w:rsidR="00370ECC" w:rsidRPr="00370ECC" w:rsidRDefault="00370ECC" w:rsidP="00370ECC">
      <w:pPr>
        <w:pStyle w:val="BodyText"/>
        <w:numPr>
          <w:ilvl w:val="0"/>
          <w:numId w:val="5"/>
        </w:numPr>
        <w:spacing w:before="128" w:line="285" w:lineRule="auto"/>
        <w:ind w:right="82"/>
        <w:jc w:val="both"/>
        <w:rPr>
          <w:w w:val="105"/>
        </w:rPr>
      </w:pPr>
      <w:r w:rsidRPr="00370ECC">
        <w:rPr>
          <w:w w:val="105"/>
        </w:rPr>
        <w:t xml:space="preserve">Regulatory Bodies (e.g., FEC): Enhance compliance monitoring, fraud detection, and inform policy formulation. </w:t>
      </w:r>
    </w:p>
    <w:p w14:paraId="5F746C60" w14:textId="36EDCA6E" w:rsidR="00370ECC" w:rsidRPr="00370ECC" w:rsidRDefault="00370ECC" w:rsidP="00370ECC">
      <w:pPr>
        <w:pStyle w:val="BodyText"/>
        <w:numPr>
          <w:ilvl w:val="0"/>
          <w:numId w:val="5"/>
        </w:numPr>
        <w:spacing w:before="128" w:line="285" w:lineRule="auto"/>
        <w:ind w:right="82"/>
        <w:jc w:val="both"/>
        <w:rPr>
          <w:w w:val="105"/>
        </w:rPr>
      </w:pPr>
      <w:r w:rsidRPr="00370ECC">
        <w:rPr>
          <w:w w:val="105"/>
        </w:rPr>
        <w:t xml:space="preserve">Investigative Journalists: Uncover influence and expose financial irregularities. </w:t>
      </w:r>
    </w:p>
    <w:p w14:paraId="68D2CC0D" w14:textId="187217AA" w:rsidR="00A34B62" w:rsidRDefault="00370ECC" w:rsidP="00370ECC">
      <w:pPr>
        <w:pStyle w:val="BodyText"/>
        <w:numPr>
          <w:ilvl w:val="0"/>
          <w:numId w:val="5"/>
        </w:numPr>
        <w:spacing w:before="128" w:line="285" w:lineRule="auto"/>
        <w:ind w:right="82"/>
        <w:jc w:val="both"/>
        <w:rPr>
          <w:w w:val="105"/>
        </w:rPr>
      </w:pPr>
      <w:r w:rsidRPr="00370ECC">
        <w:rPr>
          <w:w w:val="105"/>
        </w:rPr>
        <w:t>Public &amp; Advocacy Groups: Promote transparency and advocate for campaign finance reform.</w:t>
      </w:r>
    </w:p>
    <w:p w14:paraId="7104BBB8" w14:textId="77777777" w:rsidR="00720583" w:rsidRDefault="00720583" w:rsidP="00720583">
      <w:pPr>
        <w:pStyle w:val="BodyText"/>
        <w:spacing w:before="128" w:line="285" w:lineRule="auto"/>
        <w:ind w:left="0" w:right="82" w:firstLine="0"/>
        <w:jc w:val="both"/>
        <w:rPr>
          <w:w w:val="10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9"/>
        <w:gridCol w:w="5241"/>
      </w:tblGrid>
      <w:tr w:rsidR="00720583" w:rsidRPr="00720583" w14:paraId="4C46F41F" w14:textId="77777777" w:rsidTr="00720583">
        <w:trPr>
          <w:tblHeader/>
          <w:tblCellSpacing w:w="15" w:type="dxa"/>
        </w:trPr>
        <w:tc>
          <w:tcPr>
            <w:tcW w:w="0" w:type="auto"/>
            <w:vAlign w:val="center"/>
            <w:hideMark/>
          </w:tcPr>
          <w:p w14:paraId="13B4F469" w14:textId="77777777" w:rsidR="00720583" w:rsidRPr="00720583" w:rsidRDefault="00720583" w:rsidP="00720583">
            <w:pPr>
              <w:pStyle w:val="BodyText"/>
              <w:spacing w:before="128" w:line="285" w:lineRule="auto"/>
              <w:ind w:right="82"/>
              <w:jc w:val="both"/>
              <w:rPr>
                <w:b/>
                <w:bCs/>
                <w:w w:val="105"/>
                <w:lang w:val="en-IN"/>
              </w:rPr>
            </w:pPr>
            <w:r w:rsidRPr="00720583">
              <w:rPr>
                <w:b/>
                <w:bCs/>
                <w:w w:val="105"/>
                <w:lang w:val="en-IN"/>
              </w:rPr>
              <w:t>KPI</w:t>
            </w:r>
          </w:p>
        </w:tc>
        <w:tc>
          <w:tcPr>
            <w:tcW w:w="0" w:type="auto"/>
            <w:vAlign w:val="center"/>
            <w:hideMark/>
          </w:tcPr>
          <w:p w14:paraId="201121B6" w14:textId="77777777" w:rsidR="00720583" w:rsidRPr="00720583" w:rsidRDefault="00720583" w:rsidP="00720583">
            <w:pPr>
              <w:pStyle w:val="BodyText"/>
              <w:spacing w:before="128" w:line="285" w:lineRule="auto"/>
              <w:ind w:right="82"/>
              <w:jc w:val="both"/>
              <w:rPr>
                <w:b/>
                <w:bCs/>
                <w:w w:val="105"/>
                <w:lang w:val="en-IN"/>
              </w:rPr>
            </w:pPr>
            <w:r w:rsidRPr="00720583">
              <w:rPr>
                <w:b/>
                <w:bCs/>
                <w:w w:val="105"/>
                <w:lang w:val="en-IN"/>
              </w:rPr>
              <w:t>Description</w:t>
            </w:r>
          </w:p>
        </w:tc>
      </w:tr>
      <w:tr w:rsidR="00720583" w:rsidRPr="00720583" w14:paraId="36A875E1" w14:textId="77777777" w:rsidTr="00720583">
        <w:trPr>
          <w:tblCellSpacing w:w="15" w:type="dxa"/>
        </w:trPr>
        <w:tc>
          <w:tcPr>
            <w:tcW w:w="0" w:type="auto"/>
            <w:vAlign w:val="center"/>
            <w:hideMark/>
          </w:tcPr>
          <w:p w14:paraId="59101B28"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Total Contributions</w:t>
            </w:r>
          </w:p>
        </w:tc>
        <w:tc>
          <w:tcPr>
            <w:tcW w:w="0" w:type="auto"/>
            <w:vAlign w:val="center"/>
            <w:hideMark/>
          </w:tcPr>
          <w:p w14:paraId="59EEBBD3"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Sum of all donations over a specific period.</w:t>
            </w:r>
          </w:p>
        </w:tc>
      </w:tr>
      <w:tr w:rsidR="00720583" w:rsidRPr="00720583" w14:paraId="2667D812" w14:textId="77777777" w:rsidTr="00720583">
        <w:trPr>
          <w:tblCellSpacing w:w="15" w:type="dxa"/>
        </w:trPr>
        <w:tc>
          <w:tcPr>
            <w:tcW w:w="0" w:type="auto"/>
            <w:vAlign w:val="center"/>
            <w:hideMark/>
          </w:tcPr>
          <w:p w14:paraId="77BF059D"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Average Donation Size</w:t>
            </w:r>
          </w:p>
        </w:tc>
        <w:tc>
          <w:tcPr>
            <w:tcW w:w="0" w:type="auto"/>
            <w:vAlign w:val="center"/>
            <w:hideMark/>
          </w:tcPr>
          <w:p w14:paraId="76473FCF"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Mean contribution amount.</w:t>
            </w:r>
          </w:p>
        </w:tc>
      </w:tr>
      <w:tr w:rsidR="00720583" w:rsidRPr="00720583" w14:paraId="43F45B4D" w14:textId="77777777" w:rsidTr="00720583">
        <w:trPr>
          <w:tblCellSpacing w:w="15" w:type="dxa"/>
        </w:trPr>
        <w:tc>
          <w:tcPr>
            <w:tcW w:w="0" w:type="auto"/>
            <w:vAlign w:val="center"/>
            <w:hideMark/>
          </w:tcPr>
          <w:p w14:paraId="78D8E55B"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Donor Retention Rate</w:t>
            </w:r>
          </w:p>
        </w:tc>
        <w:tc>
          <w:tcPr>
            <w:tcW w:w="0" w:type="auto"/>
            <w:vAlign w:val="center"/>
            <w:hideMark/>
          </w:tcPr>
          <w:p w14:paraId="33E3C474"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Percentage of repeat donors.</w:t>
            </w:r>
          </w:p>
        </w:tc>
      </w:tr>
      <w:tr w:rsidR="00720583" w:rsidRPr="00720583" w14:paraId="230A0B8B" w14:textId="77777777" w:rsidTr="00720583">
        <w:trPr>
          <w:tblCellSpacing w:w="15" w:type="dxa"/>
        </w:trPr>
        <w:tc>
          <w:tcPr>
            <w:tcW w:w="0" w:type="auto"/>
            <w:vAlign w:val="center"/>
            <w:hideMark/>
          </w:tcPr>
          <w:p w14:paraId="105F658D"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Contribution Frequency</w:t>
            </w:r>
          </w:p>
        </w:tc>
        <w:tc>
          <w:tcPr>
            <w:tcW w:w="0" w:type="auto"/>
            <w:vAlign w:val="center"/>
            <w:hideMark/>
          </w:tcPr>
          <w:p w14:paraId="36C79E20"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Average number of donations per donor.</w:t>
            </w:r>
          </w:p>
        </w:tc>
      </w:tr>
      <w:tr w:rsidR="00720583" w:rsidRPr="00720583" w14:paraId="68B5BD20" w14:textId="77777777" w:rsidTr="00720583">
        <w:trPr>
          <w:tblCellSpacing w:w="15" w:type="dxa"/>
        </w:trPr>
        <w:tc>
          <w:tcPr>
            <w:tcW w:w="0" w:type="auto"/>
            <w:vAlign w:val="center"/>
            <w:hideMark/>
          </w:tcPr>
          <w:p w14:paraId="536985C6"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Refund Rate</w:t>
            </w:r>
          </w:p>
        </w:tc>
        <w:tc>
          <w:tcPr>
            <w:tcW w:w="0" w:type="auto"/>
            <w:vAlign w:val="center"/>
            <w:hideMark/>
          </w:tcPr>
          <w:p w14:paraId="123DD234"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Percentage of donations refunded.</w:t>
            </w:r>
          </w:p>
        </w:tc>
      </w:tr>
      <w:tr w:rsidR="00720583" w:rsidRPr="00720583" w14:paraId="05069706" w14:textId="77777777" w:rsidTr="00720583">
        <w:trPr>
          <w:tblCellSpacing w:w="15" w:type="dxa"/>
        </w:trPr>
        <w:tc>
          <w:tcPr>
            <w:tcW w:w="0" w:type="auto"/>
            <w:vAlign w:val="center"/>
            <w:hideMark/>
          </w:tcPr>
          <w:p w14:paraId="1F256339"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Earmarked Contribution Ratio</w:t>
            </w:r>
          </w:p>
        </w:tc>
        <w:tc>
          <w:tcPr>
            <w:tcW w:w="0" w:type="auto"/>
            <w:vAlign w:val="center"/>
            <w:hideMark/>
          </w:tcPr>
          <w:p w14:paraId="785C3913"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Proportion of donations earmarked for specific purposes.</w:t>
            </w:r>
          </w:p>
        </w:tc>
      </w:tr>
      <w:tr w:rsidR="00720583" w:rsidRPr="00720583" w14:paraId="579A3609" w14:textId="77777777" w:rsidTr="00720583">
        <w:trPr>
          <w:tblCellSpacing w:w="15" w:type="dxa"/>
        </w:trPr>
        <w:tc>
          <w:tcPr>
            <w:tcW w:w="0" w:type="auto"/>
            <w:vAlign w:val="center"/>
            <w:hideMark/>
          </w:tcPr>
          <w:p w14:paraId="68DC843D" w14:textId="22F11813" w:rsidR="00720583" w:rsidRPr="00720583" w:rsidRDefault="00720583" w:rsidP="00720583">
            <w:pPr>
              <w:pStyle w:val="BodyText"/>
              <w:spacing w:before="128" w:line="285" w:lineRule="auto"/>
              <w:ind w:right="82"/>
              <w:jc w:val="both"/>
              <w:rPr>
                <w:w w:val="105"/>
                <w:lang w:val="en-IN"/>
              </w:rPr>
            </w:pPr>
            <w:r w:rsidRPr="00720583">
              <w:rPr>
                <w:b/>
                <w:bCs/>
                <w:w w:val="105"/>
                <w:lang w:val="en-IN"/>
              </w:rPr>
              <w:t>Regional</w:t>
            </w:r>
            <w:r>
              <w:rPr>
                <w:b/>
                <w:bCs/>
                <w:w w:val="105"/>
                <w:lang w:val="en-IN"/>
              </w:rPr>
              <w:t xml:space="preserve"> </w:t>
            </w:r>
            <w:r w:rsidRPr="00720583">
              <w:rPr>
                <w:b/>
                <w:bCs/>
                <w:w w:val="105"/>
                <w:lang w:val="en-IN"/>
              </w:rPr>
              <w:t>Contribution</w:t>
            </w:r>
            <w:r>
              <w:rPr>
                <w:b/>
                <w:bCs/>
                <w:w w:val="105"/>
                <w:lang w:val="en-IN"/>
              </w:rPr>
              <w:t xml:space="preserve"> </w:t>
            </w:r>
            <w:r w:rsidRPr="00720583">
              <w:rPr>
                <w:b/>
                <w:bCs/>
                <w:w w:val="105"/>
                <w:lang w:val="en-IN"/>
              </w:rPr>
              <w:t>Distribution</w:t>
            </w:r>
          </w:p>
        </w:tc>
        <w:tc>
          <w:tcPr>
            <w:tcW w:w="0" w:type="auto"/>
            <w:vAlign w:val="center"/>
            <w:hideMark/>
          </w:tcPr>
          <w:p w14:paraId="6ECA07CD"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Analysis of donations by geographic location.</w:t>
            </w:r>
          </w:p>
        </w:tc>
      </w:tr>
      <w:tr w:rsidR="00720583" w:rsidRPr="00720583" w14:paraId="0AAC1AF8" w14:textId="77777777" w:rsidTr="00720583">
        <w:trPr>
          <w:tblCellSpacing w:w="15" w:type="dxa"/>
        </w:trPr>
        <w:tc>
          <w:tcPr>
            <w:tcW w:w="0" w:type="auto"/>
            <w:vAlign w:val="center"/>
            <w:hideMark/>
          </w:tcPr>
          <w:p w14:paraId="5217ED22"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Donor Demographics</w:t>
            </w:r>
          </w:p>
        </w:tc>
        <w:tc>
          <w:tcPr>
            <w:tcW w:w="0" w:type="auto"/>
            <w:vAlign w:val="center"/>
            <w:hideMark/>
          </w:tcPr>
          <w:p w14:paraId="7AF10079"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Breakdown of donors by occupation, employer, and gender.</w:t>
            </w:r>
          </w:p>
        </w:tc>
      </w:tr>
    </w:tbl>
    <w:p w14:paraId="3E6997D9" w14:textId="77777777" w:rsidR="00720583" w:rsidRPr="00370ECC" w:rsidRDefault="00720583" w:rsidP="00720583">
      <w:pPr>
        <w:pStyle w:val="BodyText"/>
        <w:spacing w:before="128" w:line="285" w:lineRule="auto"/>
        <w:ind w:left="0" w:right="82" w:firstLine="0"/>
        <w:jc w:val="both"/>
        <w:rPr>
          <w:w w:val="105"/>
        </w:rPr>
      </w:pPr>
    </w:p>
    <w:p w14:paraId="2F2A614D" w14:textId="77777777" w:rsidR="00B60C0F" w:rsidRDefault="00B60C0F">
      <w:pPr>
        <w:pStyle w:val="Heading1"/>
        <w:rPr>
          <w:color w:val="2D74B5"/>
          <w:spacing w:val="-2"/>
        </w:rPr>
      </w:pPr>
    </w:p>
    <w:p w14:paraId="42861E45" w14:textId="77777777" w:rsidR="00B60C0F" w:rsidRDefault="00B60C0F">
      <w:pPr>
        <w:pStyle w:val="Heading1"/>
        <w:rPr>
          <w:color w:val="2D74B5"/>
          <w:spacing w:val="-2"/>
        </w:rPr>
      </w:pPr>
    </w:p>
    <w:p w14:paraId="044F5E0B" w14:textId="77777777" w:rsidR="00B60C0F" w:rsidRDefault="00B60C0F">
      <w:pPr>
        <w:pStyle w:val="Heading1"/>
        <w:rPr>
          <w:color w:val="2D74B5"/>
          <w:spacing w:val="-2"/>
        </w:rPr>
      </w:pPr>
    </w:p>
    <w:p w14:paraId="2F5E7E51" w14:textId="77777777" w:rsidR="00B60C0F" w:rsidRDefault="00B60C0F">
      <w:pPr>
        <w:pStyle w:val="Heading1"/>
        <w:rPr>
          <w:color w:val="2D74B5"/>
          <w:spacing w:val="-2"/>
        </w:rPr>
      </w:pPr>
    </w:p>
    <w:p w14:paraId="1DC4E6D4" w14:textId="77777777" w:rsidR="00B60C0F" w:rsidRDefault="00B60C0F">
      <w:pPr>
        <w:pStyle w:val="Heading1"/>
        <w:rPr>
          <w:color w:val="2D74B5"/>
          <w:spacing w:val="-2"/>
        </w:rPr>
      </w:pPr>
    </w:p>
    <w:p w14:paraId="79EAF24D" w14:textId="5720BB79" w:rsidR="00A34B62" w:rsidRDefault="00000000">
      <w:pPr>
        <w:pStyle w:val="Heading1"/>
      </w:pPr>
      <w:r>
        <w:rPr>
          <w:color w:val="2D74B5"/>
          <w:spacing w:val="-2"/>
        </w:rPr>
        <w:lastRenderedPageBreak/>
        <w:t>Conclusion:</w:t>
      </w:r>
    </w:p>
    <w:p w14:paraId="62CD8E83" w14:textId="77777777" w:rsidR="00B60C0F" w:rsidRPr="00B60C0F" w:rsidRDefault="00B60C0F" w:rsidP="00B60C0F">
      <w:pPr>
        <w:pStyle w:val="BodyText"/>
        <w:spacing w:before="131" w:line="285" w:lineRule="auto"/>
        <w:ind w:left="284" w:right="141" w:firstLine="0"/>
        <w:rPr>
          <w:w w:val="105"/>
          <w:lang w:val="en-IN"/>
        </w:rPr>
      </w:pPr>
      <w:r w:rsidRPr="00B60C0F">
        <w:rPr>
          <w:w w:val="105"/>
          <w:lang w:val="en-IN"/>
        </w:rPr>
        <w:t>This project helps turn complex political donation data into clear and useful information. It allows people like analysts, campaign teams, and officials to see patterns, find unusual donations, and better understand who is funding politics.</w:t>
      </w:r>
    </w:p>
    <w:p w14:paraId="02E13254" w14:textId="77777777" w:rsidR="00B60C0F" w:rsidRPr="00B60C0F" w:rsidRDefault="00B60C0F" w:rsidP="00B60C0F">
      <w:pPr>
        <w:pStyle w:val="BodyText"/>
        <w:spacing w:before="131" w:line="285" w:lineRule="auto"/>
        <w:ind w:left="284" w:right="141" w:firstLine="0"/>
        <w:rPr>
          <w:w w:val="105"/>
          <w:lang w:val="en-IN"/>
        </w:rPr>
      </w:pPr>
      <w:r w:rsidRPr="00B60C0F">
        <w:rPr>
          <w:w w:val="105"/>
          <w:lang w:val="en-IN"/>
        </w:rPr>
        <w:t>By making this information easier to explore, the project supports fairness, transparency, and trust in the election process. It gives the tools needed to keep political financing open and accountable — helping strengthen democracy in the U.S.</w:t>
      </w:r>
    </w:p>
    <w:p w14:paraId="455E5D2C" w14:textId="7A408A40" w:rsidR="00A34B62" w:rsidRDefault="00A34B62" w:rsidP="006B67A1">
      <w:pPr>
        <w:pStyle w:val="BodyText"/>
        <w:spacing w:before="131" w:line="285" w:lineRule="auto"/>
        <w:ind w:left="71" w:right="141" w:firstLine="0"/>
      </w:pPr>
    </w:p>
    <w:sectPr w:rsidR="00A34B62">
      <w:pgSz w:w="12240" w:h="15840"/>
      <w:pgMar w:top="132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7194C"/>
    <w:multiLevelType w:val="hybridMultilevel"/>
    <w:tmpl w:val="5DBC5166"/>
    <w:lvl w:ilvl="0" w:tplc="052470C0">
      <w:numFmt w:val="bullet"/>
      <w:lvlText w:val=""/>
      <w:lvlJc w:val="left"/>
      <w:pPr>
        <w:ind w:left="748" w:hanging="339"/>
      </w:pPr>
      <w:rPr>
        <w:rFonts w:ascii="Symbol" w:eastAsia="Symbol" w:hAnsi="Symbol" w:cs="Symbol" w:hint="default"/>
        <w:b w:val="0"/>
        <w:bCs w:val="0"/>
        <w:i w:val="0"/>
        <w:iCs w:val="0"/>
        <w:spacing w:val="0"/>
        <w:w w:val="103"/>
        <w:sz w:val="18"/>
        <w:szCs w:val="18"/>
        <w:lang w:val="en-US" w:eastAsia="en-US" w:bidi="ar-SA"/>
      </w:rPr>
    </w:lvl>
    <w:lvl w:ilvl="1" w:tplc="DDDCFF9E">
      <w:numFmt w:val="bullet"/>
      <w:lvlText w:val="•"/>
      <w:lvlJc w:val="left"/>
      <w:pPr>
        <w:ind w:left="1530" w:hanging="339"/>
      </w:pPr>
      <w:rPr>
        <w:rFonts w:hint="default"/>
        <w:lang w:val="en-US" w:eastAsia="en-US" w:bidi="ar-SA"/>
      </w:rPr>
    </w:lvl>
    <w:lvl w:ilvl="2" w:tplc="DF66037E">
      <w:numFmt w:val="bullet"/>
      <w:lvlText w:val="•"/>
      <w:lvlJc w:val="left"/>
      <w:pPr>
        <w:ind w:left="2320" w:hanging="339"/>
      </w:pPr>
      <w:rPr>
        <w:rFonts w:hint="default"/>
        <w:lang w:val="en-US" w:eastAsia="en-US" w:bidi="ar-SA"/>
      </w:rPr>
    </w:lvl>
    <w:lvl w:ilvl="3" w:tplc="36C6ACC0">
      <w:numFmt w:val="bullet"/>
      <w:lvlText w:val="•"/>
      <w:lvlJc w:val="left"/>
      <w:pPr>
        <w:ind w:left="3110" w:hanging="339"/>
      </w:pPr>
      <w:rPr>
        <w:rFonts w:hint="default"/>
        <w:lang w:val="en-US" w:eastAsia="en-US" w:bidi="ar-SA"/>
      </w:rPr>
    </w:lvl>
    <w:lvl w:ilvl="4" w:tplc="CE32ED14">
      <w:numFmt w:val="bullet"/>
      <w:lvlText w:val="•"/>
      <w:lvlJc w:val="left"/>
      <w:pPr>
        <w:ind w:left="3900" w:hanging="339"/>
      </w:pPr>
      <w:rPr>
        <w:rFonts w:hint="default"/>
        <w:lang w:val="en-US" w:eastAsia="en-US" w:bidi="ar-SA"/>
      </w:rPr>
    </w:lvl>
    <w:lvl w:ilvl="5" w:tplc="C666E20E">
      <w:numFmt w:val="bullet"/>
      <w:lvlText w:val="•"/>
      <w:lvlJc w:val="left"/>
      <w:pPr>
        <w:ind w:left="4690" w:hanging="339"/>
      </w:pPr>
      <w:rPr>
        <w:rFonts w:hint="default"/>
        <w:lang w:val="en-US" w:eastAsia="en-US" w:bidi="ar-SA"/>
      </w:rPr>
    </w:lvl>
    <w:lvl w:ilvl="6" w:tplc="D5DC09CA">
      <w:numFmt w:val="bullet"/>
      <w:lvlText w:val="•"/>
      <w:lvlJc w:val="left"/>
      <w:pPr>
        <w:ind w:left="5480" w:hanging="339"/>
      </w:pPr>
      <w:rPr>
        <w:rFonts w:hint="default"/>
        <w:lang w:val="en-US" w:eastAsia="en-US" w:bidi="ar-SA"/>
      </w:rPr>
    </w:lvl>
    <w:lvl w:ilvl="7" w:tplc="DDC6AAAA">
      <w:numFmt w:val="bullet"/>
      <w:lvlText w:val="•"/>
      <w:lvlJc w:val="left"/>
      <w:pPr>
        <w:ind w:left="6270" w:hanging="339"/>
      </w:pPr>
      <w:rPr>
        <w:rFonts w:hint="default"/>
        <w:lang w:val="en-US" w:eastAsia="en-US" w:bidi="ar-SA"/>
      </w:rPr>
    </w:lvl>
    <w:lvl w:ilvl="8" w:tplc="E3CA6C76">
      <w:numFmt w:val="bullet"/>
      <w:lvlText w:val="•"/>
      <w:lvlJc w:val="left"/>
      <w:pPr>
        <w:ind w:left="7060" w:hanging="339"/>
      </w:pPr>
      <w:rPr>
        <w:rFonts w:hint="default"/>
        <w:lang w:val="en-US" w:eastAsia="en-US" w:bidi="ar-SA"/>
      </w:rPr>
    </w:lvl>
  </w:abstractNum>
  <w:abstractNum w:abstractNumId="1" w15:restartNumberingAfterBreak="0">
    <w:nsid w:val="1408277C"/>
    <w:multiLevelType w:val="multilevel"/>
    <w:tmpl w:val="0602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D4974"/>
    <w:multiLevelType w:val="hybridMultilevel"/>
    <w:tmpl w:val="43568B6C"/>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3" w15:restartNumberingAfterBreak="0">
    <w:nsid w:val="289C1F06"/>
    <w:multiLevelType w:val="hybridMultilevel"/>
    <w:tmpl w:val="AE047B70"/>
    <w:lvl w:ilvl="0" w:tplc="1F0EE08C">
      <w:start w:val="1"/>
      <w:numFmt w:val="decimal"/>
      <w:lvlText w:val="%1."/>
      <w:lvlJc w:val="left"/>
      <w:pPr>
        <w:ind w:left="748" w:hanging="339"/>
      </w:pPr>
      <w:rPr>
        <w:rFonts w:ascii="Calibri" w:eastAsia="Calibri" w:hAnsi="Calibri" w:cs="Calibri" w:hint="default"/>
        <w:b w:val="0"/>
        <w:bCs w:val="0"/>
        <w:i w:val="0"/>
        <w:iCs w:val="0"/>
        <w:spacing w:val="0"/>
        <w:w w:val="103"/>
        <w:sz w:val="20"/>
        <w:szCs w:val="20"/>
        <w:lang w:val="en-US" w:eastAsia="en-US" w:bidi="ar-SA"/>
      </w:rPr>
    </w:lvl>
    <w:lvl w:ilvl="1" w:tplc="03A65796">
      <w:numFmt w:val="bullet"/>
      <w:lvlText w:val="o"/>
      <w:lvlJc w:val="left"/>
      <w:pPr>
        <w:ind w:left="1425" w:hanging="339"/>
      </w:pPr>
      <w:rPr>
        <w:rFonts w:ascii="Courier New" w:eastAsia="Courier New" w:hAnsi="Courier New" w:cs="Courier New" w:hint="default"/>
        <w:b w:val="0"/>
        <w:bCs w:val="0"/>
        <w:i w:val="0"/>
        <w:iCs w:val="0"/>
        <w:spacing w:val="0"/>
        <w:w w:val="103"/>
        <w:sz w:val="18"/>
        <w:szCs w:val="18"/>
        <w:lang w:val="en-US" w:eastAsia="en-US" w:bidi="ar-SA"/>
      </w:rPr>
    </w:lvl>
    <w:lvl w:ilvl="2" w:tplc="92C2BB28">
      <w:numFmt w:val="bullet"/>
      <w:lvlText w:val="•"/>
      <w:lvlJc w:val="left"/>
      <w:pPr>
        <w:ind w:left="2222" w:hanging="339"/>
      </w:pPr>
      <w:rPr>
        <w:rFonts w:hint="default"/>
        <w:lang w:val="en-US" w:eastAsia="en-US" w:bidi="ar-SA"/>
      </w:rPr>
    </w:lvl>
    <w:lvl w:ilvl="3" w:tplc="676E7FFA">
      <w:numFmt w:val="bullet"/>
      <w:lvlText w:val="•"/>
      <w:lvlJc w:val="left"/>
      <w:pPr>
        <w:ind w:left="3024" w:hanging="339"/>
      </w:pPr>
      <w:rPr>
        <w:rFonts w:hint="default"/>
        <w:lang w:val="en-US" w:eastAsia="en-US" w:bidi="ar-SA"/>
      </w:rPr>
    </w:lvl>
    <w:lvl w:ilvl="4" w:tplc="05A61D4C">
      <w:numFmt w:val="bullet"/>
      <w:lvlText w:val="•"/>
      <w:lvlJc w:val="left"/>
      <w:pPr>
        <w:ind w:left="3826" w:hanging="339"/>
      </w:pPr>
      <w:rPr>
        <w:rFonts w:hint="default"/>
        <w:lang w:val="en-US" w:eastAsia="en-US" w:bidi="ar-SA"/>
      </w:rPr>
    </w:lvl>
    <w:lvl w:ilvl="5" w:tplc="6DF25680">
      <w:numFmt w:val="bullet"/>
      <w:lvlText w:val="•"/>
      <w:lvlJc w:val="left"/>
      <w:pPr>
        <w:ind w:left="4628" w:hanging="339"/>
      </w:pPr>
      <w:rPr>
        <w:rFonts w:hint="default"/>
        <w:lang w:val="en-US" w:eastAsia="en-US" w:bidi="ar-SA"/>
      </w:rPr>
    </w:lvl>
    <w:lvl w:ilvl="6" w:tplc="E3C80594">
      <w:numFmt w:val="bullet"/>
      <w:lvlText w:val="•"/>
      <w:lvlJc w:val="left"/>
      <w:pPr>
        <w:ind w:left="5431" w:hanging="339"/>
      </w:pPr>
      <w:rPr>
        <w:rFonts w:hint="default"/>
        <w:lang w:val="en-US" w:eastAsia="en-US" w:bidi="ar-SA"/>
      </w:rPr>
    </w:lvl>
    <w:lvl w:ilvl="7" w:tplc="4FFA9360">
      <w:numFmt w:val="bullet"/>
      <w:lvlText w:val="•"/>
      <w:lvlJc w:val="left"/>
      <w:pPr>
        <w:ind w:left="6233" w:hanging="339"/>
      </w:pPr>
      <w:rPr>
        <w:rFonts w:hint="default"/>
        <w:lang w:val="en-US" w:eastAsia="en-US" w:bidi="ar-SA"/>
      </w:rPr>
    </w:lvl>
    <w:lvl w:ilvl="8" w:tplc="39A2884C">
      <w:numFmt w:val="bullet"/>
      <w:lvlText w:val="•"/>
      <w:lvlJc w:val="left"/>
      <w:pPr>
        <w:ind w:left="7035" w:hanging="339"/>
      </w:pPr>
      <w:rPr>
        <w:rFonts w:hint="default"/>
        <w:lang w:val="en-US" w:eastAsia="en-US" w:bidi="ar-SA"/>
      </w:rPr>
    </w:lvl>
  </w:abstractNum>
  <w:abstractNum w:abstractNumId="4" w15:restartNumberingAfterBreak="0">
    <w:nsid w:val="2B9D5F85"/>
    <w:multiLevelType w:val="multilevel"/>
    <w:tmpl w:val="6BC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1484"/>
    <w:multiLevelType w:val="multilevel"/>
    <w:tmpl w:val="617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D2683"/>
    <w:multiLevelType w:val="hybridMultilevel"/>
    <w:tmpl w:val="510CB328"/>
    <w:lvl w:ilvl="0" w:tplc="B66E4AE2">
      <w:numFmt w:val="bullet"/>
      <w:lvlText w:val=""/>
      <w:lvlJc w:val="left"/>
      <w:pPr>
        <w:ind w:left="748" w:hanging="339"/>
      </w:pPr>
      <w:rPr>
        <w:rFonts w:ascii="Symbol" w:eastAsia="Symbol" w:hAnsi="Symbol" w:cs="Symbol" w:hint="default"/>
        <w:b w:val="0"/>
        <w:bCs w:val="0"/>
        <w:i w:val="0"/>
        <w:iCs w:val="0"/>
        <w:spacing w:val="0"/>
        <w:w w:val="103"/>
        <w:sz w:val="18"/>
        <w:szCs w:val="18"/>
        <w:lang w:val="en-US" w:eastAsia="en-US" w:bidi="ar-SA"/>
      </w:rPr>
    </w:lvl>
    <w:lvl w:ilvl="1" w:tplc="3214B716">
      <w:numFmt w:val="bullet"/>
      <w:lvlText w:val="•"/>
      <w:lvlJc w:val="left"/>
      <w:pPr>
        <w:ind w:left="1530" w:hanging="339"/>
      </w:pPr>
      <w:rPr>
        <w:rFonts w:hint="default"/>
        <w:lang w:val="en-US" w:eastAsia="en-US" w:bidi="ar-SA"/>
      </w:rPr>
    </w:lvl>
    <w:lvl w:ilvl="2" w:tplc="6F2080A0">
      <w:numFmt w:val="bullet"/>
      <w:lvlText w:val="•"/>
      <w:lvlJc w:val="left"/>
      <w:pPr>
        <w:ind w:left="2320" w:hanging="339"/>
      </w:pPr>
      <w:rPr>
        <w:rFonts w:hint="default"/>
        <w:lang w:val="en-US" w:eastAsia="en-US" w:bidi="ar-SA"/>
      </w:rPr>
    </w:lvl>
    <w:lvl w:ilvl="3" w:tplc="DFFE9000">
      <w:numFmt w:val="bullet"/>
      <w:lvlText w:val="•"/>
      <w:lvlJc w:val="left"/>
      <w:pPr>
        <w:ind w:left="3110" w:hanging="339"/>
      </w:pPr>
      <w:rPr>
        <w:rFonts w:hint="default"/>
        <w:lang w:val="en-US" w:eastAsia="en-US" w:bidi="ar-SA"/>
      </w:rPr>
    </w:lvl>
    <w:lvl w:ilvl="4" w:tplc="B9044EFA">
      <w:numFmt w:val="bullet"/>
      <w:lvlText w:val="•"/>
      <w:lvlJc w:val="left"/>
      <w:pPr>
        <w:ind w:left="3900" w:hanging="339"/>
      </w:pPr>
      <w:rPr>
        <w:rFonts w:hint="default"/>
        <w:lang w:val="en-US" w:eastAsia="en-US" w:bidi="ar-SA"/>
      </w:rPr>
    </w:lvl>
    <w:lvl w:ilvl="5" w:tplc="330A5598">
      <w:numFmt w:val="bullet"/>
      <w:lvlText w:val="•"/>
      <w:lvlJc w:val="left"/>
      <w:pPr>
        <w:ind w:left="4690" w:hanging="339"/>
      </w:pPr>
      <w:rPr>
        <w:rFonts w:hint="default"/>
        <w:lang w:val="en-US" w:eastAsia="en-US" w:bidi="ar-SA"/>
      </w:rPr>
    </w:lvl>
    <w:lvl w:ilvl="6" w:tplc="FCE2FAF6">
      <w:numFmt w:val="bullet"/>
      <w:lvlText w:val="•"/>
      <w:lvlJc w:val="left"/>
      <w:pPr>
        <w:ind w:left="5480" w:hanging="339"/>
      </w:pPr>
      <w:rPr>
        <w:rFonts w:hint="default"/>
        <w:lang w:val="en-US" w:eastAsia="en-US" w:bidi="ar-SA"/>
      </w:rPr>
    </w:lvl>
    <w:lvl w:ilvl="7" w:tplc="7D2A58B4">
      <w:numFmt w:val="bullet"/>
      <w:lvlText w:val="•"/>
      <w:lvlJc w:val="left"/>
      <w:pPr>
        <w:ind w:left="6270" w:hanging="339"/>
      </w:pPr>
      <w:rPr>
        <w:rFonts w:hint="default"/>
        <w:lang w:val="en-US" w:eastAsia="en-US" w:bidi="ar-SA"/>
      </w:rPr>
    </w:lvl>
    <w:lvl w:ilvl="8" w:tplc="4C4E9B82">
      <w:numFmt w:val="bullet"/>
      <w:lvlText w:val="•"/>
      <w:lvlJc w:val="left"/>
      <w:pPr>
        <w:ind w:left="7060" w:hanging="339"/>
      </w:pPr>
      <w:rPr>
        <w:rFonts w:hint="default"/>
        <w:lang w:val="en-US" w:eastAsia="en-US" w:bidi="ar-SA"/>
      </w:rPr>
    </w:lvl>
  </w:abstractNum>
  <w:abstractNum w:abstractNumId="7" w15:restartNumberingAfterBreak="0">
    <w:nsid w:val="42BA0971"/>
    <w:multiLevelType w:val="hybridMultilevel"/>
    <w:tmpl w:val="B4D4A5FC"/>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8" w15:restartNumberingAfterBreak="0">
    <w:nsid w:val="597075B2"/>
    <w:multiLevelType w:val="hybridMultilevel"/>
    <w:tmpl w:val="1DA21388"/>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9" w15:restartNumberingAfterBreak="0">
    <w:nsid w:val="6AD37FB2"/>
    <w:multiLevelType w:val="multilevel"/>
    <w:tmpl w:val="6930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E518D"/>
    <w:multiLevelType w:val="multilevel"/>
    <w:tmpl w:val="B8D2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B7391"/>
    <w:multiLevelType w:val="multilevel"/>
    <w:tmpl w:val="CB4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022559">
    <w:abstractNumId w:val="6"/>
  </w:num>
  <w:num w:numId="2" w16cid:durableId="1167789643">
    <w:abstractNumId w:val="3"/>
  </w:num>
  <w:num w:numId="3" w16cid:durableId="44106845">
    <w:abstractNumId w:val="0"/>
  </w:num>
  <w:num w:numId="4" w16cid:durableId="912200590">
    <w:abstractNumId w:val="9"/>
  </w:num>
  <w:num w:numId="5" w16cid:durableId="68574829">
    <w:abstractNumId w:val="7"/>
  </w:num>
  <w:num w:numId="6" w16cid:durableId="1929002269">
    <w:abstractNumId w:val="4"/>
  </w:num>
  <w:num w:numId="7" w16cid:durableId="831991606">
    <w:abstractNumId w:val="10"/>
  </w:num>
  <w:num w:numId="8" w16cid:durableId="1176726167">
    <w:abstractNumId w:val="11"/>
  </w:num>
  <w:num w:numId="9" w16cid:durableId="841361854">
    <w:abstractNumId w:val="5"/>
  </w:num>
  <w:num w:numId="10" w16cid:durableId="1349018701">
    <w:abstractNumId w:val="2"/>
  </w:num>
  <w:num w:numId="11" w16cid:durableId="897545702">
    <w:abstractNumId w:val="1"/>
  </w:num>
  <w:num w:numId="12" w16cid:durableId="172841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62"/>
    <w:rsid w:val="0002488A"/>
    <w:rsid w:val="001052FC"/>
    <w:rsid w:val="002B23F6"/>
    <w:rsid w:val="002D6BA5"/>
    <w:rsid w:val="00370ECC"/>
    <w:rsid w:val="003B24FE"/>
    <w:rsid w:val="00442863"/>
    <w:rsid w:val="0055257D"/>
    <w:rsid w:val="005B49A5"/>
    <w:rsid w:val="00626788"/>
    <w:rsid w:val="006B67A1"/>
    <w:rsid w:val="00720583"/>
    <w:rsid w:val="0078767C"/>
    <w:rsid w:val="00A34B62"/>
    <w:rsid w:val="00B60C0F"/>
    <w:rsid w:val="00BB02D8"/>
    <w:rsid w:val="00CD77D1"/>
    <w:rsid w:val="00CF0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264"/>
  <w15:docId w15:val="{D53CDAB4-511A-4170-898D-47966CC6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71"/>
      <w:outlineLvl w:val="0"/>
    </w:pPr>
    <w:rPr>
      <w:sz w:val="26"/>
      <w:szCs w:val="26"/>
    </w:rPr>
  </w:style>
  <w:style w:type="paragraph" w:styleId="Heading2">
    <w:name w:val="heading 2"/>
    <w:basedOn w:val="Normal"/>
    <w:uiPriority w:val="9"/>
    <w:unhideWhenUsed/>
    <w:qFormat/>
    <w:pPr>
      <w:spacing w:before="190"/>
      <w:ind w:left="748" w:hanging="33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48" w:hanging="338"/>
    </w:pPr>
    <w:rPr>
      <w:sz w:val="20"/>
      <w:szCs w:val="20"/>
    </w:rPr>
  </w:style>
  <w:style w:type="paragraph" w:styleId="Title">
    <w:name w:val="Title"/>
    <w:basedOn w:val="Normal"/>
    <w:link w:val="TitleChar"/>
    <w:uiPriority w:val="10"/>
    <w:qFormat/>
    <w:pPr>
      <w:spacing w:before="1"/>
      <w:ind w:left="182" w:right="194"/>
      <w:jc w:val="center"/>
    </w:pPr>
    <w:rPr>
      <w:b/>
      <w:bCs/>
      <w:sz w:val="33"/>
      <w:szCs w:val="33"/>
    </w:rPr>
  </w:style>
  <w:style w:type="paragraph" w:styleId="ListParagraph">
    <w:name w:val="List Paragraph"/>
    <w:basedOn w:val="Normal"/>
    <w:uiPriority w:val="1"/>
    <w:qFormat/>
    <w:pPr>
      <w:spacing w:before="233"/>
      <w:ind w:left="748" w:hanging="338"/>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70ECC"/>
    <w:rPr>
      <w:b/>
      <w:bCs/>
    </w:rPr>
  </w:style>
  <w:style w:type="character" w:customStyle="1" w:styleId="BodyTextChar">
    <w:name w:val="Body Text Char"/>
    <w:basedOn w:val="DefaultParagraphFont"/>
    <w:link w:val="BodyText"/>
    <w:uiPriority w:val="1"/>
    <w:rsid w:val="005B49A5"/>
    <w:rPr>
      <w:rFonts w:ascii="Calibri" w:eastAsia="Calibri" w:hAnsi="Calibri" w:cs="Calibri"/>
      <w:sz w:val="20"/>
      <w:szCs w:val="20"/>
    </w:rPr>
  </w:style>
  <w:style w:type="character" w:customStyle="1" w:styleId="TitleChar">
    <w:name w:val="Title Char"/>
    <w:basedOn w:val="DefaultParagraphFont"/>
    <w:link w:val="Title"/>
    <w:uiPriority w:val="10"/>
    <w:rsid w:val="005B49A5"/>
    <w:rPr>
      <w:rFonts w:ascii="Calibri" w:eastAsia="Calibri" w:hAnsi="Calibri" w:cs="Calibri"/>
      <w:b/>
      <w:bCs/>
      <w:sz w:val="33"/>
      <w:szCs w:val="33"/>
    </w:rPr>
  </w:style>
  <w:style w:type="character" w:customStyle="1" w:styleId="Heading1Char">
    <w:name w:val="Heading 1 Char"/>
    <w:basedOn w:val="DefaultParagraphFont"/>
    <w:link w:val="Heading1"/>
    <w:uiPriority w:val="9"/>
    <w:rsid w:val="00720583"/>
    <w:rPr>
      <w:rFonts w:ascii="Calibri" w:eastAsia="Calibri" w:hAnsi="Calibri" w:cs="Calibri"/>
      <w:sz w:val="26"/>
      <w:szCs w:val="26"/>
    </w:rPr>
  </w:style>
  <w:style w:type="character" w:styleId="Hyperlink">
    <w:name w:val="Hyperlink"/>
    <w:basedOn w:val="DefaultParagraphFont"/>
    <w:uiPriority w:val="99"/>
    <w:unhideWhenUsed/>
    <w:rsid w:val="00BB02D8"/>
    <w:rPr>
      <w:color w:val="0000FF" w:themeColor="hyperlink"/>
      <w:u w:val="single"/>
    </w:rPr>
  </w:style>
  <w:style w:type="character" w:styleId="UnresolvedMention">
    <w:name w:val="Unresolved Mention"/>
    <w:basedOn w:val="DefaultParagraphFont"/>
    <w:uiPriority w:val="99"/>
    <w:semiHidden/>
    <w:unhideWhenUsed/>
    <w:rsid w:val="00BB02D8"/>
    <w:rPr>
      <w:color w:val="605E5C"/>
      <w:shd w:val="clear" w:color="auto" w:fill="E1DFDD"/>
    </w:rPr>
  </w:style>
  <w:style w:type="paragraph" w:styleId="NormalWeb">
    <w:name w:val="Normal (Web)"/>
    <w:basedOn w:val="Normal"/>
    <w:uiPriority w:val="99"/>
    <w:semiHidden/>
    <w:unhideWhenUsed/>
    <w:rsid w:val="00B60C0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45004">
      <w:bodyDiv w:val="1"/>
      <w:marLeft w:val="0"/>
      <w:marRight w:val="0"/>
      <w:marTop w:val="0"/>
      <w:marBottom w:val="0"/>
      <w:divBdr>
        <w:top w:val="none" w:sz="0" w:space="0" w:color="auto"/>
        <w:left w:val="none" w:sz="0" w:space="0" w:color="auto"/>
        <w:bottom w:val="none" w:sz="0" w:space="0" w:color="auto"/>
        <w:right w:val="none" w:sz="0" w:space="0" w:color="auto"/>
      </w:divBdr>
    </w:div>
    <w:div w:id="169954153">
      <w:bodyDiv w:val="1"/>
      <w:marLeft w:val="0"/>
      <w:marRight w:val="0"/>
      <w:marTop w:val="0"/>
      <w:marBottom w:val="0"/>
      <w:divBdr>
        <w:top w:val="none" w:sz="0" w:space="0" w:color="auto"/>
        <w:left w:val="none" w:sz="0" w:space="0" w:color="auto"/>
        <w:bottom w:val="none" w:sz="0" w:space="0" w:color="auto"/>
        <w:right w:val="none" w:sz="0" w:space="0" w:color="auto"/>
      </w:divBdr>
    </w:div>
    <w:div w:id="343167309">
      <w:bodyDiv w:val="1"/>
      <w:marLeft w:val="0"/>
      <w:marRight w:val="0"/>
      <w:marTop w:val="0"/>
      <w:marBottom w:val="0"/>
      <w:divBdr>
        <w:top w:val="none" w:sz="0" w:space="0" w:color="auto"/>
        <w:left w:val="none" w:sz="0" w:space="0" w:color="auto"/>
        <w:bottom w:val="none" w:sz="0" w:space="0" w:color="auto"/>
        <w:right w:val="none" w:sz="0" w:space="0" w:color="auto"/>
      </w:divBdr>
    </w:div>
    <w:div w:id="391730403">
      <w:bodyDiv w:val="1"/>
      <w:marLeft w:val="0"/>
      <w:marRight w:val="0"/>
      <w:marTop w:val="0"/>
      <w:marBottom w:val="0"/>
      <w:divBdr>
        <w:top w:val="none" w:sz="0" w:space="0" w:color="auto"/>
        <w:left w:val="none" w:sz="0" w:space="0" w:color="auto"/>
        <w:bottom w:val="none" w:sz="0" w:space="0" w:color="auto"/>
        <w:right w:val="none" w:sz="0" w:space="0" w:color="auto"/>
      </w:divBdr>
    </w:div>
    <w:div w:id="396168773">
      <w:bodyDiv w:val="1"/>
      <w:marLeft w:val="0"/>
      <w:marRight w:val="0"/>
      <w:marTop w:val="0"/>
      <w:marBottom w:val="0"/>
      <w:divBdr>
        <w:top w:val="none" w:sz="0" w:space="0" w:color="auto"/>
        <w:left w:val="none" w:sz="0" w:space="0" w:color="auto"/>
        <w:bottom w:val="none" w:sz="0" w:space="0" w:color="auto"/>
        <w:right w:val="none" w:sz="0" w:space="0" w:color="auto"/>
      </w:divBdr>
    </w:div>
    <w:div w:id="446242131">
      <w:bodyDiv w:val="1"/>
      <w:marLeft w:val="0"/>
      <w:marRight w:val="0"/>
      <w:marTop w:val="0"/>
      <w:marBottom w:val="0"/>
      <w:divBdr>
        <w:top w:val="none" w:sz="0" w:space="0" w:color="auto"/>
        <w:left w:val="none" w:sz="0" w:space="0" w:color="auto"/>
        <w:bottom w:val="none" w:sz="0" w:space="0" w:color="auto"/>
        <w:right w:val="none" w:sz="0" w:space="0" w:color="auto"/>
      </w:divBdr>
    </w:div>
    <w:div w:id="512960188">
      <w:bodyDiv w:val="1"/>
      <w:marLeft w:val="0"/>
      <w:marRight w:val="0"/>
      <w:marTop w:val="0"/>
      <w:marBottom w:val="0"/>
      <w:divBdr>
        <w:top w:val="none" w:sz="0" w:space="0" w:color="auto"/>
        <w:left w:val="none" w:sz="0" w:space="0" w:color="auto"/>
        <w:bottom w:val="none" w:sz="0" w:space="0" w:color="auto"/>
        <w:right w:val="none" w:sz="0" w:space="0" w:color="auto"/>
      </w:divBdr>
    </w:div>
    <w:div w:id="521212737">
      <w:bodyDiv w:val="1"/>
      <w:marLeft w:val="0"/>
      <w:marRight w:val="0"/>
      <w:marTop w:val="0"/>
      <w:marBottom w:val="0"/>
      <w:divBdr>
        <w:top w:val="none" w:sz="0" w:space="0" w:color="auto"/>
        <w:left w:val="none" w:sz="0" w:space="0" w:color="auto"/>
        <w:bottom w:val="none" w:sz="0" w:space="0" w:color="auto"/>
        <w:right w:val="none" w:sz="0" w:space="0" w:color="auto"/>
      </w:divBdr>
    </w:div>
    <w:div w:id="598870505">
      <w:bodyDiv w:val="1"/>
      <w:marLeft w:val="0"/>
      <w:marRight w:val="0"/>
      <w:marTop w:val="0"/>
      <w:marBottom w:val="0"/>
      <w:divBdr>
        <w:top w:val="none" w:sz="0" w:space="0" w:color="auto"/>
        <w:left w:val="none" w:sz="0" w:space="0" w:color="auto"/>
        <w:bottom w:val="none" w:sz="0" w:space="0" w:color="auto"/>
        <w:right w:val="none" w:sz="0" w:space="0" w:color="auto"/>
      </w:divBdr>
    </w:div>
    <w:div w:id="631058466">
      <w:bodyDiv w:val="1"/>
      <w:marLeft w:val="0"/>
      <w:marRight w:val="0"/>
      <w:marTop w:val="0"/>
      <w:marBottom w:val="0"/>
      <w:divBdr>
        <w:top w:val="none" w:sz="0" w:space="0" w:color="auto"/>
        <w:left w:val="none" w:sz="0" w:space="0" w:color="auto"/>
        <w:bottom w:val="none" w:sz="0" w:space="0" w:color="auto"/>
        <w:right w:val="none" w:sz="0" w:space="0" w:color="auto"/>
      </w:divBdr>
    </w:div>
    <w:div w:id="974261090">
      <w:bodyDiv w:val="1"/>
      <w:marLeft w:val="0"/>
      <w:marRight w:val="0"/>
      <w:marTop w:val="0"/>
      <w:marBottom w:val="0"/>
      <w:divBdr>
        <w:top w:val="none" w:sz="0" w:space="0" w:color="auto"/>
        <w:left w:val="none" w:sz="0" w:space="0" w:color="auto"/>
        <w:bottom w:val="none" w:sz="0" w:space="0" w:color="auto"/>
        <w:right w:val="none" w:sz="0" w:space="0" w:color="auto"/>
      </w:divBdr>
      <w:divsChild>
        <w:div w:id="2106337164">
          <w:marLeft w:val="0"/>
          <w:marRight w:val="0"/>
          <w:marTop w:val="0"/>
          <w:marBottom w:val="0"/>
          <w:divBdr>
            <w:top w:val="none" w:sz="0" w:space="0" w:color="auto"/>
            <w:left w:val="none" w:sz="0" w:space="0" w:color="auto"/>
            <w:bottom w:val="none" w:sz="0" w:space="0" w:color="auto"/>
            <w:right w:val="none" w:sz="0" w:space="0" w:color="auto"/>
          </w:divBdr>
          <w:divsChild>
            <w:div w:id="1074663401">
              <w:marLeft w:val="0"/>
              <w:marRight w:val="0"/>
              <w:marTop w:val="0"/>
              <w:marBottom w:val="0"/>
              <w:divBdr>
                <w:top w:val="none" w:sz="0" w:space="0" w:color="auto"/>
                <w:left w:val="none" w:sz="0" w:space="0" w:color="auto"/>
                <w:bottom w:val="none" w:sz="0" w:space="0" w:color="auto"/>
                <w:right w:val="none" w:sz="0" w:space="0" w:color="auto"/>
              </w:divBdr>
            </w:div>
            <w:div w:id="17828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697">
      <w:bodyDiv w:val="1"/>
      <w:marLeft w:val="0"/>
      <w:marRight w:val="0"/>
      <w:marTop w:val="0"/>
      <w:marBottom w:val="0"/>
      <w:divBdr>
        <w:top w:val="none" w:sz="0" w:space="0" w:color="auto"/>
        <w:left w:val="none" w:sz="0" w:space="0" w:color="auto"/>
        <w:bottom w:val="none" w:sz="0" w:space="0" w:color="auto"/>
        <w:right w:val="none" w:sz="0" w:space="0" w:color="auto"/>
      </w:divBdr>
    </w:div>
    <w:div w:id="1032996120">
      <w:bodyDiv w:val="1"/>
      <w:marLeft w:val="0"/>
      <w:marRight w:val="0"/>
      <w:marTop w:val="0"/>
      <w:marBottom w:val="0"/>
      <w:divBdr>
        <w:top w:val="none" w:sz="0" w:space="0" w:color="auto"/>
        <w:left w:val="none" w:sz="0" w:space="0" w:color="auto"/>
        <w:bottom w:val="none" w:sz="0" w:space="0" w:color="auto"/>
        <w:right w:val="none" w:sz="0" w:space="0" w:color="auto"/>
      </w:divBdr>
    </w:div>
    <w:div w:id="1067611641">
      <w:bodyDiv w:val="1"/>
      <w:marLeft w:val="0"/>
      <w:marRight w:val="0"/>
      <w:marTop w:val="0"/>
      <w:marBottom w:val="0"/>
      <w:divBdr>
        <w:top w:val="none" w:sz="0" w:space="0" w:color="auto"/>
        <w:left w:val="none" w:sz="0" w:space="0" w:color="auto"/>
        <w:bottom w:val="none" w:sz="0" w:space="0" w:color="auto"/>
        <w:right w:val="none" w:sz="0" w:space="0" w:color="auto"/>
      </w:divBdr>
      <w:divsChild>
        <w:div w:id="356394425">
          <w:marLeft w:val="0"/>
          <w:marRight w:val="0"/>
          <w:marTop w:val="0"/>
          <w:marBottom w:val="0"/>
          <w:divBdr>
            <w:top w:val="none" w:sz="0" w:space="0" w:color="auto"/>
            <w:left w:val="none" w:sz="0" w:space="0" w:color="auto"/>
            <w:bottom w:val="none" w:sz="0" w:space="0" w:color="auto"/>
            <w:right w:val="none" w:sz="0" w:space="0" w:color="auto"/>
          </w:divBdr>
          <w:divsChild>
            <w:div w:id="6965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1272">
      <w:bodyDiv w:val="1"/>
      <w:marLeft w:val="0"/>
      <w:marRight w:val="0"/>
      <w:marTop w:val="0"/>
      <w:marBottom w:val="0"/>
      <w:divBdr>
        <w:top w:val="none" w:sz="0" w:space="0" w:color="auto"/>
        <w:left w:val="none" w:sz="0" w:space="0" w:color="auto"/>
        <w:bottom w:val="none" w:sz="0" w:space="0" w:color="auto"/>
        <w:right w:val="none" w:sz="0" w:space="0" w:color="auto"/>
      </w:divBdr>
    </w:div>
    <w:div w:id="1214998609">
      <w:bodyDiv w:val="1"/>
      <w:marLeft w:val="0"/>
      <w:marRight w:val="0"/>
      <w:marTop w:val="0"/>
      <w:marBottom w:val="0"/>
      <w:divBdr>
        <w:top w:val="none" w:sz="0" w:space="0" w:color="auto"/>
        <w:left w:val="none" w:sz="0" w:space="0" w:color="auto"/>
        <w:bottom w:val="none" w:sz="0" w:space="0" w:color="auto"/>
        <w:right w:val="none" w:sz="0" w:space="0" w:color="auto"/>
      </w:divBdr>
    </w:div>
    <w:div w:id="1304509101">
      <w:bodyDiv w:val="1"/>
      <w:marLeft w:val="0"/>
      <w:marRight w:val="0"/>
      <w:marTop w:val="0"/>
      <w:marBottom w:val="0"/>
      <w:divBdr>
        <w:top w:val="none" w:sz="0" w:space="0" w:color="auto"/>
        <w:left w:val="none" w:sz="0" w:space="0" w:color="auto"/>
        <w:bottom w:val="none" w:sz="0" w:space="0" w:color="auto"/>
        <w:right w:val="none" w:sz="0" w:space="0" w:color="auto"/>
      </w:divBdr>
    </w:div>
    <w:div w:id="1365252731">
      <w:bodyDiv w:val="1"/>
      <w:marLeft w:val="0"/>
      <w:marRight w:val="0"/>
      <w:marTop w:val="0"/>
      <w:marBottom w:val="0"/>
      <w:divBdr>
        <w:top w:val="none" w:sz="0" w:space="0" w:color="auto"/>
        <w:left w:val="none" w:sz="0" w:space="0" w:color="auto"/>
        <w:bottom w:val="none" w:sz="0" w:space="0" w:color="auto"/>
        <w:right w:val="none" w:sz="0" w:space="0" w:color="auto"/>
      </w:divBdr>
    </w:div>
    <w:div w:id="1600793350">
      <w:bodyDiv w:val="1"/>
      <w:marLeft w:val="0"/>
      <w:marRight w:val="0"/>
      <w:marTop w:val="0"/>
      <w:marBottom w:val="0"/>
      <w:divBdr>
        <w:top w:val="none" w:sz="0" w:space="0" w:color="auto"/>
        <w:left w:val="none" w:sz="0" w:space="0" w:color="auto"/>
        <w:bottom w:val="none" w:sz="0" w:space="0" w:color="auto"/>
        <w:right w:val="none" w:sz="0" w:space="0" w:color="auto"/>
      </w:divBdr>
    </w:div>
    <w:div w:id="1623682838">
      <w:bodyDiv w:val="1"/>
      <w:marLeft w:val="0"/>
      <w:marRight w:val="0"/>
      <w:marTop w:val="0"/>
      <w:marBottom w:val="0"/>
      <w:divBdr>
        <w:top w:val="none" w:sz="0" w:space="0" w:color="auto"/>
        <w:left w:val="none" w:sz="0" w:space="0" w:color="auto"/>
        <w:bottom w:val="none" w:sz="0" w:space="0" w:color="auto"/>
        <w:right w:val="none" w:sz="0" w:space="0" w:color="auto"/>
      </w:divBdr>
    </w:div>
    <w:div w:id="1698777377">
      <w:bodyDiv w:val="1"/>
      <w:marLeft w:val="0"/>
      <w:marRight w:val="0"/>
      <w:marTop w:val="0"/>
      <w:marBottom w:val="0"/>
      <w:divBdr>
        <w:top w:val="none" w:sz="0" w:space="0" w:color="auto"/>
        <w:left w:val="none" w:sz="0" w:space="0" w:color="auto"/>
        <w:bottom w:val="none" w:sz="0" w:space="0" w:color="auto"/>
        <w:right w:val="none" w:sz="0" w:space="0" w:color="auto"/>
      </w:divBdr>
    </w:div>
    <w:div w:id="1769734861">
      <w:bodyDiv w:val="1"/>
      <w:marLeft w:val="0"/>
      <w:marRight w:val="0"/>
      <w:marTop w:val="0"/>
      <w:marBottom w:val="0"/>
      <w:divBdr>
        <w:top w:val="none" w:sz="0" w:space="0" w:color="auto"/>
        <w:left w:val="none" w:sz="0" w:space="0" w:color="auto"/>
        <w:bottom w:val="none" w:sz="0" w:space="0" w:color="auto"/>
        <w:right w:val="none" w:sz="0" w:space="0" w:color="auto"/>
      </w:divBdr>
    </w:div>
    <w:div w:id="1874226444">
      <w:bodyDiv w:val="1"/>
      <w:marLeft w:val="0"/>
      <w:marRight w:val="0"/>
      <w:marTop w:val="0"/>
      <w:marBottom w:val="0"/>
      <w:divBdr>
        <w:top w:val="none" w:sz="0" w:space="0" w:color="auto"/>
        <w:left w:val="none" w:sz="0" w:space="0" w:color="auto"/>
        <w:bottom w:val="none" w:sz="0" w:space="0" w:color="auto"/>
        <w:right w:val="none" w:sz="0" w:space="0" w:color="auto"/>
      </w:divBdr>
      <w:divsChild>
        <w:div w:id="1800951723">
          <w:marLeft w:val="0"/>
          <w:marRight w:val="0"/>
          <w:marTop w:val="0"/>
          <w:marBottom w:val="0"/>
          <w:divBdr>
            <w:top w:val="none" w:sz="0" w:space="0" w:color="auto"/>
            <w:left w:val="none" w:sz="0" w:space="0" w:color="auto"/>
            <w:bottom w:val="none" w:sz="0" w:space="0" w:color="auto"/>
            <w:right w:val="none" w:sz="0" w:space="0" w:color="auto"/>
          </w:divBdr>
          <w:divsChild>
            <w:div w:id="435709891">
              <w:marLeft w:val="0"/>
              <w:marRight w:val="0"/>
              <w:marTop w:val="0"/>
              <w:marBottom w:val="0"/>
              <w:divBdr>
                <w:top w:val="none" w:sz="0" w:space="0" w:color="auto"/>
                <w:left w:val="none" w:sz="0" w:space="0" w:color="auto"/>
                <w:bottom w:val="none" w:sz="0" w:space="0" w:color="auto"/>
                <w:right w:val="none" w:sz="0" w:space="0" w:color="auto"/>
              </w:divBdr>
            </w:div>
            <w:div w:id="14095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3311">
      <w:bodyDiv w:val="1"/>
      <w:marLeft w:val="0"/>
      <w:marRight w:val="0"/>
      <w:marTop w:val="0"/>
      <w:marBottom w:val="0"/>
      <w:divBdr>
        <w:top w:val="none" w:sz="0" w:space="0" w:color="auto"/>
        <w:left w:val="none" w:sz="0" w:space="0" w:color="auto"/>
        <w:bottom w:val="none" w:sz="0" w:space="0" w:color="auto"/>
        <w:right w:val="none" w:sz="0" w:space="0" w:color="auto"/>
      </w:divBdr>
      <w:divsChild>
        <w:div w:id="277369458">
          <w:marLeft w:val="0"/>
          <w:marRight w:val="0"/>
          <w:marTop w:val="0"/>
          <w:marBottom w:val="0"/>
          <w:divBdr>
            <w:top w:val="none" w:sz="0" w:space="0" w:color="auto"/>
            <w:left w:val="none" w:sz="0" w:space="0" w:color="auto"/>
            <w:bottom w:val="none" w:sz="0" w:space="0" w:color="auto"/>
            <w:right w:val="none" w:sz="0" w:space="0" w:color="auto"/>
          </w:divBdr>
          <w:divsChild>
            <w:div w:id="593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ec.gov/campaign-finance-data/committee-master-file-description/" TargetMode="External"/><Relationship Id="rId3" Type="http://schemas.openxmlformats.org/officeDocument/2006/relationships/settings" Target="settings.xml"/><Relationship Id="rId7" Type="http://schemas.openxmlformats.org/officeDocument/2006/relationships/hyperlink" Target="https://www.fec.gov/campaign-finance-data/contributions-individuals-file-descrip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datasets/mukeshdevrath007/indian-5000-cities-weather-data/data"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fec.gov/campaign-finance-data/candidate-master-file-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Project-Synopsis-Group-7</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Project-Synopsis-Group-7</dc:title>
  <dc:creator>Gourav Sharma</dc:creator>
  <cp:lastModifiedBy>yogeshree chandankhede</cp:lastModifiedBy>
  <cp:revision>4</cp:revision>
  <dcterms:created xsi:type="dcterms:W3CDTF">2025-07-22T15:06:00Z</dcterms:created>
  <dcterms:modified xsi:type="dcterms:W3CDTF">2025-07-29T11:16:00Z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LastSaved">
    <vt:filetime>2025-05-23T00:00:00Z</vt:filetime>
  </property>
  <property fmtid="{D5CDD505-2E9C-101B-9397-08002B2CF9AE}" pid="4" name="Producer">
    <vt:lpwstr>3-Heights(TM) PDF Security Shell 4.8.25.2 (http://www.pdf-tools.com)</vt:lpwstr>
  </property>
</Properties>
</file>