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microsoft.com/office/2007/relationships/diagramDrawing" Target="diagrams/drawing1.xml"/><Relationship Id="rId16" Type="http://schemas.openxmlformats.org/officeDocument/2006/relationships/diagramColors" Target="diagrams/colors1.xml"/><Relationship Id="rId15" Type="http://schemas.openxmlformats.org/officeDocument/2006/relationships/diagramQuickStyle" Target="diagrams/quickStyle1.xml"/><Relationship Id="rId14" Type="http://schemas.openxmlformats.org/officeDocument/2006/relationships/diagramLayout" Target="diagrams/layout1.xml"/><Relationship Id="rId13" Type="http://schemas.openxmlformats.org/officeDocument/2006/relationships/diagramData" Target="diagrams/data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</dgm:colorsDef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6944995" cy="1504315"/>
        <a:chOff x="0" y="0"/>
        <a:chExt cx="6944995" cy="1504315"/>
      </a:xfrm>
    </dsp:grpSpPr>
    <dsp:sp modelId="{5851168A-E4FB-44E4-9CB0-E95FA292E61E}">
      <dsp:nvSpPr>
        <dsp:cNvPr id="4" name="Block Arc 3"/>
        <dsp:cNvSpPr/>
      </dsp:nvSpPr>
      <dsp:spPr bwMode="white">
        <a:xfrm>
          <a:off x="-1696196" y="-276742"/>
          <a:ext cx="2057799" cy="2057799"/>
        </a:xfrm>
        <a:prstGeom prst="blockArc">
          <a:avLst>
            <a:gd name="adj1" fmla="val 18900000"/>
            <a:gd name="adj2" fmla="val 2700000"/>
            <a:gd name="adj3" fmla="val 890"/>
          </a:avLst>
        </a:prstGeom>
        <a:noFill/>
        <a:ln w="12700" cap="flat" cmpd="sng" algn="ctr">
          <a:solidFill>
            <a:srgbClr val="ED7D31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2">
            <a:shade val="60000"/>
          </a:schemeClr>
        </a:lnRef>
        <a:fillRef idx="0">
          <a:schemeClr val="accent2"/>
        </a:fillRef>
        <a:effectRef idx="0">
          <a:scrgbClr r="0" g="0" b="0"/>
        </a:effectRef>
        <a:fontRef idx="minor"/>
      </dsp:style>
      <dsp:txXfrm>
        <a:off x="-1696196" y="-276742"/>
        <a:ext cx="2057799" cy="2057799"/>
      </dsp:txXfrm>
    </dsp:sp>
    <dsp:sp modelId="{2CA947B6-47FA-4832-AFF6-2D288AABDB48}">
      <dsp:nvSpPr>
        <dsp:cNvPr id="7" name="Rectangles 6"/>
        <dsp:cNvSpPr/>
      </dsp:nvSpPr>
      <dsp:spPr bwMode="white">
        <a:xfrm>
          <a:off x="162767" y="93990"/>
          <a:ext cx="6782228" cy="1881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ED7D31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149304" tIns="25400" rIns="25400" bIns="2540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Conferred with Best Employee of Month Award and Log Service Award at ITC Maurya Sheraton, New Delhi</a:t>
          </a:r>
          <a:endParaRPr>
            <a:solidFill>
              <a:schemeClr val="dk1"/>
            </a:solidFill>
          </a:endParaRPr>
        </a:p>
      </dsp:txBody>
      <dsp:txXfrm>
        <a:off x="162767" y="93990"/>
        <a:ext cx="6782228" cy="188100"/>
      </dsp:txXfrm>
    </dsp:sp>
    <dsp:sp modelId="{92AF007B-CC3D-4DAB-839C-E9D076057A2B}">
      <dsp:nvSpPr>
        <dsp:cNvPr id="8" name="Oval 7"/>
        <dsp:cNvSpPr/>
      </dsp:nvSpPr>
      <dsp:spPr bwMode="white">
        <a:xfrm>
          <a:off x="45205" y="70477"/>
          <a:ext cx="235124" cy="235124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ED7D3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rgbClr r="0" g="0" b="0"/>
        </a:effectRef>
        <a:fontRef idx="minor"/>
      </dsp:style>
      <dsp:txXfrm>
        <a:off x="45205" y="70477"/>
        <a:ext cx="235124" cy="235124"/>
      </dsp:txXfrm>
    </dsp:sp>
    <dsp:sp modelId="{C625D342-684B-481D-9BA7-87CBB7C8B8CA}">
      <dsp:nvSpPr>
        <dsp:cNvPr id="9" name="Rectangles 8"/>
        <dsp:cNvSpPr/>
      </dsp:nvSpPr>
      <dsp:spPr bwMode="white">
        <a:xfrm>
          <a:off x="297554" y="376049"/>
          <a:ext cx="6647441" cy="1881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ED7D31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149304" tIns="25400" rIns="25400" bIns="2540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Honored with Times Food Awards for Seacrest Restaurant at MGM Beach Resort</a:t>
          </a:r>
          <a:endParaRPr>
            <a:solidFill>
              <a:schemeClr val="dk1"/>
            </a:solidFill>
          </a:endParaRPr>
        </a:p>
      </dsp:txBody>
      <dsp:txXfrm>
        <a:off x="297554" y="376049"/>
        <a:ext cx="6647441" cy="188100"/>
      </dsp:txXfrm>
    </dsp:sp>
    <dsp:sp modelId="{DADC2F1E-219F-4D9F-8B1A-97902E7AF69D}">
      <dsp:nvSpPr>
        <dsp:cNvPr id="10" name="Oval 9"/>
        <dsp:cNvSpPr/>
      </dsp:nvSpPr>
      <dsp:spPr bwMode="white">
        <a:xfrm>
          <a:off x="179991" y="352536"/>
          <a:ext cx="235124" cy="235124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ED7D3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rgbClr r="0" g="0" b="0"/>
        </a:effectRef>
        <a:fontRef idx="minor"/>
      </dsp:style>
      <dsp:txXfrm>
        <a:off x="179991" y="352536"/>
        <a:ext cx="235124" cy="235124"/>
      </dsp:txXfrm>
    </dsp:sp>
    <dsp:sp modelId="{208F289F-3F24-4951-806D-A2E805507DA1}">
      <dsp:nvSpPr>
        <dsp:cNvPr id="11" name="Rectangles 10"/>
        <dsp:cNvSpPr/>
      </dsp:nvSpPr>
      <dsp:spPr bwMode="white">
        <a:xfrm>
          <a:off x="338922" y="658108"/>
          <a:ext cx="6606073" cy="1881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ED7D31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149304" tIns="25400" rIns="25400" bIns="2540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Bagged Star Of The Industry Award</a:t>
          </a:r>
          <a:endParaRPr>
            <a:solidFill>
              <a:schemeClr val="dk1"/>
            </a:solidFill>
          </a:endParaRPr>
        </a:p>
      </dsp:txBody>
      <dsp:txXfrm>
        <a:off x="338922" y="658108"/>
        <a:ext cx="6606073" cy="188100"/>
      </dsp:txXfrm>
    </dsp:sp>
    <dsp:sp modelId="{BC54B202-8451-4EA4-A4C6-0DA966807870}">
      <dsp:nvSpPr>
        <dsp:cNvPr id="12" name="Oval 11"/>
        <dsp:cNvSpPr/>
      </dsp:nvSpPr>
      <dsp:spPr bwMode="white">
        <a:xfrm>
          <a:off x="221360" y="634595"/>
          <a:ext cx="235124" cy="235124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ED7D3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rgbClr r="0" g="0" b="0"/>
        </a:effectRef>
        <a:fontRef idx="minor"/>
      </dsp:style>
      <dsp:txXfrm>
        <a:off x="221360" y="634595"/>
        <a:ext cx="235124" cy="235124"/>
      </dsp:txXfrm>
    </dsp:sp>
    <dsp:sp modelId="{6834E95A-CA1B-4611-9208-5E5204369FF8}">
      <dsp:nvSpPr>
        <dsp:cNvPr id="13" name="Rectangles 12"/>
        <dsp:cNvSpPr/>
      </dsp:nvSpPr>
      <dsp:spPr bwMode="white">
        <a:xfrm>
          <a:off x="297554" y="940167"/>
          <a:ext cx="6647441" cy="1881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ED7D31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149304" tIns="25400" rIns="25400" bIns="2540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Recognized for Brand Transition of Fortune Select Grand to ITC Welcome hotel GST Road Chennai</a:t>
          </a:r>
          <a:endParaRPr>
            <a:solidFill>
              <a:schemeClr val="dk1"/>
            </a:solidFill>
          </a:endParaRPr>
        </a:p>
      </dsp:txBody>
      <dsp:txXfrm>
        <a:off x="297554" y="940167"/>
        <a:ext cx="6647441" cy="188100"/>
      </dsp:txXfrm>
    </dsp:sp>
    <dsp:sp modelId="{FD58B4CF-8D75-49BC-AB34-22BB6CAE1BF9}">
      <dsp:nvSpPr>
        <dsp:cNvPr id="14" name="Oval 13"/>
        <dsp:cNvSpPr/>
      </dsp:nvSpPr>
      <dsp:spPr bwMode="white">
        <a:xfrm>
          <a:off x="179991" y="916654"/>
          <a:ext cx="235124" cy="235124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ED7D3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rgbClr r="0" g="0" b="0"/>
        </a:effectRef>
        <a:fontRef idx="minor"/>
      </dsp:style>
      <dsp:txXfrm>
        <a:off x="179991" y="916654"/>
        <a:ext cx="235124" cy="235124"/>
      </dsp:txXfrm>
    </dsp:sp>
    <dsp:sp modelId="{F8D51D7F-77A9-48BB-A850-A08BD241C71C}">
      <dsp:nvSpPr>
        <dsp:cNvPr id="15" name="Rectangles 14"/>
        <dsp:cNvSpPr/>
      </dsp:nvSpPr>
      <dsp:spPr bwMode="white">
        <a:xfrm>
          <a:off x="162767" y="1222226"/>
          <a:ext cx="6782228" cy="1881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ED7D31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149304" tIns="25400" rIns="25400" bIns="25400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Received Best Employer Award for the Fortune Select Grand Chennai</a:t>
          </a:r>
          <a:endParaRPr>
            <a:solidFill>
              <a:schemeClr val="dk1"/>
            </a:solidFill>
          </a:endParaRPr>
        </a:p>
      </dsp:txBody>
      <dsp:txXfrm>
        <a:off x="162767" y="1222226"/>
        <a:ext cx="6782228" cy="188100"/>
      </dsp:txXfrm>
    </dsp:sp>
    <dsp:sp modelId="{4800D38A-12CB-4BB7-BAB9-F04A6147EDE0}">
      <dsp:nvSpPr>
        <dsp:cNvPr id="16" name="Oval 15"/>
        <dsp:cNvSpPr/>
      </dsp:nvSpPr>
      <dsp:spPr bwMode="white">
        <a:xfrm>
          <a:off x="45205" y="1198713"/>
          <a:ext cx="235124" cy="235124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ED7D3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rgbClr r="0" g="0" b="0"/>
        </a:effectRef>
        <a:fontRef idx="minor"/>
      </dsp:style>
      <dsp:txXfrm>
        <a:off x="45205" y="1198713"/>
        <a:ext cx="235124" cy="235124"/>
      </dsp:txXfrm>
    </dsp:sp>
    <dsp:sp modelId="{AE835574-3CE5-4DEC-82F1-B137B102526F}">
      <dsp:nvSpPr>
        <dsp:cNvPr id="3" name="Rectangles 2" hidden="1"/>
        <dsp:cNvSpPr/>
      </dsp:nvSpPr>
      <dsp:spPr bwMode="white">
        <a:xfrm>
          <a:off x="29518" y="19343"/>
          <a:ext cx="36000" cy="36000"/>
        </a:xfrm>
        <a:prstGeom prst="rect">
          <a:avLst/>
        </a:prstGeom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9518" y="19343"/>
        <a:ext cx="36000" cy="36000"/>
      </dsp:txXfrm>
    </dsp:sp>
    <dsp:sp modelId="{3D215330-2C3D-40A1-8C07-CDAA4D4A828A}">
      <dsp:nvSpPr>
        <dsp:cNvPr id="5" name="Rectangles 4" hidden="1"/>
        <dsp:cNvSpPr/>
      </dsp:nvSpPr>
      <dsp:spPr bwMode="white">
        <a:xfrm>
          <a:off x="325604" y="734158"/>
          <a:ext cx="36000" cy="36000"/>
        </a:xfrm>
        <a:prstGeom prst="rect">
          <a:avLst/>
        </a:prstGeom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325604" y="734158"/>
        <a:ext cx="36000" cy="36000"/>
      </dsp:txXfrm>
    </dsp:sp>
    <dsp:sp modelId="{ACEA3DE2-3E21-4983-ACFB-FD6EB832C8D4}">
      <dsp:nvSpPr>
        <dsp:cNvPr id="6" name="Rectangles 5" hidden="1"/>
        <dsp:cNvSpPr/>
      </dsp:nvSpPr>
      <dsp:spPr bwMode="white">
        <a:xfrm>
          <a:off x="29518" y="1448972"/>
          <a:ext cx="36000" cy="36000"/>
        </a:xfrm>
        <a:prstGeom prst="rect">
          <a:avLst/>
        </a:prstGeom>
      </dsp:spPr>
      <dsp:style>
        <a:lnRef idx="2">
          <a:schemeClr val="accent2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29518" y="1448972"/>
        <a:ext cx="36000" cy="36000"/>
      </dsp:txXfrm>
    </dsp:sp>
  </dsp:spTree>
</dsp:drawing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