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DEA8A" w14:textId="77777777" w:rsidR="008B39D8" w:rsidRPr="00556D30" w:rsidRDefault="00000000">
      <w:pPr>
        <w:pStyle w:val="Heading1"/>
        <w:rPr>
          <w:sz w:val="36"/>
          <w:szCs w:val="36"/>
        </w:rPr>
      </w:pPr>
      <w:r w:rsidRPr="00556D30">
        <w:rPr>
          <w:sz w:val="36"/>
          <w:szCs w:val="36"/>
        </w:rPr>
        <w:t>EV Charging Station CRM – Phase 2: Org Setup &amp; Configuration</w:t>
      </w:r>
    </w:p>
    <w:p w14:paraId="69CB9789" w14:textId="77777777" w:rsidR="008B39D8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The goal of Phase 2 is to set up the Salesforce environment for the EV Charging Station CRM. This includes configuring company settings, defining roles and profiles, setting security policies, and preparing the org for further customization.</w:t>
      </w:r>
    </w:p>
    <w:p w14:paraId="66A3BF73" w14:textId="77777777" w:rsidR="00B61FE7" w:rsidRDefault="00B61FE7">
      <w:pPr>
        <w:rPr>
          <w:sz w:val="28"/>
          <w:szCs w:val="28"/>
        </w:rPr>
      </w:pPr>
    </w:p>
    <w:p w14:paraId="428146B9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t>1. Salesforce Edition</w:t>
      </w:r>
    </w:p>
    <w:p w14:paraId="4C474600" w14:textId="77777777" w:rsidR="00651A53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Use a Salesforce Developer Edition (free dev org).</w:t>
      </w:r>
      <w:r w:rsidRPr="00556D30">
        <w:rPr>
          <w:sz w:val="28"/>
          <w:szCs w:val="28"/>
        </w:rPr>
        <w:br/>
        <w:t>• Sign up at developer.salesforce.com if not already done.</w:t>
      </w:r>
    </w:p>
    <w:p w14:paraId="1484BC22" w14:textId="4617EFB8" w:rsidR="00651A53" w:rsidRPr="00651A53" w:rsidRDefault="00651A53" w:rsidP="00651A53">
      <w:pPr>
        <w:rPr>
          <w:sz w:val="28"/>
          <w:szCs w:val="28"/>
          <w:lang w:val="en-IN"/>
        </w:rPr>
      </w:pPr>
      <w:r w:rsidRPr="00651A53">
        <w:rPr>
          <w:sz w:val="28"/>
          <w:szCs w:val="28"/>
          <w:lang w:val="en-IN"/>
        </w:rPr>
        <w:drawing>
          <wp:inline distT="0" distB="0" distL="0" distR="0" wp14:anchorId="36B68E7A" wp14:editId="7C8CF174">
            <wp:extent cx="5486400" cy="2914650"/>
            <wp:effectExtent l="0" t="0" r="0" b="0"/>
            <wp:docPr id="586748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2699" w14:textId="58C138E8" w:rsidR="008B39D8" w:rsidRPr="00C70C05" w:rsidRDefault="00000000" w:rsidP="00C70C05">
      <w:pPr>
        <w:pStyle w:val="Heading2"/>
        <w:rPr>
          <w:sz w:val="32"/>
          <w:szCs w:val="32"/>
        </w:rPr>
      </w:pPr>
      <w:r w:rsidRPr="00556D30">
        <w:rPr>
          <w:sz w:val="28"/>
          <w:szCs w:val="28"/>
        </w:rPr>
        <w:br/>
      </w:r>
      <w:r w:rsidRPr="00C70C05">
        <w:rPr>
          <w:sz w:val="32"/>
          <w:szCs w:val="32"/>
        </w:rPr>
        <w:t>2. Company Profile Setup</w:t>
      </w:r>
    </w:p>
    <w:p w14:paraId="70DD4AE8" w14:textId="77777777" w:rsidR="00651A53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Navigate to Setup → Company Settings → Company Information.</w:t>
      </w:r>
      <w:r w:rsidRPr="00556D30">
        <w:rPr>
          <w:sz w:val="28"/>
          <w:szCs w:val="28"/>
        </w:rPr>
        <w:br/>
        <w:t>• Update organization name: 'EV Charging Station CRM'.</w:t>
      </w:r>
      <w:r w:rsidRPr="00556D30">
        <w:rPr>
          <w:sz w:val="28"/>
          <w:szCs w:val="28"/>
        </w:rPr>
        <w:br/>
        <w:t>• Set default currency (INR/USD).</w:t>
      </w:r>
      <w:r w:rsidRPr="00556D30">
        <w:rPr>
          <w:sz w:val="28"/>
          <w:szCs w:val="28"/>
        </w:rPr>
        <w:br/>
        <w:t>• Configure time zone (IST for India).</w:t>
      </w:r>
    </w:p>
    <w:p w14:paraId="450CBF24" w14:textId="77777777" w:rsidR="00651A53" w:rsidRDefault="00651A53" w:rsidP="00C70C05">
      <w:pPr>
        <w:pStyle w:val="Heading2"/>
      </w:pPr>
    </w:p>
    <w:p w14:paraId="36C9DC2F" w14:textId="2BE9DDCF" w:rsidR="00651A53" w:rsidRPr="00651A53" w:rsidRDefault="00651A53" w:rsidP="00651A53">
      <w:pPr>
        <w:rPr>
          <w:sz w:val="28"/>
          <w:szCs w:val="28"/>
          <w:lang w:val="en-IN"/>
        </w:rPr>
      </w:pPr>
      <w:r w:rsidRPr="00651A53">
        <w:rPr>
          <w:sz w:val="28"/>
          <w:szCs w:val="28"/>
          <w:lang w:val="en-IN"/>
        </w:rPr>
        <w:drawing>
          <wp:inline distT="0" distB="0" distL="0" distR="0" wp14:anchorId="298D8F94" wp14:editId="6A286CFC">
            <wp:extent cx="5486400" cy="2914650"/>
            <wp:effectExtent l="0" t="0" r="0" b="0"/>
            <wp:docPr id="973154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9606" w14:textId="77A8D52E" w:rsidR="008B39D8" w:rsidRDefault="008B39D8"/>
    <w:p w14:paraId="6B8B20DF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t>3. Business Hours &amp; Holidays</w:t>
      </w:r>
    </w:p>
    <w:p w14:paraId="687C7A7A" w14:textId="77777777" w:rsidR="00651A53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Go to Setup → Business Hours.</w:t>
      </w:r>
      <w:r w:rsidRPr="00556D30">
        <w:rPr>
          <w:sz w:val="28"/>
          <w:szCs w:val="28"/>
        </w:rPr>
        <w:br/>
        <w:t>• Define working hours (9 AM – 6 PM, Mon–Sat).</w:t>
      </w:r>
      <w:r w:rsidRPr="00556D30">
        <w:rPr>
          <w:sz w:val="28"/>
          <w:szCs w:val="28"/>
        </w:rPr>
        <w:br/>
        <w:t xml:space="preserve">• Add public holidays when approvals/maintenance </w:t>
      </w:r>
      <w:proofErr w:type="gramStart"/>
      <w:r w:rsidRPr="00556D30">
        <w:rPr>
          <w:sz w:val="28"/>
          <w:szCs w:val="28"/>
        </w:rPr>
        <w:t>won’t</w:t>
      </w:r>
      <w:proofErr w:type="gramEnd"/>
      <w:r w:rsidRPr="00556D30">
        <w:rPr>
          <w:sz w:val="28"/>
          <w:szCs w:val="28"/>
        </w:rPr>
        <w:t xml:space="preserve"> occur.</w:t>
      </w:r>
    </w:p>
    <w:p w14:paraId="0E948885" w14:textId="77777777" w:rsidR="00651A53" w:rsidRDefault="00651A53">
      <w:pPr>
        <w:rPr>
          <w:sz w:val="28"/>
          <w:szCs w:val="28"/>
        </w:rPr>
      </w:pPr>
    </w:p>
    <w:p w14:paraId="53372A69" w14:textId="354AD3CD" w:rsidR="00651A53" w:rsidRPr="00651A53" w:rsidRDefault="00651A53" w:rsidP="00651A53">
      <w:pPr>
        <w:rPr>
          <w:sz w:val="28"/>
          <w:szCs w:val="28"/>
          <w:lang w:val="en-IN"/>
        </w:rPr>
      </w:pPr>
      <w:r w:rsidRPr="00651A53">
        <w:rPr>
          <w:sz w:val="28"/>
          <w:szCs w:val="28"/>
          <w:lang w:val="en-IN"/>
        </w:rPr>
        <w:drawing>
          <wp:inline distT="0" distB="0" distL="0" distR="0" wp14:anchorId="4114BA2D" wp14:editId="03642E24">
            <wp:extent cx="5486400" cy="2914650"/>
            <wp:effectExtent l="0" t="0" r="0" b="0"/>
            <wp:docPr id="21267449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133F" w14:textId="0D05A622" w:rsidR="0045449F" w:rsidRPr="0045449F" w:rsidRDefault="0045449F" w:rsidP="0045449F">
      <w:pPr>
        <w:rPr>
          <w:sz w:val="28"/>
          <w:szCs w:val="28"/>
          <w:lang w:val="en-IN"/>
        </w:rPr>
      </w:pPr>
      <w:r w:rsidRPr="0045449F">
        <w:rPr>
          <w:sz w:val="28"/>
          <w:szCs w:val="28"/>
          <w:lang w:val="en-IN"/>
        </w:rPr>
        <w:lastRenderedPageBreak/>
        <w:drawing>
          <wp:inline distT="0" distB="0" distL="0" distR="0" wp14:anchorId="234CB7C0" wp14:editId="353D557F">
            <wp:extent cx="5486400" cy="2914650"/>
            <wp:effectExtent l="0" t="0" r="0" b="0"/>
            <wp:docPr id="1863516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E9CC" w14:textId="28703E27" w:rsidR="008B39D8" w:rsidRDefault="008B39D8"/>
    <w:p w14:paraId="60AE0868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t>4. Fiscal Year Settings</w:t>
      </w:r>
    </w:p>
    <w:p w14:paraId="165A0FC7" w14:textId="77777777" w:rsidR="0045449F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Go to Setup → Fiscal Year.</w:t>
      </w:r>
      <w:r w:rsidRPr="00556D30">
        <w:rPr>
          <w:sz w:val="28"/>
          <w:szCs w:val="28"/>
        </w:rPr>
        <w:br/>
        <w:t>• Select Standard Fiscal Year (Jan–Dec).</w:t>
      </w:r>
      <w:r w:rsidRPr="00556D30">
        <w:rPr>
          <w:sz w:val="28"/>
          <w:szCs w:val="28"/>
        </w:rPr>
        <w:br/>
        <w:t>• This helps in generating accurate revenue and utilization reports.</w:t>
      </w:r>
    </w:p>
    <w:p w14:paraId="05BB9CE1" w14:textId="77777777" w:rsidR="0045449F" w:rsidRDefault="0045449F">
      <w:pPr>
        <w:rPr>
          <w:sz w:val="28"/>
          <w:szCs w:val="28"/>
        </w:rPr>
      </w:pPr>
    </w:p>
    <w:p w14:paraId="0F855AB2" w14:textId="26AD95DC" w:rsidR="008B39D8" w:rsidRPr="0045449F" w:rsidRDefault="0045449F">
      <w:pPr>
        <w:rPr>
          <w:sz w:val="28"/>
          <w:szCs w:val="28"/>
          <w:lang w:val="en-IN"/>
        </w:rPr>
      </w:pPr>
      <w:r w:rsidRPr="0045449F">
        <w:rPr>
          <w:sz w:val="28"/>
          <w:szCs w:val="28"/>
          <w:lang w:val="en-IN"/>
        </w:rPr>
        <w:drawing>
          <wp:inline distT="0" distB="0" distL="0" distR="0" wp14:anchorId="7FAAFC58" wp14:editId="793CAAC5">
            <wp:extent cx="5486400" cy="2914650"/>
            <wp:effectExtent l="0" t="0" r="0" b="0"/>
            <wp:docPr id="16212756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1B23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lastRenderedPageBreak/>
        <w:t>5. User Setup &amp; Licenses</w:t>
      </w:r>
    </w:p>
    <w:p w14:paraId="772E7F5F" w14:textId="77777777" w:rsidR="0045449F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Create user accounts for:</w:t>
      </w:r>
      <w:r w:rsidRPr="00556D30">
        <w:rPr>
          <w:sz w:val="28"/>
          <w:szCs w:val="28"/>
        </w:rPr>
        <w:br/>
        <w:t xml:space="preserve">   - Charging Station Operator (standard user).</w:t>
      </w:r>
      <w:r w:rsidRPr="00556D30">
        <w:rPr>
          <w:sz w:val="28"/>
          <w:szCs w:val="28"/>
        </w:rPr>
        <w:br/>
        <w:t xml:space="preserve">   - Manager (full access).</w:t>
      </w:r>
      <w:r w:rsidRPr="00556D30">
        <w:rPr>
          <w:sz w:val="28"/>
          <w:szCs w:val="28"/>
        </w:rPr>
        <w:br/>
        <w:t xml:space="preserve">   - Customer Service Agent.</w:t>
      </w:r>
      <w:r w:rsidRPr="00556D30">
        <w:rPr>
          <w:sz w:val="28"/>
          <w:szCs w:val="28"/>
        </w:rPr>
        <w:br/>
        <w:t>• Assign appropriate Salesforce licenses.</w:t>
      </w:r>
    </w:p>
    <w:p w14:paraId="329DEBF3" w14:textId="6F719FD1" w:rsidR="00F064DC" w:rsidRDefault="00F064DC">
      <w:pPr>
        <w:rPr>
          <w:sz w:val="28"/>
          <w:szCs w:val="28"/>
        </w:rPr>
      </w:pPr>
      <w:r w:rsidRPr="00B61FE7">
        <w:rPr>
          <w:sz w:val="28"/>
          <w:szCs w:val="28"/>
          <w:lang w:val="en-IN"/>
        </w:rPr>
        <w:drawing>
          <wp:inline distT="0" distB="0" distL="0" distR="0" wp14:anchorId="750D0D42" wp14:editId="7349F663">
            <wp:extent cx="5486400" cy="2914650"/>
            <wp:effectExtent l="0" t="0" r="0" b="0"/>
            <wp:docPr id="8226136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C032" w14:textId="77777777" w:rsidR="0045449F" w:rsidRDefault="0045449F">
      <w:pPr>
        <w:rPr>
          <w:sz w:val="28"/>
          <w:szCs w:val="28"/>
        </w:rPr>
      </w:pPr>
    </w:p>
    <w:p w14:paraId="2EB0FDB0" w14:textId="77777777" w:rsidR="0045449F" w:rsidRDefault="0045449F">
      <w:pPr>
        <w:rPr>
          <w:sz w:val="28"/>
          <w:szCs w:val="28"/>
        </w:rPr>
      </w:pPr>
    </w:p>
    <w:p w14:paraId="1B1EB13C" w14:textId="5FE9FD8D" w:rsidR="008B39D8" w:rsidRDefault="00000000">
      <w:r w:rsidRPr="00556D30">
        <w:rPr>
          <w:sz w:val="28"/>
          <w:szCs w:val="28"/>
        </w:rPr>
        <w:br/>
      </w:r>
      <w:r>
        <w:br/>
        <w:t>📸 Screenshot: User detail page after creation.</w:t>
      </w:r>
    </w:p>
    <w:p w14:paraId="03820206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t>6. Profiles</w:t>
      </w:r>
    </w:p>
    <w:p w14:paraId="7217A7BB" w14:textId="77777777" w:rsidR="00B61FE7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Operator Profile: Can create/manage slot bookings.</w:t>
      </w:r>
      <w:r w:rsidRPr="00556D30">
        <w:rPr>
          <w:sz w:val="28"/>
          <w:szCs w:val="28"/>
        </w:rPr>
        <w:br/>
        <w:t>• Manager Profile: Full CRUD access across objects.</w:t>
      </w:r>
      <w:r w:rsidRPr="00556D30">
        <w:rPr>
          <w:sz w:val="28"/>
          <w:szCs w:val="28"/>
        </w:rPr>
        <w:br/>
        <w:t>• Customer Service Profile: Access to breakdown and payment records.</w:t>
      </w:r>
    </w:p>
    <w:p w14:paraId="1263565A" w14:textId="7AC49AE6" w:rsidR="00F064DC" w:rsidRPr="00F064DC" w:rsidRDefault="00F064DC" w:rsidP="00F064DC">
      <w:pPr>
        <w:rPr>
          <w:sz w:val="28"/>
          <w:szCs w:val="28"/>
          <w:lang w:val="en-IN"/>
        </w:rPr>
      </w:pPr>
      <w:r w:rsidRPr="00F064DC">
        <w:rPr>
          <w:sz w:val="28"/>
          <w:szCs w:val="28"/>
          <w:lang w:val="en-IN"/>
        </w:rPr>
        <w:lastRenderedPageBreak/>
        <w:drawing>
          <wp:inline distT="0" distB="0" distL="0" distR="0" wp14:anchorId="6140EA24" wp14:editId="48B249C3">
            <wp:extent cx="5486400" cy="2914650"/>
            <wp:effectExtent l="0" t="0" r="0" b="0"/>
            <wp:docPr id="10599147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5F88" w14:textId="77777777" w:rsidR="00B61FE7" w:rsidRDefault="00B61FE7">
      <w:pPr>
        <w:rPr>
          <w:sz w:val="28"/>
          <w:szCs w:val="28"/>
        </w:rPr>
      </w:pPr>
    </w:p>
    <w:p w14:paraId="53D53E04" w14:textId="2081BB19" w:rsidR="00F064DC" w:rsidRPr="00F064DC" w:rsidRDefault="00F064DC" w:rsidP="00F064DC">
      <w:pPr>
        <w:rPr>
          <w:sz w:val="28"/>
          <w:szCs w:val="28"/>
          <w:lang w:val="en-IN"/>
        </w:rPr>
      </w:pPr>
      <w:r w:rsidRPr="00F064DC">
        <w:rPr>
          <w:sz w:val="28"/>
          <w:szCs w:val="28"/>
          <w:lang w:val="en-IN"/>
        </w:rPr>
        <w:drawing>
          <wp:inline distT="0" distB="0" distL="0" distR="0" wp14:anchorId="624D8ADD" wp14:editId="5901435A">
            <wp:extent cx="5486400" cy="2914650"/>
            <wp:effectExtent l="0" t="0" r="0" b="0"/>
            <wp:docPr id="4253124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6A0F" w14:textId="4BA48B2F" w:rsidR="00B61FE7" w:rsidRPr="00B61FE7" w:rsidRDefault="00B61FE7" w:rsidP="00B61FE7">
      <w:pPr>
        <w:rPr>
          <w:sz w:val="28"/>
          <w:szCs w:val="28"/>
          <w:lang w:val="en-IN"/>
        </w:rPr>
      </w:pPr>
    </w:p>
    <w:p w14:paraId="048E54C5" w14:textId="21DDEA06" w:rsidR="00F064DC" w:rsidRPr="00F064DC" w:rsidRDefault="00F064DC" w:rsidP="00F064DC">
      <w:pPr>
        <w:rPr>
          <w:sz w:val="28"/>
          <w:szCs w:val="28"/>
          <w:lang w:val="en-IN"/>
        </w:rPr>
      </w:pPr>
      <w:r w:rsidRPr="00F064DC">
        <w:rPr>
          <w:sz w:val="28"/>
          <w:szCs w:val="28"/>
          <w:lang w:val="en-IN"/>
        </w:rPr>
        <w:lastRenderedPageBreak/>
        <w:drawing>
          <wp:inline distT="0" distB="0" distL="0" distR="0" wp14:anchorId="26F0F25B" wp14:editId="22EE0FB9">
            <wp:extent cx="5486400" cy="2914650"/>
            <wp:effectExtent l="0" t="0" r="0" b="0"/>
            <wp:docPr id="17451349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44EA3" w14:textId="61E3106D" w:rsidR="008B39D8" w:rsidRDefault="00000000">
      <w:r w:rsidRPr="00556D30">
        <w:rPr>
          <w:sz w:val="28"/>
          <w:szCs w:val="28"/>
        </w:rPr>
        <w:br/>
      </w:r>
    </w:p>
    <w:p w14:paraId="2D998E5F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t>7. Roles</w:t>
      </w:r>
    </w:p>
    <w:p w14:paraId="3701F757" w14:textId="77777777" w:rsidR="00B61FE7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Create a role hierarchy:</w:t>
      </w:r>
      <w:r w:rsidRPr="00556D30">
        <w:rPr>
          <w:sz w:val="28"/>
          <w:szCs w:val="28"/>
        </w:rPr>
        <w:br/>
        <w:t xml:space="preserve">   - Manager (top).</w:t>
      </w:r>
      <w:r w:rsidRPr="00556D30">
        <w:rPr>
          <w:sz w:val="28"/>
          <w:szCs w:val="28"/>
        </w:rPr>
        <w:br/>
        <w:t xml:space="preserve">   - Operators and Customer Service (below Manager).</w:t>
      </w:r>
      <w:r w:rsidRPr="00556D30">
        <w:rPr>
          <w:sz w:val="28"/>
          <w:szCs w:val="28"/>
        </w:rPr>
        <w:br/>
        <w:t>• Ensures that record visibility rolls up to the Manager.</w:t>
      </w:r>
    </w:p>
    <w:p w14:paraId="370399C3" w14:textId="77777777" w:rsidR="00B61FE7" w:rsidRDefault="00B61FE7">
      <w:pPr>
        <w:rPr>
          <w:sz w:val="28"/>
          <w:szCs w:val="28"/>
        </w:rPr>
      </w:pPr>
    </w:p>
    <w:p w14:paraId="739D3437" w14:textId="511EA9DC" w:rsidR="00B61FE7" w:rsidRPr="00B61FE7" w:rsidRDefault="00B61FE7" w:rsidP="00B61FE7">
      <w:pPr>
        <w:rPr>
          <w:sz w:val="28"/>
          <w:szCs w:val="28"/>
          <w:lang w:val="en-IN"/>
        </w:rPr>
      </w:pPr>
      <w:r w:rsidRPr="00B61FE7">
        <w:rPr>
          <w:sz w:val="28"/>
          <w:szCs w:val="28"/>
          <w:lang w:val="en-IN"/>
        </w:rPr>
        <w:lastRenderedPageBreak/>
        <w:drawing>
          <wp:inline distT="0" distB="0" distL="0" distR="0" wp14:anchorId="5A330D97" wp14:editId="065DA20E">
            <wp:extent cx="5486400" cy="2914650"/>
            <wp:effectExtent l="0" t="0" r="0" b="0"/>
            <wp:docPr id="5021368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8D1A" w14:textId="78C59819" w:rsidR="008B39D8" w:rsidRDefault="00000000">
      <w:r w:rsidRPr="00556D30">
        <w:rPr>
          <w:sz w:val="28"/>
          <w:szCs w:val="28"/>
        </w:rPr>
        <w:br/>
      </w:r>
      <w:r>
        <w:br/>
      </w:r>
    </w:p>
    <w:p w14:paraId="11ED204D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t>8. Permission Sets</w:t>
      </w:r>
    </w:p>
    <w:p w14:paraId="60AB11DF" w14:textId="77777777" w:rsidR="005B62F9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Create permission sets to grant extra access without modifying profiles.</w:t>
      </w:r>
      <w:r w:rsidRPr="00556D30">
        <w:rPr>
          <w:sz w:val="28"/>
          <w:szCs w:val="28"/>
        </w:rPr>
        <w:br/>
        <w:t>• Example: A permission set for 'Report Access' that operators can be</w:t>
      </w:r>
      <w:r w:rsidR="005B62F9">
        <w:rPr>
          <w:sz w:val="28"/>
          <w:szCs w:val="28"/>
        </w:rPr>
        <w:t xml:space="preserve"> </w:t>
      </w:r>
      <w:r w:rsidRPr="00556D30">
        <w:rPr>
          <w:sz w:val="28"/>
          <w:szCs w:val="28"/>
        </w:rPr>
        <w:t>assigned.</w:t>
      </w:r>
    </w:p>
    <w:p w14:paraId="6FB9D3DB" w14:textId="583F3C55" w:rsidR="00384BCD" w:rsidRPr="00384BCD" w:rsidRDefault="00384BCD" w:rsidP="00384BCD">
      <w:pPr>
        <w:rPr>
          <w:sz w:val="28"/>
          <w:szCs w:val="28"/>
          <w:lang w:val="en-IN"/>
        </w:rPr>
      </w:pPr>
      <w:r w:rsidRPr="00384BCD">
        <w:rPr>
          <w:sz w:val="28"/>
          <w:szCs w:val="28"/>
          <w:lang w:val="en-IN"/>
        </w:rPr>
        <w:drawing>
          <wp:inline distT="0" distB="0" distL="0" distR="0" wp14:anchorId="096B2D69" wp14:editId="110A6E89">
            <wp:extent cx="5486400" cy="2914650"/>
            <wp:effectExtent l="0" t="0" r="0" b="0"/>
            <wp:docPr id="18286618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0497" w14:textId="77777777" w:rsidR="00384BCD" w:rsidRDefault="00384BCD">
      <w:pPr>
        <w:rPr>
          <w:sz w:val="28"/>
          <w:szCs w:val="28"/>
        </w:rPr>
      </w:pPr>
    </w:p>
    <w:p w14:paraId="50FCD535" w14:textId="7597EEA4" w:rsidR="008B39D8" w:rsidRPr="005B62F9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br/>
      </w:r>
      <w:r>
        <w:br/>
        <w:t>📸 Screenshot: Permission Set detail page.</w:t>
      </w:r>
    </w:p>
    <w:p w14:paraId="0E8C24AE" w14:textId="77777777" w:rsidR="008B39D8" w:rsidRDefault="00000000">
      <w:pPr>
        <w:pStyle w:val="Heading2"/>
      </w:pPr>
      <w:r>
        <w:t>9. Org-Wide Defaults (OWD)</w:t>
      </w:r>
    </w:p>
    <w:p w14:paraId="3167D332" w14:textId="5558F0E3" w:rsidR="008B39D8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Charging Station: Public Read Only.</w:t>
      </w:r>
      <w:r w:rsidRPr="00556D30">
        <w:rPr>
          <w:sz w:val="28"/>
          <w:szCs w:val="28"/>
        </w:rPr>
        <w:br/>
        <w:t>• Charging Slot: Private (only owner/manager can view).</w:t>
      </w:r>
      <w:r w:rsidRPr="00556D30">
        <w:rPr>
          <w:sz w:val="28"/>
          <w:szCs w:val="28"/>
        </w:rPr>
        <w:br/>
        <w:t>• Payment: Private.</w:t>
      </w:r>
      <w:r w:rsidRPr="00556D30">
        <w:rPr>
          <w:sz w:val="28"/>
          <w:szCs w:val="28"/>
        </w:rPr>
        <w:br/>
        <w:t>• Breakdown: Controlled by parent (Station/Slot)</w:t>
      </w:r>
    </w:p>
    <w:p w14:paraId="091DEE7C" w14:textId="02E0DCA9" w:rsidR="00384BCD" w:rsidRPr="00384BCD" w:rsidRDefault="00384BCD" w:rsidP="00384BCD">
      <w:pPr>
        <w:rPr>
          <w:sz w:val="28"/>
          <w:szCs w:val="28"/>
          <w:lang w:val="en-IN"/>
        </w:rPr>
      </w:pPr>
      <w:r w:rsidRPr="00384BCD">
        <w:rPr>
          <w:sz w:val="28"/>
          <w:szCs w:val="28"/>
          <w:lang w:val="en-IN"/>
        </w:rPr>
        <w:drawing>
          <wp:inline distT="0" distB="0" distL="0" distR="0" wp14:anchorId="2CB72547" wp14:editId="08CB8603">
            <wp:extent cx="5486400" cy="2914650"/>
            <wp:effectExtent l="0" t="0" r="0" b="0"/>
            <wp:docPr id="13822680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8274" w14:textId="77777777" w:rsidR="00384BCD" w:rsidRPr="00B61FE7" w:rsidRDefault="00384BCD">
      <w:pPr>
        <w:rPr>
          <w:sz w:val="28"/>
          <w:szCs w:val="28"/>
        </w:rPr>
      </w:pPr>
    </w:p>
    <w:p w14:paraId="771DF08A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t>10. Sharing Rules</w:t>
      </w:r>
    </w:p>
    <w:p w14:paraId="47313BB0" w14:textId="77777777" w:rsidR="00B61FE7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Create sharing rules to expand access.</w:t>
      </w:r>
      <w:r w:rsidRPr="00556D30">
        <w:rPr>
          <w:sz w:val="28"/>
          <w:szCs w:val="28"/>
        </w:rPr>
        <w:br/>
        <w:t>• Example: Allow all Operators in a region to see each other’s bookings.</w:t>
      </w:r>
    </w:p>
    <w:p w14:paraId="6F579614" w14:textId="5BAF016F" w:rsidR="00B61FE7" w:rsidRPr="00B61FE7" w:rsidRDefault="00B61FE7" w:rsidP="00B61FE7">
      <w:pPr>
        <w:rPr>
          <w:sz w:val="28"/>
          <w:szCs w:val="28"/>
          <w:lang w:val="en-IN"/>
        </w:rPr>
      </w:pPr>
      <w:r w:rsidRPr="00B61FE7">
        <w:rPr>
          <w:sz w:val="28"/>
          <w:szCs w:val="28"/>
          <w:lang w:val="en-IN"/>
        </w:rPr>
        <w:lastRenderedPageBreak/>
        <w:drawing>
          <wp:inline distT="0" distB="0" distL="0" distR="0" wp14:anchorId="1F3C8218" wp14:editId="607AA23E">
            <wp:extent cx="5486400" cy="2914650"/>
            <wp:effectExtent l="0" t="0" r="0" b="0"/>
            <wp:docPr id="20347819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8593" w14:textId="77777777" w:rsidR="00B61FE7" w:rsidRDefault="00B61FE7">
      <w:pPr>
        <w:rPr>
          <w:sz w:val="28"/>
          <w:szCs w:val="28"/>
        </w:rPr>
      </w:pPr>
    </w:p>
    <w:p w14:paraId="105809DA" w14:textId="1E731D16" w:rsidR="00B61FE7" w:rsidRPr="00B61FE7" w:rsidRDefault="00B61FE7" w:rsidP="00B61FE7">
      <w:pPr>
        <w:rPr>
          <w:sz w:val="28"/>
          <w:szCs w:val="28"/>
          <w:lang w:val="en-IN"/>
        </w:rPr>
      </w:pPr>
      <w:r w:rsidRPr="00B61FE7">
        <w:rPr>
          <w:sz w:val="28"/>
          <w:szCs w:val="28"/>
          <w:lang w:val="en-IN"/>
        </w:rPr>
        <w:drawing>
          <wp:inline distT="0" distB="0" distL="0" distR="0" wp14:anchorId="7FCDAC4D" wp14:editId="2238C721">
            <wp:extent cx="5486400" cy="2914650"/>
            <wp:effectExtent l="0" t="0" r="0" b="0"/>
            <wp:docPr id="5126205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D3FF" w14:textId="0EC2F6B3" w:rsidR="008B39D8" w:rsidRDefault="00000000">
      <w:r w:rsidRPr="00556D30">
        <w:rPr>
          <w:sz w:val="28"/>
          <w:szCs w:val="28"/>
        </w:rPr>
        <w:br/>
      </w:r>
      <w:r w:rsidRPr="00556D30">
        <w:rPr>
          <w:sz w:val="28"/>
          <w:szCs w:val="28"/>
        </w:rPr>
        <w:br/>
      </w:r>
    </w:p>
    <w:p w14:paraId="254EACD6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t>11. Login Access Policies</w:t>
      </w:r>
    </w:p>
    <w:p w14:paraId="2778C7C4" w14:textId="77777777" w:rsidR="00B61FE7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Restrict agent login hours (9 AM – 6 PM).</w:t>
      </w:r>
      <w:r w:rsidRPr="00556D30">
        <w:rPr>
          <w:sz w:val="28"/>
          <w:szCs w:val="28"/>
        </w:rPr>
        <w:br/>
        <w:t>• Restrict login IP ranges to office location (optional).</w:t>
      </w:r>
    </w:p>
    <w:p w14:paraId="5B339E5D" w14:textId="77777777" w:rsidR="00B61FE7" w:rsidRDefault="00B61FE7">
      <w:pPr>
        <w:rPr>
          <w:sz w:val="28"/>
          <w:szCs w:val="28"/>
        </w:rPr>
      </w:pPr>
    </w:p>
    <w:p w14:paraId="08EA5900" w14:textId="47E229CD" w:rsidR="005B62F9" w:rsidRPr="005B62F9" w:rsidRDefault="005B62F9" w:rsidP="005B62F9">
      <w:pPr>
        <w:rPr>
          <w:sz w:val="28"/>
          <w:szCs w:val="28"/>
          <w:lang w:val="en-IN"/>
        </w:rPr>
      </w:pPr>
      <w:r w:rsidRPr="005B62F9">
        <w:rPr>
          <w:sz w:val="28"/>
          <w:szCs w:val="28"/>
          <w:lang w:val="en-IN"/>
        </w:rPr>
        <w:drawing>
          <wp:inline distT="0" distB="0" distL="0" distR="0" wp14:anchorId="7841A1D5" wp14:editId="5C5BC6B0">
            <wp:extent cx="5486400" cy="2914650"/>
            <wp:effectExtent l="0" t="0" r="0" b="0"/>
            <wp:docPr id="13022677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9856" w14:textId="77777777" w:rsidR="00B61FE7" w:rsidRDefault="00B61FE7">
      <w:pPr>
        <w:rPr>
          <w:sz w:val="28"/>
          <w:szCs w:val="28"/>
        </w:rPr>
      </w:pPr>
    </w:p>
    <w:p w14:paraId="5649675B" w14:textId="0DE09A6A" w:rsidR="008B39D8" w:rsidRDefault="00000000">
      <w:r w:rsidRPr="00556D30">
        <w:rPr>
          <w:sz w:val="28"/>
          <w:szCs w:val="28"/>
        </w:rPr>
        <w:br/>
      </w:r>
      <w:r>
        <w:br/>
      </w:r>
    </w:p>
    <w:p w14:paraId="590EF130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t>12. Developer Org Setup</w:t>
      </w:r>
    </w:p>
    <w:p w14:paraId="7578C56F" w14:textId="77777777" w:rsidR="00384BCD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Treat this org as a sandbox environment for testing.</w:t>
      </w:r>
      <w:r w:rsidRPr="00556D30">
        <w:rPr>
          <w:sz w:val="28"/>
          <w:szCs w:val="28"/>
        </w:rPr>
        <w:br/>
        <w:t>• Build and test features here before deploying to production (if this were a real company).</w:t>
      </w:r>
    </w:p>
    <w:p w14:paraId="7C10D614" w14:textId="2CF1A92A" w:rsidR="00384BCD" w:rsidRDefault="00384BCD">
      <w:pPr>
        <w:rPr>
          <w:sz w:val="28"/>
          <w:szCs w:val="28"/>
        </w:rPr>
      </w:pPr>
      <w:r w:rsidRPr="00651A53">
        <w:rPr>
          <w:sz w:val="28"/>
          <w:szCs w:val="28"/>
          <w:lang w:val="en-IN"/>
        </w:rPr>
        <w:lastRenderedPageBreak/>
        <w:drawing>
          <wp:inline distT="0" distB="0" distL="0" distR="0" wp14:anchorId="4DF37950" wp14:editId="47B24526">
            <wp:extent cx="5486400" cy="2914650"/>
            <wp:effectExtent l="0" t="0" r="0" b="0"/>
            <wp:docPr id="1638002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7A431" w14:textId="5632C9E9" w:rsidR="008B39D8" w:rsidRDefault="00000000">
      <w:r>
        <w:br/>
      </w:r>
      <w:r>
        <w:br/>
        <w:t>📸 Screenshot: Setup Home page.</w:t>
      </w:r>
    </w:p>
    <w:p w14:paraId="3072B8E7" w14:textId="77777777" w:rsidR="008B39D8" w:rsidRPr="00556D30" w:rsidRDefault="00000000">
      <w:pPr>
        <w:pStyle w:val="Heading2"/>
        <w:rPr>
          <w:sz w:val="32"/>
          <w:szCs w:val="32"/>
        </w:rPr>
      </w:pPr>
      <w:r w:rsidRPr="00556D30">
        <w:rPr>
          <w:sz w:val="32"/>
          <w:szCs w:val="32"/>
        </w:rPr>
        <w:t>13. Deployment Basics</w:t>
      </w:r>
    </w:p>
    <w:p w14:paraId="3C2C4C3C" w14:textId="3B87DE98" w:rsidR="008B39D8" w:rsidRPr="00556D30" w:rsidRDefault="00000000">
      <w:pPr>
        <w:rPr>
          <w:sz w:val="28"/>
          <w:szCs w:val="28"/>
        </w:rPr>
      </w:pPr>
      <w:r w:rsidRPr="00556D30">
        <w:rPr>
          <w:sz w:val="28"/>
          <w:szCs w:val="28"/>
        </w:rPr>
        <w:t>• If working in teams or moving to production:</w:t>
      </w:r>
      <w:r w:rsidRPr="00556D30">
        <w:rPr>
          <w:sz w:val="28"/>
          <w:szCs w:val="28"/>
        </w:rPr>
        <w:br/>
        <w:t xml:space="preserve">   - Use Change Sets for deployment.</w:t>
      </w:r>
      <w:r w:rsidRPr="00556D30">
        <w:rPr>
          <w:sz w:val="28"/>
          <w:szCs w:val="28"/>
        </w:rPr>
        <w:br/>
        <w:t xml:space="preserve">   - Document all configurations.</w:t>
      </w:r>
      <w:r w:rsidRPr="00556D30">
        <w:rPr>
          <w:sz w:val="28"/>
          <w:szCs w:val="28"/>
        </w:rPr>
        <w:br/>
        <w:t xml:space="preserve">   - Follow best practices for backup before deployment.</w:t>
      </w:r>
      <w:r w:rsidRPr="00556D30">
        <w:rPr>
          <w:sz w:val="28"/>
          <w:szCs w:val="28"/>
        </w:rPr>
        <w:br/>
      </w:r>
      <w:r w:rsidR="00B97CE5">
        <w:rPr>
          <w:sz w:val="28"/>
          <w:szCs w:val="28"/>
        </w:rPr>
        <w:t xml:space="preserve"> </w:t>
      </w:r>
    </w:p>
    <w:sectPr w:rsidR="008B39D8" w:rsidRPr="00556D3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24162443">
    <w:abstractNumId w:val="8"/>
  </w:num>
  <w:num w:numId="2" w16cid:durableId="815923756">
    <w:abstractNumId w:val="6"/>
  </w:num>
  <w:num w:numId="3" w16cid:durableId="236674168">
    <w:abstractNumId w:val="5"/>
  </w:num>
  <w:num w:numId="4" w16cid:durableId="141890233">
    <w:abstractNumId w:val="4"/>
  </w:num>
  <w:num w:numId="5" w16cid:durableId="1371223835">
    <w:abstractNumId w:val="7"/>
  </w:num>
  <w:num w:numId="6" w16cid:durableId="2011978191">
    <w:abstractNumId w:val="3"/>
  </w:num>
  <w:num w:numId="7" w16cid:durableId="833912633">
    <w:abstractNumId w:val="2"/>
  </w:num>
  <w:num w:numId="8" w16cid:durableId="2121366782">
    <w:abstractNumId w:val="1"/>
  </w:num>
  <w:num w:numId="9" w16cid:durableId="703873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84BCD"/>
    <w:rsid w:val="00403C89"/>
    <w:rsid w:val="0045449F"/>
    <w:rsid w:val="00556D30"/>
    <w:rsid w:val="005B62F9"/>
    <w:rsid w:val="00651A53"/>
    <w:rsid w:val="008B39D8"/>
    <w:rsid w:val="00AA1D8D"/>
    <w:rsid w:val="00B47730"/>
    <w:rsid w:val="00B61FE7"/>
    <w:rsid w:val="00B97CE5"/>
    <w:rsid w:val="00C70C05"/>
    <w:rsid w:val="00CB0664"/>
    <w:rsid w:val="00F064D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50EFBC"/>
  <w14:defaultImageDpi w14:val="300"/>
  <w15:docId w15:val="{241AF145-E790-492C-977B-87151FE42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Yogeshwari Upadhye</cp:lastModifiedBy>
  <cp:revision>2</cp:revision>
  <dcterms:created xsi:type="dcterms:W3CDTF">2025-09-25T10:24:00Z</dcterms:created>
  <dcterms:modified xsi:type="dcterms:W3CDTF">2025-09-25T10:24:00Z</dcterms:modified>
  <cp:category/>
</cp:coreProperties>
</file>