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sz w:val="28"/>
          <w:szCs w:val="28"/>
        </w:rPr>
      </w:pPr>
      <w:r>
        <w:rPr>
          <w:b/>
          <w:sz w:val="28"/>
          <w:szCs w:val="28"/>
        </w:rPr>
        <w:t>Ideation Phase</w:t>
      </w:r>
    </w:p>
    <w:p>
      <w:pPr>
        <w:pStyle w:val="Normal"/>
        <w:spacing w:before="0" w:after="0"/>
        <w:jc w:val="center"/>
        <w:rPr>
          <w:b/>
          <w:sz w:val="28"/>
          <w:szCs w:val="28"/>
        </w:rPr>
      </w:pPr>
      <w:r>
        <w:rPr>
          <w:b/>
          <w:sz w:val="28"/>
          <w:szCs w:val="28"/>
        </w:rPr>
        <w:t>Empathize &amp; Discover</w:t>
      </w:r>
    </w:p>
    <w:p>
      <w:pPr>
        <w:pStyle w:val="Normal"/>
        <w:spacing w:before="0" w:after="0"/>
        <w:jc w:val="center"/>
        <w:rPr>
          <w:b/>
          <w:sz w:val="28"/>
          <w:szCs w:val="28"/>
        </w:rPr>
      </w:pPr>
      <w:r>
        <w:rPr>
          <w:b/>
          <w:sz w:val="28"/>
          <w:szCs w:val="28"/>
        </w:rPr>
      </w:r>
    </w:p>
    <w:tbl>
      <w:tblPr>
        <w:tblStyle w:val="a"/>
        <w:tblW w:w="9016" w:type="dxa"/>
        <w:jc w:val="start"/>
        <w:tblInd w:w="0" w:type="dxa"/>
        <w:tblLayout w:type="fixed"/>
        <w:tblCellMar>
          <w:top w:w="0" w:type="dxa"/>
          <w:start w:w="108" w:type="dxa"/>
          <w:bottom w:w="0" w:type="dxa"/>
          <w:end w:w="108" w:type="dxa"/>
        </w:tblCellMar>
        <w:tblLook w:firstRow="0" w:noVBand="1" w:lastRow="0" w:firstColumn="0" w:lastColumn="0" w:noHBand="0"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28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SWTID-2026-</w:t>
            </w:r>
            <w:r>
              <w:rPr/>
              <w:t>3101</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BlogNestAPI</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4 Marks</w:t>
            </w:r>
          </w:p>
        </w:tc>
      </w:tr>
    </w:tbl>
    <w:p>
      <w:pPr>
        <w:pStyle w:val="Normal"/>
        <w:rPr>
          <w:b/>
          <w:sz w:val="24"/>
          <w:szCs w:val="24"/>
        </w:rPr>
      </w:pPr>
      <w:r>
        <w:rPr>
          <w:b/>
          <w:sz w:val="24"/>
          <w:szCs w:val="24"/>
        </w:rPr>
      </w:r>
    </w:p>
    <w:p>
      <w:pPr>
        <w:pStyle w:val="Normal"/>
        <w:rPr>
          <w:b/>
          <w:sz w:val="24"/>
          <w:szCs w:val="24"/>
        </w:rPr>
      </w:pPr>
      <w:r>
        <w:rPr>
          <w:b/>
          <w:sz w:val="24"/>
          <w:szCs w:val="24"/>
        </w:rPr>
        <w:t>Empathy Map Canvas:</w:t>
      </w:r>
    </w:p>
    <w:p>
      <w:pPr>
        <w:pStyle w:val="Normal"/>
        <w:pBdr/>
        <w:spacing w:lineRule="auto" w:line="240" w:before="0" w:after="0"/>
        <w:jc w:val="both"/>
        <w:rPr>
          <w:color w:val="2A2A2A"/>
          <w:sz w:val="24"/>
          <w:szCs w:val="24"/>
        </w:rPr>
      </w:pPr>
      <w:r>
        <w:rPr>
          <w:color w:val="2A2A2A"/>
          <w:sz w:val="24"/>
          <w:szCs w:val="24"/>
        </w:rPr>
        <w:t xml:space="preserve">An empathy map is a simple, easy-to-digest visual that captures knowledge about a user’s behaviours and attitudes. </w:t>
      </w:r>
    </w:p>
    <w:p>
      <w:pPr>
        <w:pStyle w:val="Normal"/>
        <w:pBdr/>
        <w:spacing w:lineRule="auto" w:line="240" w:before="0" w:after="0"/>
        <w:jc w:val="both"/>
        <w:rPr>
          <w:color w:val="2A2A2A"/>
          <w:sz w:val="24"/>
          <w:szCs w:val="24"/>
        </w:rPr>
      </w:pPr>
      <w:r>
        <w:rPr>
          <w:color w:val="2A2A2A"/>
          <w:sz w:val="24"/>
          <w:szCs w:val="24"/>
        </w:rPr>
      </w:r>
    </w:p>
    <w:p>
      <w:pPr>
        <w:pStyle w:val="Normal"/>
        <w:pBdr/>
        <w:spacing w:lineRule="auto" w:line="240" w:before="0" w:after="0"/>
        <w:jc w:val="both"/>
        <w:rPr>
          <w:color w:val="2A2A2A"/>
          <w:sz w:val="24"/>
          <w:szCs w:val="24"/>
        </w:rPr>
      </w:pPr>
      <w:r>
        <w:rPr>
          <w:color w:val="2A2A2A"/>
          <w:sz w:val="24"/>
          <w:szCs w:val="24"/>
        </w:rPr>
        <w:t>It is a useful tool to helps teams better understand their users.</w:t>
      </w:r>
    </w:p>
    <w:p>
      <w:pPr>
        <w:pStyle w:val="Normal"/>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Normal"/>
        <w:jc w:val="both"/>
        <w:rPr>
          <w:color w:val="2A2A2A"/>
          <w:sz w:val="24"/>
          <w:szCs w:val="24"/>
        </w:rPr>
      </w:pPr>
      <w:r>
        <w:rPr>
          <w:color w:val="2A2A2A"/>
          <w:sz w:val="24"/>
          <w:szCs w:val="24"/>
        </w:rPr>
        <w:t>The empathy map shows that BlogNestAPI should focus on making blog management simple, reliable, organized, and easy to extend. Understanding the user's needs helps in designing API endpoints and features that solve real problems rather than adding unnecessary complexity.</w:t>
      </w:r>
    </w:p>
    <w:p>
      <w:pPr>
        <w:pStyle w:val="Normal"/>
        <w:jc w:val="both"/>
        <w:rPr>
          <w:b/>
          <w:color w:val="2A2A2A"/>
          <w:sz w:val="24"/>
          <w:szCs w:val="24"/>
        </w:rPr>
      </w:pPr>
      <w:r>
        <w:rPr>
          <w:b/>
          <w:color w:val="2A2A2A"/>
          <w:sz w:val="24"/>
          <w:szCs w:val="24"/>
        </w:rPr>
        <w:t>BlogNestAPI MAP:</w:t>
      </w:r>
    </w:p>
    <w:p>
      <w:pPr>
        <w:pStyle w:val="Normal"/>
        <w:jc w:val="both"/>
        <w:rPr>
          <w:b/>
          <w:color w:val="2A2A2A"/>
          <w:sz w:val="24"/>
          <w:szCs w:val="24"/>
        </w:rPr>
      </w:pPr>
      <w:r>
        <w:rPr/>
        <w:drawing>
          <wp:inline distT="0" distB="0" distL="0" distR="0">
            <wp:extent cx="5935980" cy="392430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2"/>
                    <a:stretch>
                      <a:fillRect/>
                    </a:stretch>
                  </pic:blipFill>
                  <pic:spPr bwMode="auto">
                    <a:xfrm>
                      <a:off x="0" y="0"/>
                      <a:ext cx="5935980" cy="3924300"/>
                    </a:xfrm>
                    <a:prstGeom prst="rect">
                      <a:avLst/>
                    </a:prstGeom>
                    <a:noFill/>
                  </pic:spPr>
                </pic:pic>
              </a:graphicData>
            </a:graphic>
          </wp:inline>
        </w:drawing>
      </w:r>
      <w:r>
        <w:rPr>
          <w:b/>
          <w:color w:val="2A2A2A"/>
          <w:sz w:val="24"/>
          <w:szCs w:val="24"/>
        </w:rPr>
        <w:t xml:space="preserve"> </w:t>
      </w:r>
    </w:p>
    <w:p>
      <w:pPr>
        <w:pStyle w:val="Normal"/>
        <w:jc w:val="both"/>
        <w:rPr>
          <w:b/>
          <w:color w:val="2A2A2A"/>
          <w:sz w:val="24"/>
          <w:szCs w:val="24"/>
        </w:rPr>
      </w:pPr>
      <w:r>
        <w:rPr>
          <w:b/>
          <w:color w:val="2A2A2A"/>
          <w:sz w:val="24"/>
          <w:szCs w:val="24"/>
        </w:rPr>
      </w:r>
    </w:p>
    <w:p>
      <w:pPr>
        <w:pStyle w:val="Normal"/>
        <w:spacing w:before="0" w:after="160"/>
        <w:jc w:val="both"/>
        <w:rPr>
          <w:b/>
          <w:color w:val="2A2A2A"/>
          <w:sz w:val="24"/>
          <w:szCs w:val="24"/>
        </w:rPr>
      </w:pPr>
      <w:r>
        <w:rPr>
          <w:b/>
          <w:color w:val="2A2A2A"/>
          <w:sz w:val="24"/>
          <w:szCs w:val="24"/>
        </w:rPr>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IBM Plex Sans">
    <w:charset w:val="00" w:characterSet="windows-1252"/>
    <w:family w:val="roman"/>
    <w:pitch w:val="variable"/>
  </w:font>
  <w:font w:name="Georgia">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Default" w:customStyle="1">
    <w:name w:val="Default"/>
    <w:qFormat/>
    <w:rsid w:val="00b84a22"/>
    <w:pPr>
      <w:widowControl/>
      <w:bidi w:val="0"/>
      <w:spacing w:lineRule="auto" w:line="240" w:before="0" w:after="0"/>
      <w:jc w:val="start"/>
    </w:pPr>
    <w:rPr>
      <w:rFonts w:ascii="IBM Plex Sans" w:hAnsi="IBM Plex Sans" w:cs="IBM Plex Sans" w:eastAsia="Calibri"/>
      <w:color w:val="000000"/>
      <w:kern w:val="0"/>
      <w:sz w:val="24"/>
      <w:szCs w:val="24"/>
      <w:lang w:val="en-IN" w:eastAsia="en-IN" w:bidi="ar-SA"/>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Application>LibreOffice/25.8.4.1$Windows_X86_64 LibreOffice_project/6ab4ab096601e7cd763971a4dad5a6c7322a1a59</Application>
  <AppVersion>15.0000</AppVersion>
  <Pages>2</Pages>
  <Words>130</Words>
  <Characters>740</Characters>
  <CharactersWithSpaces>856</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2026-09-29T19:32:51Z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