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28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SWTID-2026-</w:t>
            </w:r>
            <w:r>
              <w:rPr/>
              <w:t>3101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BlogNestAPI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  <w:sz w:val="24"/>
        </w:rPr>
        <w:t>Functional Requirements:</w:t>
      </w:r>
    </w:p>
    <w:p>
      <w:pPr>
        <w:pStyle w:val="Normal"/>
        <w:rPr/>
      </w:pPr>
      <w:r>
        <w:rPr/>
        <w:t>Following are the functional requirements of the proposed solution.</w:t>
      </w:r>
    </w:p>
    <w:tbl>
      <w:tblPr>
        <w:tblW w:w="901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01"/>
        <w:gridCol w:w="3005"/>
        <w:gridCol w:w="3004"/>
      </w:tblGrid>
      <w:tr>
        <w:trPr/>
        <w:tc>
          <w:tcPr>
            <w:tcW w:w="30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D9EAF7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b/>
                <w:sz w:val="18"/>
              </w:rPr>
              <w:t>FR No.</w:t>
            </w:r>
          </w:p>
        </w:tc>
        <w:tc>
          <w:tcPr>
            <w:tcW w:w="300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D9EAF7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b/>
                <w:sz w:val="18"/>
              </w:rPr>
              <w:t>Functional Requirement (Epic)</w:t>
            </w:r>
          </w:p>
        </w:tc>
        <w:tc>
          <w:tcPr>
            <w:tcW w:w="300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D9EAF7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b/>
                <w:sz w:val="18"/>
              </w:rPr>
              <w:t>Sub Requirement (Story / Sub-Task)</w:t>
            </w:r>
          </w:p>
        </w:tc>
      </w:tr>
      <w:tr>
        <w:trPr/>
        <w:tc>
          <w:tcPr>
            <w:tcW w:w="30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FR-1</w:t>
            </w:r>
          </w:p>
        </w:tc>
        <w:tc>
          <w:tcPr>
            <w:tcW w:w="300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User Registration</w:t>
            </w:r>
          </w:p>
        </w:tc>
        <w:tc>
          <w:tcPr>
            <w:tcW w:w="300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Registration through email/password; registration through Gmail; registration through LinkedIn</w:t>
            </w:r>
          </w:p>
        </w:tc>
      </w:tr>
      <w:tr>
        <w:trPr/>
        <w:tc>
          <w:tcPr>
            <w:tcW w:w="30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FR-2</w:t>
            </w:r>
          </w:p>
        </w:tc>
        <w:tc>
          <w:tcPr>
            <w:tcW w:w="300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User Authentication &amp; Confirmation</w:t>
            </w:r>
          </w:p>
        </w:tc>
        <w:tc>
          <w:tcPr>
            <w:tcW w:w="300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Login/logout; email confirmation; OTP-based confirmation; secure authentication</w:t>
            </w:r>
          </w:p>
        </w:tc>
      </w:tr>
      <w:tr>
        <w:trPr/>
        <w:tc>
          <w:tcPr>
            <w:tcW w:w="30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FR-3</w:t>
            </w:r>
          </w:p>
        </w:tc>
        <w:tc>
          <w:tcPr>
            <w:tcW w:w="300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Blog Management</w:t>
            </w:r>
          </w:p>
        </w:tc>
        <w:tc>
          <w:tcPr>
            <w:tcW w:w="300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Create, read, update and delete blog posts; view published posts; manage post content and status</w:t>
            </w:r>
          </w:p>
        </w:tc>
      </w:tr>
      <w:tr>
        <w:trPr/>
        <w:tc>
          <w:tcPr>
            <w:tcW w:w="30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FR-4</w:t>
            </w:r>
          </w:p>
        </w:tc>
        <w:tc>
          <w:tcPr>
            <w:tcW w:w="300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Comment Management</w:t>
            </w:r>
          </w:p>
        </w:tc>
        <w:tc>
          <w:tcPr>
            <w:tcW w:w="300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Add comments to blog posts; view comments; update/delete comments; validate comment input</w:t>
            </w:r>
          </w:p>
        </w:tc>
      </w:tr>
      <w:tr>
        <w:trPr/>
        <w:tc>
          <w:tcPr>
            <w:tcW w:w="30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FR-5</w:t>
            </w:r>
          </w:p>
        </w:tc>
        <w:tc>
          <w:tcPr>
            <w:tcW w:w="300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AI Blog Content Assistance</w:t>
            </w:r>
          </w:p>
        </w:tc>
        <w:tc>
          <w:tcPr>
            <w:tcW w:w="300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Generate or assist with blog content using AI; submit prompts; receive generated content through API</w:t>
            </w:r>
          </w:p>
        </w:tc>
      </w:tr>
      <w:tr>
        <w:trPr/>
        <w:tc>
          <w:tcPr>
            <w:tcW w:w="30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FR-6</w:t>
            </w:r>
          </w:p>
        </w:tc>
        <w:tc>
          <w:tcPr>
            <w:tcW w:w="300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API &amp; Error Handling</w:t>
            </w:r>
          </w:p>
        </w:tc>
        <w:tc>
          <w:tcPr>
            <w:tcW w:w="300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Provide REST API endpoints; validate requests; return appropriate status codes and error messages</w:t>
            </w:r>
          </w:p>
        </w:tc>
      </w:tr>
    </w:tbl>
    <w:p>
      <w:pPr>
        <w:pStyle w:val="Normal"/>
        <w:rPr/>
      </w:pPr>
      <w:r>
        <w:rPr>
          <w:b/>
          <w:sz w:val="24"/>
        </w:rPr>
        <w:t>Non-functional Requirements:</w:t>
      </w:r>
    </w:p>
    <w:p>
      <w:pPr>
        <w:pStyle w:val="Normal"/>
        <w:rPr/>
      </w:pPr>
      <w:r>
        <w:rPr/>
        <w:t>Following are the non-functional requirements of the proposed solution.</w:t>
      </w:r>
    </w:p>
    <w:tbl>
      <w:tblPr>
        <w:tblW w:w="901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03"/>
        <w:gridCol w:w="3003"/>
        <w:gridCol w:w="3004"/>
      </w:tblGrid>
      <w:tr>
        <w:trPr/>
        <w:tc>
          <w:tcPr>
            <w:tcW w:w="300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D9EAF7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b/>
                <w:sz w:val="18"/>
              </w:rPr>
              <w:t>NFR No.</w:t>
            </w:r>
          </w:p>
        </w:tc>
        <w:tc>
          <w:tcPr>
            <w:tcW w:w="300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D9EAF7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b/>
                <w:sz w:val="18"/>
              </w:rPr>
              <w:t>Non-Functional Requirement</w:t>
            </w:r>
          </w:p>
        </w:tc>
        <w:tc>
          <w:tcPr>
            <w:tcW w:w="300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D9EAF7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rPr/>
        <w:tc>
          <w:tcPr>
            <w:tcW w:w="300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NFR-1</w:t>
            </w:r>
          </w:p>
        </w:tc>
        <w:tc>
          <w:tcPr>
            <w:tcW w:w="300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Usability</w:t>
            </w:r>
          </w:p>
        </w:tc>
        <w:tc>
          <w:tcPr>
            <w:tcW w:w="300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Provide simple, clear API usage and user-friendly interactions for blog and authentication features.</w:t>
            </w:r>
          </w:p>
        </w:tc>
      </w:tr>
      <w:tr>
        <w:trPr/>
        <w:tc>
          <w:tcPr>
            <w:tcW w:w="300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NFR-2</w:t>
            </w:r>
          </w:p>
        </w:tc>
        <w:tc>
          <w:tcPr>
            <w:tcW w:w="300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w="300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Protect user credentials, authentication data and API access through secure validation and authorization.</w:t>
            </w:r>
          </w:p>
        </w:tc>
      </w:tr>
      <w:tr>
        <w:trPr/>
        <w:tc>
          <w:tcPr>
            <w:tcW w:w="300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NFR-3</w:t>
            </w:r>
          </w:p>
        </w:tc>
        <w:tc>
          <w:tcPr>
            <w:tcW w:w="300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Reliability</w:t>
            </w:r>
          </w:p>
        </w:tc>
        <w:tc>
          <w:tcPr>
            <w:tcW w:w="300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Provide consistent API responses, validation and error handling with minimal failures.</w:t>
            </w:r>
          </w:p>
        </w:tc>
      </w:tr>
      <w:tr>
        <w:trPr/>
        <w:tc>
          <w:tcPr>
            <w:tcW w:w="300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NFR-4</w:t>
            </w:r>
          </w:p>
        </w:tc>
        <w:tc>
          <w:tcPr>
            <w:tcW w:w="300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>
            <w:tcW w:w="300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Process API requests and blog operations efficiently with acceptable response time.</w:t>
            </w:r>
          </w:p>
        </w:tc>
      </w:tr>
      <w:tr>
        <w:trPr/>
        <w:tc>
          <w:tcPr>
            <w:tcW w:w="300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NFR-5</w:t>
            </w:r>
          </w:p>
        </w:tc>
        <w:tc>
          <w:tcPr>
            <w:tcW w:w="300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Availability</w:t>
            </w:r>
          </w:p>
        </w:tc>
        <w:tc>
          <w:tcPr>
            <w:tcW w:w="300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Keep core blog, authentication and API services accessible when required.</w:t>
            </w:r>
          </w:p>
        </w:tc>
      </w:tr>
      <w:tr>
        <w:trPr/>
        <w:tc>
          <w:tcPr>
            <w:tcW w:w="300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NFR-6</w:t>
            </w:r>
          </w:p>
        </w:tc>
        <w:tc>
          <w:tcPr>
            <w:tcW w:w="300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Scalability</w:t>
            </w:r>
          </w:p>
        </w:tc>
        <w:tc>
          <w:tcPr>
            <w:tcW w:w="300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  <w:sz w:val="18"/>
              </w:rPr>
              <w:t>Support growth in users, blog posts, comments and API requests without major redesign.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Solution Requirements Summary</w:t>
      </w:r>
    </w:p>
    <w:p>
      <w:pPr>
        <w:pStyle w:val="Normal"/>
        <w:rPr/>
      </w:pPr>
      <w:r>
        <w:rPr/>
        <w:t>The AI BlogNestAPI solution combines user authentication, blog and comment management, CRUD-based REST API operations, AI-assisted content generation, request validation and error handling. The non-functional requirements ensure that the solution remains usable, secure, reliable, performant, available and scalable.</w:t>
      </w:r>
    </w:p>
    <w:p>
      <w:pPr>
        <w:pStyle w:val="Normal"/>
        <w:spacing w:before="0" w:after="160"/>
        <w:rPr>
          <w:b/>
        </w:rPr>
      </w:pPr>
      <w:r>
        <w:rPr>
          <w:b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LibreOffice/25.8.6.2$Windows_X86_64 LibreOffice_project/b4b39682cd9868fa725bc664aff94278d315bd04</Application>
  <AppVersion>15.0000</AppVersion>
  <Pages>2</Pages>
  <Words>278</Words>
  <Characters>1922</Characters>
  <CharactersWithSpaces>2142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2026-09-30T10:50:17Z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