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 xml:space="preserve">Problem – Solution Fit </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28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SWTID-2026-3101</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BlogNestAPI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w:t>
      </w:r>
    </w:p>
    <w:p>
      <w:pPr>
        <w:pStyle w:val="Normal"/>
        <w:rPr>
          <w:lang w:val="en-IN"/>
        </w:rPr>
      </w:pPr>
      <w:r>
        <w:rPr>
          <w:lang w:val="en-IN"/>
        </w:rPr>
        <w:t>AI BlogNestAPI addresses the challenges faced by bloggers, content creators, and developers in managing blog content efficiently. Traditional blog management can involve complex APIs, repetitive tasks, poor organization, and time-consuming content creation. AI BlogNestAPI provides a simple, secure, and scalable API with AI-powered features for content generation, summarization, categorization, and recommendations. It supports user authentication, blog and comment management, validation, and clear API documentation. By combining AI capabilities with reliable REST API services, BlogNestAPI reduces manual effort, improves productivity, and provides a convenient platform for managing and creating high-quality blog content.</w:t>
      </w:r>
    </w:p>
    <w:p>
      <w:pPr>
        <w:pStyle w:val="Normal"/>
        <w:rPr/>
      </w:pPr>
      <w:r>
        <w:rPr/>
        <w:t>It helps entrepreneurs, marketers and corporate innovators identify behavioral patterns and recognize what would work and why</w:t>
      </w:r>
    </w:p>
    <w:p>
      <w:pPr>
        <w:pStyle w:val="Normal"/>
        <w:rPr>
          <w:b/>
        </w:rPr>
      </w:pPr>
      <w:r>
        <w:rPr>
          <w:b/>
        </w:rPr>
        <w:t>Purpose:</w:t>
      </w:r>
    </w:p>
    <w:p>
      <w:pPr>
        <w:pStyle w:val="Normal"/>
        <w:numPr>
          <w:ilvl w:val="0"/>
          <w:numId w:val="1"/>
        </w:numPr>
        <w:spacing w:lineRule="auto" w:line="240" w:before="0" w:after="0"/>
        <w:rPr/>
      </w:pPr>
      <w:r>
        <w:rPr/>
        <w:t>Solve complex problems in a way that fits the state of your customers.</w:t>
      </w:r>
    </w:p>
    <w:p>
      <w:pPr>
        <w:pStyle w:val="Normal"/>
        <w:numPr>
          <w:ilvl w:val="0"/>
          <w:numId w:val="1"/>
        </w:numPr>
        <w:spacing w:lineRule="auto" w:line="240" w:before="0" w:after="0"/>
        <w:rPr/>
      </w:pPr>
      <w:r>
        <w:rPr/>
        <w:t>Succeed faster and increase your solution adoption by tapping into existing mediums and channels of behavior.</w:t>
      </w:r>
    </w:p>
    <w:p>
      <w:pPr>
        <w:pStyle w:val="Normal"/>
        <w:numPr>
          <w:ilvl w:val="0"/>
          <w:numId w:val="1"/>
        </w:numPr>
        <w:spacing w:lineRule="auto" w:line="240" w:before="0" w:after="0"/>
        <w:rPr/>
      </w:pPr>
      <w:r>
        <w:rPr/>
        <w:t>Sharpen your communication and marketing strategy with the right triggers and messaging.</w:t>
      </w:r>
    </w:p>
    <w:p>
      <w:pPr>
        <w:pStyle w:val="Normal"/>
        <w:numPr>
          <w:ilvl w:val="0"/>
          <w:numId w:val="1"/>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1"/>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Problem Solution Fit:</w:t>
      </w:r>
    </w:p>
    <w:p>
      <w:pPr>
        <w:pStyle w:val="Normal"/>
        <w:rPr/>
      </w:pPr>
      <w:r>
        <w:rPr/>
        <w:drawing>
          <wp:inline distT="0" distB="0" distL="0" distR="0">
            <wp:extent cx="6200140" cy="275844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6200140" cy="2758440"/>
                    </a:xfrm>
                    <a:prstGeom prst="rect">
                      <a:avLst/>
                    </a:prstGeom>
                    <a:noFill/>
                  </pic:spPr>
                </pic:pic>
              </a:graphicData>
            </a:graphic>
          </wp:inline>
        </w:drawing>
      </w:r>
    </w:p>
    <w:p>
      <w:pPr>
        <w:pStyle w:val="Normal"/>
        <w:spacing w:before="0" w:after="160"/>
        <w:ind w:start="720"/>
        <w:rPr>
          <w:color w:val="000000"/>
        </w:rPr>
      </w:pPr>
      <w:r>
        <w:rPr>
          <w:color w:val="000000"/>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characterSet="windows-1252"/>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Noto Sans Symbol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
      <w:lvlJc w:val="start"/>
      <w:pPr>
        <w:tabs>
          <w:tab w:val="num" w:pos="0"/>
        </w:tabs>
        <w:ind w:start="3600" w:hanging="360"/>
      </w:pPr>
      <w:rPr>
        <w:rFonts w:ascii="Noto Sans Symbols" w:hAnsi="Noto Sans Symbols" w:cs="Noto Sans Symbols"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
      <w:lvlJc w:val="start"/>
      <w:pPr>
        <w:tabs>
          <w:tab w:val="num" w:pos="0"/>
        </w:tabs>
        <w:ind w:start="5760" w:hanging="360"/>
      </w:pPr>
      <w:rPr>
        <w:rFonts w:ascii="Noto Sans Symbols" w:hAnsi="Noto Sans Symbols" w:cs="Noto Sans Symbols"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LibreOffice/25.8.4.1$Windows_X86_64 LibreOffice_project/6ab4ab096601e7cd763971a4dad5a6c7322a1a59</Application>
  <AppVersion>15.0000</AppVersion>
  <Pages>2</Pages>
  <Words>217</Words>
  <Characters>1352</Characters>
  <CharactersWithSpaces>1547</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2026-09-29T19:36:39Z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