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29</w:t>
      </w:r>
    </w:p>
    <w:p>
      <w:r>
        <w:t>Created By: John Smith</w:t>
      </w:r>
    </w:p>
    <w:p>
      <w:r>
        <w:t>Created Date: 2025-05-14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1 Summary &amp; overview</w:t>
      </w:r>
    </w:p>
    <w:p>
      <w:r>
        <w:t>To formally define the scope, roles, responsibilities, and deliverables for the NetSuite implementation project.</w:t>
      </w:r>
    </w:p>
    <w:p>
      <w:r>
        <w:t>CFO, IT Director, Operations Manager, and department heads across Finance, Inventory, and Sales departments.</w:t>
      </w:r>
    </w:p>
    <w:p>
      <w:r>
        <w:t>Replace fragmented systems with a centralized NetSuite ERP platform to improve reporting, operational efficiency, and decision-making.</w:t>
      </w:r>
    </w:p>
    <w:p>
      <w:pPr>
        <w:pStyle w:val="Heading1"/>
      </w:pPr>
      <w:r>
        <w:t>2 About Implementation Partner</w:t>
      </w:r>
    </w:p>
    <w:p>
      <w:r>
        <w:t>An ERP implementation consulting firm specialized in NetSuite implementations for nonprofits and mid-sized enterprises, with over 10 years of experience as a NetSuite Alliance Partner.</w:t>
      </w:r>
    </w:p>
    <w:p>
      <w:r>
        <w:t>Completed over 50 NetSuite projects for organizations transitioning from systems like Microsoft Dynamics, QuickBooks, and other legacy ERPs.</w:t>
      </w:r>
    </w:p>
    <w:p>
      <w:r>
        <w:t>Recently implemented NetSuite for a large nonprofit operating in five regions with inventory and donor management requirements similar to the current project.</w:t>
      </w:r>
    </w:p>
    <w:p>
      <w:pPr>
        <w:pStyle w:val="Heading1"/>
      </w:pPr>
      <w:r>
        <w:t>3 Project Scope - Our Understanding</w:t>
      </w:r>
    </w:p>
    <w:p>
      <w:r>
        <w:t>Full NetSuite implementation covering Financials, Inventory Management, CRM, and e-commerce integrations, with deliverables including a configured live environment, user training, and documentation.</w:t>
      </w:r>
    </w:p>
    <w:p>
      <w:r>
        <w:t>Financial management, donor management, inventory tracking, e-commerce operations, and CRM.</w:t>
      </w:r>
    </w:p>
    <w:p>
      <w:r>
        <w:t>Financials First, Inventory Management, CRM, SuiteCommerce for e-commerce.</w:t>
      </w:r>
    </w:p>
    <w:p>
      <w:r>
        <w:t>Covers Finance, Sales, Warehouse, and Operations departments across all five locations.</w:t>
      </w:r>
    </w:p>
    <w:p>
      <w:r>
        <w:t>Successful data migration, real-time reporting, seamless donor and sales integration, and minimal downtime at go-live.</w:t>
      </w:r>
    </w:p>
    <w:p>
      <w:r>
        <w:t>Configured NetSuite environments, tested integrations, trained users, and post-go-live support.</w:t>
      </w:r>
    </w:p>
    <w:p>
      <w:pPr>
        <w:pStyle w:val="Heading2"/>
      </w:pPr>
      <w:r>
        <w:t>3.1 Configuration Scope</w:t>
      </w:r>
    </w:p>
    <w:p>
      <w:r>
        <w:t>General Ledger, Accounts Payable, Inventory Management, CRM, and Order Management.</w:t>
      </w:r>
    </w:p>
    <w:p>
      <w:r>
        <w:t>Custom approval workflows, role-based access control, and tailored forms for donor tracking.</w:t>
      </w:r>
    </w:p>
    <w:p>
      <w:r>
        <w:t>Yes, especially for custom donor communication automation.</w:t>
      </w:r>
    </w:p>
    <w:p>
      <w:r>
        <w:t>Considering Salesforce connector for CRM synchronization and Celigo integrator for e-commerce.</w:t>
      </w:r>
    </w:p>
    <w:p>
      <w:pPr>
        <w:pStyle w:val="Heading2"/>
      </w:pPr>
      <w:r>
        <w:t>3.2 Environmental Planning</w:t>
      </w:r>
    </w:p>
    <w:p>
      <w:r>
        <w:t>Production and Sandbox environments.</w:t>
      </w:r>
    </w:p>
    <w:p>
      <w:r>
        <w:t>Yes, a staging environment is planned prior to go-live.</w:t>
      </w:r>
    </w:p>
    <w:p>
      <w:r>
        <w:t>Using SuiteBundler and ensuring change tracking through a release management checklist.</w:t>
      </w:r>
    </w:p>
    <w:p>
      <w:r>
        <w:t>A 2-week window before go-live for final sandbox refresh and User Acceptance Testing (UAT).</w:t>
      </w:r>
    </w:p>
    <w:p>
      <w:pPr>
        <w:pStyle w:val="Heading2"/>
      </w:pPr>
      <w:r>
        <w:t>3.3 Data Migration Scope</w:t>
      </w:r>
    </w:p>
    <w:p>
      <w:r>
        <w:t>Microsoft Dynamics GP, a custom CRM database, and Shopify for e-commerce.</w:t>
      </w:r>
    </w:p>
    <w:p>
      <w:r>
        <w:t>Master data (customers, vendors, items), open AR/AP transactions, and limited historical sales orders.</w:t>
      </w:r>
    </w:p>
    <w:p>
      <w:r>
        <w:t>At least the last 3 fiscal years.</w:t>
      </w:r>
    </w:p>
    <w:p>
      <w:r>
        <w:t>Internal IT team will clean and map the data, with guidance from the implementation partner on templates and validations.</w:t>
      </w:r>
    </w:p>
    <w:p>
      <w:r>
        <w:t>Inconsistent customer naming conventions and missing inventory SKUs are known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