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eastAsia="Calibri"/>
          <w:b/>
          <w:sz w:val="36"/>
          <w:szCs w:val="36"/>
        </w:rPr>
      </w:pPr>
      <w:r>
        <w:rPr>
          <w:rFonts w:ascii="Times New Roman" w:hAnsi="Times New Roman" w:eastAsia="Calibri"/>
          <w:b/>
          <w:sz w:val="36"/>
          <w:szCs w:val="36"/>
        </w:rPr>
        <w:t>Project Objectives</w:t>
      </w:r>
    </w:p>
    <w:p>
      <w:pPr>
        <w:spacing w:after="0"/>
        <w:jc w:val="center"/>
        <w:rPr>
          <w:rFonts w:ascii="Times New Roman" w:hAnsi="Times New Roman" w:eastAsia="Calibri"/>
          <w:b/>
          <w:sz w:val="36"/>
          <w:szCs w:val="36"/>
        </w:rPr>
      </w:pPr>
      <w:r>
        <w:rPr>
          <w:rFonts w:ascii="Times New Roman" w:hAnsi="Times New Roman" w:eastAsia="Calibri"/>
          <w:b/>
          <w:sz w:val="36"/>
          <w:szCs w:val="36"/>
        </w:rPr>
        <w:t xml:space="preserve"> </w:t>
      </w:r>
    </w:p>
    <w:tbl>
      <w:tblPr>
        <w:tblStyle w:val="7"/>
        <w:tblW w:w="100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52"/>
        <w:gridCol w:w="71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4" w:hRule="atLeast"/>
        </w:trPr>
        <w:tc>
          <w:tcPr>
            <w:tcW w:w="2952"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Calibri"/>
                <w:b/>
                <w:sz w:val="24"/>
                <w:szCs w:val="24"/>
              </w:rPr>
            </w:pPr>
            <w:r>
              <w:rPr>
                <w:rFonts w:ascii="Times New Roman" w:hAnsi="Times New Roman" w:eastAsia="Calibri"/>
                <w:b/>
                <w:sz w:val="24"/>
                <w:szCs w:val="24"/>
              </w:rPr>
              <w:t>Date</w:t>
            </w:r>
          </w:p>
        </w:tc>
        <w:tc>
          <w:tcPr>
            <w:tcW w:w="7114"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Calibri"/>
                <w:b/>
                <w:sz w:val="24"/>
                <w:szCs w:val="24"/>
              </w:rPr>
            </w:pPr>
            <w:r>
              <w:rPr>
                <w:rFonts w:ascii="Times New Roman" w:hAnsi="Times New Roman" w:eastAsia="Calibri"/>
                <w:b/>
                <w:sz w:val="24"/>
                <w:szCs w:val="24"/>
              </w:rPr>
              <w:t>19- September-2022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4" w:hRule="atLeast"/>
        </w:trPr>
        <w:tc>
          <w:tcPr>
            <w:tcW w:w="2952"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Calibri"/>
                <w:b/>
                <w:sz w:val="24"/>
                <w:szCs w:val="24"/>
              </w:rPr>
            </w:pPr>
            <w:r>
              <w:rPr>
                <w:rFonts w:ascii="Times New Roman" w:hAnsi="Times New Roman" w:eastAsia="Calibri"/>
                <w:b/>
                <w:sz w:val="24"/>
                <w:szCs w:val="24"/>
              </w:rPr>
              <w:t xml:space="preserve">Team ID </w:t>
            </w:r>
          </w:p>
        </w:tc>
        <w:tc>
          <w:tcPr>
            <w:tcW w:w="7114"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Calibri"/>
                <w:b/>
                <w:sz w:val="24"/>
                <w:szCs w:val="24"/>
              </w:rPr>
            </w:pPr>
            <w:r>
              <w:rPr>
                <w:rFonts w:ascii="Times New Roman" w:hAnsi="Times New Roman" w:eastAsia="Calibri"/>
                <w:b/>
                <w:sz w:val="24"/>
                <w:szCs w:val="24"/>
                <w:shd w:val="clear" w:color="auto" w:fill="FFFFFF"/>
              </w:rPr>
              <w:t>PNT2022TMID41891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1" w:hRule="atLeast"/>
        </w:trPr>
        <w:tc>
          <w:tcPr>
            <w:tcW w:w="2952"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Calibri"/>
                <w:b/>
                <w:sz w:val="24"/>
                <w:szCs w:val="24"/>
              </w:rPr>
            </w:pPr>
            <w:r>
              <w:rPr>
                <w:rFonts w:ascii="Times New Roman" w:hAnsi="Times New Roman" w:eastAsia="Calibri"/>
                <w:b/>
                <w:sz w:val="24"/>
                <w:szCs w:val="24"/>
              </w:rPr>
              <w:t>Project Name</w:t>
            </w:r>
          </w:p>
        </w:tc>
        <w:tc>
          <w:tcPr>
            <w:tcW w:w="7114"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Calibri"/>
                <w:b/>
                <w:sz w:val="24"/>
                <w:szCs w:val="24"/>
              </w:rPr>
            </w:pPr>
            <w:r>
              <w:rPr>
                <w:rFonts w:ascii="Times New Roman" w:hAnsi="Times New Roman" w:eastAsia="Calibri"/>
                <w:b/>
                <w:sz w:val="24"/>
                <w:szCs w:val="24"/>
                <w:shd w:val="clear" w:color="auto" w:fill="FFFFFF"/>
              </w:rPr>
              <w:t>Smart Solutions For Railways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1" w:hRule="atLeast"/>
        </w:trPr>
        <w:tc>
          <w:tcPr>
            <w:tcW w:w="2952"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Calibri"/>
                <w:b/>
                <w:sz w:val="24"/>
                <w:szCs w:val="24"/>
              </w:rPr>
            </w:pPr>
            <w:r>
              <w:rPr>
                <w:rFonts w:ascii="Times New Roman" w:hAnsi="Times New Roman" w:eastAsia="Calibri"/>
                <w:b/>
                <w:sz w:val="24"/>
                <w:szCs w:val="24"/>
              </w:rPr>
              <w:t xml:space="preserve">Maximum Mark </w:t>
            </w:r>
          </w:p>
        </w:tc>
        <w:tc>
          <w:tcPr>
            <w:tcW w:w="7114" w:type="dxa"/>
            <w:tcBorders>
              <w:top w:val="single" w:color="000000" w:sz="4" w:space="0"/>
              <w:left w:val="single" w:color="000000" w:sz="4" w:space="0"/>
              <w:bottom w:val="single" w:color="000000" w:sz="4" w:space="0"/>
              <w:right w:val="single" w:color="000000" w:sz="4" w:space="0"/>
            </w:tcBorders>
          </w:tcPr>
          <w:p>
            <w:pPr>
              <w:spacing w:after="0"/>
              <w:rPr>
                <w:rFonts w:ascii="Times New Roman" w:hAnsi="Times New Roman" w:eastAsia="Calibri"/>
                <w:b/>
                <w:sz w:val="24"/>
                <w:szCs w:val="24"/>
              </w:rPr>
            </w:pPr>
            <w:r>
              <w:rPr>
                <w:rFonts w:ascii="Times New Roman" w:hAnsi="Times New Roman" w:eastAsia="Calibri"/>
                <w:b/>
                <w:sz w:val="24"/>
                <w:szCs w:val="24"/>
              </w:rPr>
              <w:t>4 Mark</w:t>
            </w:r>
          </w:p>
        </w:tc>
      </w:tr>
    </w:tbl>
    <w:p>
      <w:pPr>
        <w:rPr>
          <w:rFonts w:ascii="Times New Roman" w:hAnsi="Times New Roman" w:eastAsia="Calibri"/>
          <w:b/>
          <w:sz w:val="24"/>
          <w:szCs w:val="24"/>
        </w:rPr>
      </w:pPr>
      <w:r>
        <w:rPr>
          <w:rFonts w:ascii="Times New Roman" w:hAnsi="Times New Roman" w:eastAsia="Calibri"/>
          <w:b/>
          <w:sz w:val="24"/>
          <w:szCs w:val="24"/>
        </w:rPr>
        <w:t xml:space="preserve"> </w:t>
      </w:r>
    </w:p>
    <w:p>
      <w:pPr>
        <w:rPr>
          <w:rFonts w:ascii="Times New Roman" w:hAnsi="Times New Roman" w:eastAsia="Calibri"/>
          <w:b/>
          <w:bCs/>
          <w:sz w:val="24"/>
          <w:szCs w:val="24"/>
        </w:rPr>
      </w:pPr>
      <w:r>
        <w:rPr>
          <w:rFonts w:ascii="Times New Roman" w:hAnsi="Times New Roman" w:eastAsia="Calibri"/>
          <w:b/>
          <w:bCs/>
          <w:sz w:val="24"/>
          <w:szCs w:val="24"/>
        </w:rPr>
        <w:t>Introduction</w:t>
      </w:r>
    </w:p>
    <w:p>
      <w:pPr>
        <w:rPr>
          <w:rFonts w:ascii="Times New Roman" w:hAnsi="Times New Roman" w:eastAsia="Helvetica"/>
          <w:color w:val="333333"/>
          <w:sz w:val="24"/>
          <w:szCs w:val="24"/>
          <w:shd w:val="clear" w:color="auto" w:fill="FFFFFF"/>
        </w:rPr>
      </w:pPr>
      <w:r>
        <w:rPr>
          <w:rFonts w:ascii="Times New Roman" w:hAnsi="Times New Roman" w:eastAsia="Calibri"/>
          <w:b/>
          <w:bCs/>
          <w:sz w:val="24"/>
          <w:szCs w:val="24"/>
        </w:rPr>
        <w:t xml:space="preserve">                    </w:t>
      </w:r>
      <w:r>
        <w:rPr>
          <w:rFonts w:ascii="Times New Roman" w:hAnsi="Times New Roman" w:eastAsia="Helvetica"/>
          <w:color w:val="333333"/>
          <w:sz w:val="24"/>
          <w:szCs w:val="24"/>
          <w:shd w:val="clear" w:color="auto" w:fill="FFFFFF"/>
        </w:rPr>
        <w:t>The Indian Railways have o</w:t>
      </w:r>
      <w:r>
        <w:rPr>
          <w:rFonts w:ascii="Times New Roman" w:hAnsi="Times New Roman" w:eastAsia="Helvetica"/>
          <w:color w:val="333333"/>
          <w:sz w:val="24"/>
          <w:szCs w:val="24"/>
          <w:shd w:val="clear" w:color="auto" w:fill="FFFFFF"/>
        </w:rPr>
        <w:softHyphen/>
      </w:r>
      <w:r>
        <w:rPr>
          <w:rFonts w:ascii="Times New Roman" w:hAnsi="Times New Roman" w:eastAsia="Helvetica"/>
          <w:color w:val="333333"/>
          <w:sz w:val="24"/>
          <w:szCs w:val="24"/>
          <w:shd w:val="clear" w:color="auto" w:fill="FFFFFF"/>
        </w:rPr>
        <w:t>ne of the largest skilled, dedicated and qualified pool of professionals in the country. The rail sector is superior to other modes in terms of safety, environmental and noise pollution, energy consumption and land requirement. Public expects very high standards of safety from the Railways.</w:t>
      </w:r>
    </w:p>
    <w:p>
      <w:pPr>
        <w:rPr>
          <w:rFonts w:ascii="Times New Roman" w:hAnsi="Times New Roman" w:eastAsia="Helvetica"/>
          <w:b/>
          <w:bCs/>
          <w:color w:val="333333"/>
          <w:sz w:val="24"/>
          <w:szCs w:val="24"/>
          <w:shd w:val="clear" w:color="auto" w:fill="FFFFFF"/>
        </w:rPr>
      </w:pPr>
      <w:r>
        <w:rPr>
          <w:rFonts w:ascii="Times New Roman" w:hAnsi="Times New Roman" w:eastAsia="Helvetica"/>
          <w:b/>
          <w:bCs/>
          <w:color w:val="333333"/>
          <w:sz w:val="24"/>
          <w:szCs w:val="24"/>
          <w:shd w:val="clear" w:color="auto" w:fill="FFFFFF"/>
        </w:rPr>
        <w:t>Railway Safety</w:t>
      </w:r>
    </w:p>
    <w:p>
      <w:pPr>
        <w:spacing w:after="240"/>
        <w:rPr>
          <w:rFonts w:ascii="Times New Roman" w:hAnsi="Times New Roman" w:eastAsia="Calibri"/>
          <w:sz w:val="24"/>
          <w:szCs w:val="24"/>
        </w:rPr>
      </w:pPr>
      <w:r>
        <w:rPr>
          <w:rFonts w:ascii="Times New Roman" w:hAnsi="Times New Roman" w:eastAsia="Helvetica"/>
          <w:b/>
          <w:bCs/>
          <w:color w:val="333333"/>
          <w:sz w:val="24"/>
          <w:szCs w:val="24"/>
          <w:shd w:val="clear" w:color="auto" w:fill="FFFFFF"/>
        </w:rPr>
        <w:t xml:space="preserve">                </w:t>
      </w:r>
      <w:r>
        <w:rPr>
          <w:rStyle w:val="8"/>
          <w:rFonts w:eastAsia="Helvetica"/>
          <w:b w:val="0"/>
          <w:bCs w:val="0"/>
          <w:color w:val="333333"/>
          <w:sz w:val="24"/>
          <w:szCs w:val="24"/>
          <w:shd w:val="clear" w:color="auto" w:fill="FFFFFF"/>
        </w:rPr>
        <w:t>Railway Safety Review Committee</w:t>
      </w:r>
      <w:r>
        <w:rPr>
          <w:rFonts w:ascii="Times New Roman" w:hAnsi="Times New Roman" w:eastAsia="Helvetica"/>
          <w:color w:val="333333"/>
          <w:sz w:val="24"/>
          <w:szCs w:val="24"/>
          <w:shd w:val="clear" w:color="auto" w:fill="FFFFFF"/>
        </w:rPr>
        <w:t xml:space="preserve"> (1998), in Part-I of its report recommended, inter-alia, that Railways should formulate a Safety Plan. It says :</w:t>
      </w:r>
      <w:r>
        <w:rPr>
          <w:rFonts w:ascii="Times New Roman" w:hAnsi="Times New Roman" w:eastAsia="Helvetica"/>
          <w:color w:val="333333"/>
          <w:sz w:val="24"/>
          <w:szCs w:val="24"/>
          <w:shd w:val="clear" w:color="auto" w:fill="FFFFFF"/>
        </w:rPr>
        <w:br w:type="textWrapping"/>
      </w:r>
      <w:r>
        <w:rPr>
          <w:rFonts w:ascii="Times New Roman" w:hAnsi="Times New Roman" w:eastAsia="Helvetica"/>
          <w:color w:val="333333"/>
          <w:sz w:val="24"/>
          <w:szCs w:val="24"/>
          <w:shd w:val="clear" w:color="auto" w:fill="FFFFFF"/>
        </w:rPr>
        <w:br w:type="textWrapping"/>
      </w:r>
      <w:r>
        <w:rPr>
          <w:rFonts w:ascii="Times New Roman" w:hAnsi="Times New Roman" w:eastAsia="Helvetica"/>
          <w:color w:val="333333"/>
          <w:sz w:val="24"/>
          <w:szCs w:val="24"/>
          <w:shd w:val="clear" w:color="auto" w:fill="FFFFFF"/>
        </w:rPr>
        <w:t>"Railways should immediately make out a Comprehensive Corporate Safety Plan which will clearly state:</w:t>
      </w:r>
    </w:p>
    <w:p>
      <w:pPr>
        <w:numPr>
          <w:ilvl w:val="0"/>
          <w:numId w:val="1"/>
        </w:numPr>
        <w:spacing w:after="100" w:afterAutospacing="1"/>
        <w:rPr>
          <w:rFonts w:ascii="Times New Roman" w:hAnsi="Times New Roman" w:eastAsia="Calibri"/>
          <w:sz w:val="24"/>
          <w:szCs w:val="24"/>
        </w:rPr>
      </w:pPr>
      <w:r>
        <w:rPr>
          <w:rFonts w:ascii="Times New Roman" w:hAnsi="Times New Roman" w:eastAsia="Helvetica"/>
          <w:color w:val="333333"/>
          <w:sz w:val="24"/>
          <w:szCs w:val="24"/>
          <w:shd w:val="clear" w:color="auto" w:fill="FFFFFF"/>
        </w:rPr>
        <w:t>Safety policy/objectives &amp; strategies for achieving them</w:t>
      </w:r>
    </w:p>
    <w:p>
      <w:pPr>
        <w:numPr>
          <w:ilvl w:val="0"/>
          <w:numId w:val="1"/>
        </w:numPr>
        <w:spacing w:after="100" w:afterAutospacing="1"/>
        <w:rPr>
          <w:rFonts w:ascii="Times New Roman" w:hAnsi="Times New Roman" w:eastAsia="Calibri"/>
          <w:sz w:val="24"/>
          <w:szCs w:val="24"/>
        </w:rPr>
      </w:pPr>
      <w:r>
        <w:rPr>
          <w:rFonts w:ascii="Times New Roman" w:hAnsi="Times New Roman" w:eastAsia="Helvetica"/>
          <w:color w:val="333333"/>
          <w:sz w:val="24"/>
          <w:szCs w:val="24"/>
          <w:shd w:val="clear" w:color="auto" w:fill="FFFFFF"/>
        </w:rPr>
        <w:t>Unambiguously enunciate basic tenets &amp; requirements of safety</w:t>
      </w:r>
    </w:p>
    <w:p>
      <w:pPr>
        <w:numPr>
          <w:ilvl w:val="0"/>
          <w:numId w:val="1"/>
        </w:numPr>
        <w:spacing w:after="100" w:afterAutospacing="1"/>
        <w:rPr>
          <w:rFonts w:ascii="Times New Roman" w:hAnsi="Times New Roman" w:eastAsia="Calibri"/>
          <w:sz w:val="24"/>
          <w:szCs w:val="24"/>
        </w:rPr>
      </w:pPr>
      <w:r>
        <w:rPr>
          <w:rFonts w:ascii="Times New Roman" w:hAnsi="Times New Roman" w:eastAsia="Helvetica"/>
          <w:color w:val="333333"/>
          <w:sz w:val="24"/>
          <w:szCs w:val="24"/>
          <w:shd w:val="clear" w:color="auto" w:fill="FFFFFF"/>
        </w:rPr>
        <w:t>Prioritize safety-related works and indicate timeframe, investments proposed, and set bench marks for safety achievements"</w:t>
      </w:r>
    </w:p>
    <w:p>
      <w:pPr>
        <w:spacing w:after="100" w:afterAutospacing="1"/>
        <w:rPr>
          <w:rFonts w:ascii="Times New Roman" w:hAnsi="Times New Roman" w:eastAsia="Helvetica"/>
          <w:b/>
          <w:bCs/>
          <w:color w:val="333333"/>
          <w:sz w:val="24"/>
          <w:szCs w:val="24"/>
          <w:shd w:val="clear" w:color="auto" w:fill="FFFFFF"/>
        </w:rPr>
      </w:pPr>
      <w:r>
        <w:rPr>
          <w:rFonts w:ascii="Times New Roman" w:hAnsi="Times New Roman" w:eastAsia="Helvetica"/>
          <w:b/>
          <w:bCs/>
          <w:color w:val="333333"/>
          <w:sz w:val="24"/>
          <w:szCs w:val="24"/>
          <w:shd w:val="clear" w:color="auto" w:fill="FFFFFF"/>
        </w:rPr>
        <w:t>Area to Cover</w:t>
      </w:r>
    </w:p>
    <w:p>
      <w:pPr>
        <w:spacing w:after="240"/>
        <w:rPr>
          <w:rFonts w:ascii="Times New Roman" w:hAnsi="Times New Roman" w:eastAsia="Calibri"/>
          <w:sz w:val="24"/>
          <w:szCs w:val="24"/>
        </w:rPr>
      </w:pPr>
      <w:r>
        <w:rPr>
          <w:rFonts w:ascii="Times New Roman" w:hAnsi="Times New Roman" w:eastAsia="Helvetica"/>
          <w:b/>
          <w:bCs/>
          <w:color w:val="333333"/>
          <w:sz w:val="24"/>
          <w:szCs w:val="24"/>
          <w:shd w:val="clear" w:color="auto" w:fill="FFFFFF"/>
        </w:rPr>
        <w:t xml:space="preserve">            </w:t>
      </w:r>
      <w:r>
        <w:rPr>
          <w:rFonts w:ascii="Times New Roman" w:hAnsi="Times New Roman" w:eastAsia="Helvetica"/>
          <w:color w:val="333333"/>
          <w:sz w:val="24"/>
          <w:szCs w:val="24"/>
          <w:shd w:val="clear" w:color="auto" w:fill="FFFFFF"/>
        </w:rPr>
        <w:t>Following areas have been identified, being of particular importance, for which targets are to be laid down :-</w:t>
      </w:r>
    </w:p>
    <w:p>
      <w:pPr>
        <w:numPr>
          <w:ilvl w:val="0"/>
          <w:numId w:val="2"/>
        </w:numPr>
        <w:spacing w:after="100" w:afterAutospacing="1"/>
        <w:rPr>
          <w:rFonts w:ascii="Times New Roman" w:hAnsi="Times New Roman" w:eastAsia="Calibri"/>
          <w:sz w:val="24"/>
          <w:szCs w:val="24"/>
        </w:rPr>
      </w:pPr>
      <w:r>
        <w:rPr>
          <w:rFonts w:ascii="Times New Roman" w:hAnsi="Times New Roman" w:eastAsia="Helvetica"/>
          <w:color w:val="333333"/>
          <w:sz w:val="24"/>
          <w:szCs w:val="24"/>
          <w:shd w:val="clear" w:color="auto" w:fill="FFFFFF"/>
        </w:rPr>
        <w:t>Passenger safety</w:t>
      </w:r>
    </w:p>
    <w:p>
      <w:pPr>
        <w:numPr>
          <w:ilvl w:val="0"/>
          <w:numId w:val="2"/>
        </w:numPr>
        <w:spacing w:after="100" w:afterAutospacing="1"/>
        <w:rPr>
          <w:rFonts w:ascii="Times New Roman" w:hAnsi="Times New Roman" w:eastAsia="Calibri"/>
          <w:sz w:val="24"/>
          <w:szCs w:val="24"/>
        </w:rPr>
      </w:pPr>
      <w:r>
        <w:rPr>
          <w:rFonts w:ascii="Times New Roman" w:hAnsi="Times New Roman" w:eastAsia="Helvetica"/>
          <w:color w:val="333333"/>
          <w:sz w:val="24"/>
          <w:szCs w:val="24"/>
          <w:shd w:val="clear" w:color="auto" w:fill="FFFFFF"/>
        </w:rPr>
        <w:t>Road users safety</w:t>
      </w:r>
    </w:p>
    <w:p>
      <w:pPr>
        <w:numPr>
          <w:ilvl w:val="0"/>
          <w:numId w:val="2"/>
        </w:numPr>
        <w:spacing w:after="100" w:afterAutospacing="1"/>
        <w:rPr>
          <w:rFonts w:ascii="Times New Roman" w:hAnsi="Times New Roman" w:eastAsia="Calibri"/>
          <w:sz w:val="24"/>
          <w:szCs w:val="24"/>
        </w:rPr>
      </w:pPr>
      <w:r>
        <w:rPr>
          <w:rFonts w:ascii="Times New Roman" w:hAnsi="Times New Roman" w:eastAsia="Helvetica"/>
          <w:color w:val="333333"/>
          <w:sz w:val="24"/>
          <w:szCs w:val="24"/>
          <w:shd w:val="clear" w:color="auto" w:fill="FFFFFF"/>
        </w:rPr>
        <w:t>Quantitative reduction in accidents</w:t>
      </w:r>
    </w:p>
    <w:p>
      <w:pPr>
        <w:numPr>
          <w:ilvl w:val="0"/>
          <w:numId w:val="2"/>
        </w:numPr>
        <w:spacing w:after="100" w:afterAutospacing="1"/>
        <w:rPr>
          <w:rFonts w:ascii="Times New Roman" w:hAnsi="Times New Roman" w:eastAsia="Calibri"/>
          <w:sz w:val="24"/>
          <w:szCs w:val="24"/>
        </w:rPr>
      </w:pPr>
      <w:r>
        <w:rPr>
          <w:rFonts w:ascii="Times New Roman" w:hAnsi="Times New Roman" w:eastAsia="Helvetica"/>
          <w:color w:val="333333"/>
          <w:sz w:val="24"/>
          <w:szCs w:val="24"/>
          <w:shd w:val="clear" w:color="auto" w:fill="FFFFFF"/>
        </w:rPr>
        <w:t>Improving asset reliability</w:t>
      </w:r>
    </w:p>
    <w:p>
      <w:pPr>
        <w:numPr>
          <w:ilvl w:val="0"/>
          <w:numId w:val="2"/>
        </w:numPr>
        <w:spacing w:after="100" w:afterAutospacing="1"/>
        <w:rPr>
          <w:rFonts w:ascii="Times New Roman" w:hAnsi="Times New Roman" w:eastAsia="Calibri"/>
          <w:sz w:val="24"/>
          <w:szCs w:val="24"/>
        </w:rPr>
      </w:pPr>
      <w:r>
        <w:rPr>
          <w:rFonts w:ascii="Times New Roman" w:hAnsi="Times New Roman" w:eastAsia="Helvetica"/>
          <w:color w:val="333333"/>
          <w:sz w:val="24"/>
          <w:szCs w:val="24"/>
          <w:shd w:val="clear" w:color="auto" w:fill="FFFFFF"/>
        </w:rPr>
        <w:t>Prompt rescue and relief operations</w:t>
      </w:r>
    </w:p>
    <w:p>
      <w:pPr>
        <w:spacing w:after="100" w:afterAutospacing="1"/>
        <w:rPr>
          <w:rFonts w:ascii="Times New Roman" w:hAnsi="Times New Roman" w:eastAsia="Calibri"/>
          <w:sz w:val="24"/>
          <w:szCs w:val="24"/>
        </w:rPr>
      </w:pPr>
    </w:p>
    <w:p>
      <w:pPr>
        <w:spacing w:after="100" w:afterAutospacing="1"/>
        <w:rPr>
          <w:rFonts w:ascii="Times New Roman" w:hAnsi="Times New Roman" w:eastAsia="Calibri"/>
          <w:b/>
          <w:bCs/>
          <w:sz w:val="24"/>
          <w:szCs w:val="24"/>
        </w:rPr>
      </w:pPr>
      <w:r>
        <w:rPr>
          <w:rFonts w:ascii="Times New Roman" w:hAnsi="Times New Roman" w:eastAsia="Calibri"/>
          <w:b/>
          <w:bCs/>
          <w:sz w:val="24"/>
          <w:szCs w:val="24"/>
        </w:rPr>
        <w:t>Plan Objectives</w:t>
      </w:r>
    </w:p>
    <w:p>
      <w:pPr>
        <w:rPr>
          <w:rFonts w:ascii="Times New Roman" w:hAnsi="Times New Roman"/>
          <w:sz w:val="24"/>
          <w:szCs w:val="24"/>
        </w:rPr>
      </w:pPr>
      <w:r>
        <w:t xml:space="preserve">     </w:t>
      </w:r>
      <w:r>
        <w:rPr>
          <w:rFonts w:ascii="Times New Roman" w:hAnsi="Times New Roman"/>
          <w:color w:val="333333"/>
          <w:sz w:val="24"/>
          <w:szCs w:val="24"/>
          <w:shd w:val="clear" w:color="auto" w:fill="FFFFFF"/>
        </w:rPr>
        <w:t>The Safety Plan will have the following broad objectives:</w:t>
      </w:r>
      <w:r>
        <w:rPr>
          <w:rFonts w:ascii="Times New Roman" w:hAnsi="Times New Roman"/>
          <w:color w:val="333333"/>
          <w:sz w:val="24"/>
          <w:szCs w:val="24"/>
        </w:rPr>
        <w:br w:type="textWrapping"/>
      </w:r>
      <w:r>
        <w:rPr>
          <w:rFonts w:ascii="Times New Roman" w:hAnsi="Times New Roman"/>
          <w:color w:val="333333"/>
          <w:sz w:val="24"/>
          <w:szCs w:val="24"/>
        </w:rPr>
        <w:br w:type="textWrapping"/>
      </w:r>
    </w:p>
    <w:p>
      <w:pPr>
        <w:numPr>
          <w:ilvl w:val="0"/>
          <w:numId w:val="3"/>
        </w:numPr>
        <w:shd w:val="clear" w:color="auto" w:fill="FFFFFF"/>
        <w:spacing w:after="100" w:afterAutospacing="1" w:line="240" w:lineRule="auto"/>
        <w:rPr>
          <w:rFonts w:ascii="Times New Roman" w:hAnsi="Times New Roman"/>
          <w:color w:val="333333"/>
          <w:sz w:val="24"/>
          <w:szCs w:val="24"/>
        </w:rPr>
      </w:pPr>
      <w:r>
        <w:rPr>
          <w:rFonts w:ascii="Times New Roman" w:hAnsi="Times New Roman"/>
          <w:color w:val="333333"/>
          <w:sz w:val="24"/>
          <w:szCs w:val="24"/>
        </w:rPr>
        <w:t>To achieve reduction in rate of accidents per million train kilometers from the present level of 0.44 to 0.17 by the year 2013</w:t>
      </w:r>
    </w:p>
    <w:p>
      <w:pPr>
        <w:numPr>
          <w:ilvl w:val="0"/>
          <w:numId w:val="3"/>
        </w:numPr>
        <w:shd w:val="clear" w:color="auto" w:fill="FFFFFF"/>
        <w:spacing w:after="100" w:afterAutospacing="1" w:line="240" w:lineRule="auto"/>
        <w:rPr>
          <w:rFonts w:ascii="Times New Roman" w:hAnsi="Times New Roman"/>
          <w:color w:val="333333"/>
          <w:sz w:val="24"/>
          <w:szCs w:val="24"/>
        </w:rPr>
      </w:pPr>
      <w:r>
        <w:rPr>
          <w:rFonts w:ascii="Times New Roman" w:hAnsi="Times New Roman"/>
          <w:color w:val="333333"/>
          <w:sz w:val="24"/>
          <w:szCs w:val="24"/>
        </w:rPr>
        <w:t>Implement measures to reduce chances of passenger fatality substantially in consequential train accidents by 2013</w:t>
      </w:r>
    </w:p>
    <w:p>
      <w:pPr>
        <w:numPr>
          <w:ilvl w:val="0"/>
          <w:numId w:val="3"/>
        </w:numPr>
        <w:shd w:val="clear" w:color="auto" w:fill="FFFFFF"/>
        <w:spacing w:after="100" w:afterAutospacing="1" w:line="240" w:lineRule="auto"/>
        <w:rPr>
          <w:rFonts w:ascii="Times New Roman" w:hAnsi="Times New Roman"/>
          <w:color w:val="333333"/>
          <w:sz w:val="24"/>
          <w:szCs w:val="24"/>
        </w:rPr>
      </w:pPr>
      <w:r>
        <w:rPr>
          <w:rFonts w:ascii="Times New Roman" w:hAnsi="Times New Roman"/>
          <w:color w:val="333333"/>
          <w:sz w:val="24"/>
          <w:szCs w:val="24"/>
        </w:rPr>
        <w:t>Focus o</w:t>
      </w:r>
      <w:r>
        <w:rPr>
          <w:rFonts w:ascii="Times New Roman" w:hAnsi="Times New Roman"/>
          <w:color w:val="333333"/>
          <w:sz w:val="24"/>
          <w:szCs w:val="24"/>
        </w:rPr>
        <w:softHyphen/>
      </w:r>
      <w:r>
        <w:rPr>
          <w:rFonts w:ascii="Times New Roman" w:hAnsi="Times New Roman"/>
          <w:color w:val="333333"/>
          <w:sz w:val="24"/>
          <w:szCs w:val="24"/>
        </w:rPr>
        <w:t>n development of manpower through major improvements in working environment and training to reduce the accidents attributable to human failure by 40% by 2013</w:t>
      </w:r>
    </w:p>
    <w:p>
      <w:pPr>
        <w:numPr>
          <w:ilvl w:val="0"/>
          <w:numId w:val="3"/>
        </w:numPr>
        <w:shd w:val="clear" w:color="auto" w:fill="FFFFFF"/>
        <w:spacing w:after="100" w:afterAutospacing="1" w:line="240" w:lineRule="auto"/>
        <w:rPr>
          <w:rFonts w:ascii="Times New Roman" w:hAnsi="Times New Roman"/>
          <w:color w:val="333333"/>
          <w:sz w:val="24"/>
          <w:szCs w:val="24"/>
        </w:rPr>
      </w:pPr>
      <w:r>
        <w:rPr>
          <w:rFonts w:ascii="Times New Roman" w:hAnsi="Times New Roman"/>
          <w:color w:val="333333"/>
          <w:sz w:val="24"/>
          <w:szCs w:val="24"/>
        </w:rPr>
        <w:t>Achieve safety culture o</w:t>
      </w:r>
      <w:r>
        <w:rPr>
          <w:rFonts w:ascii="Times New Roman" w:hAnsi="Times New Roman"/>
          <w:color w:val="333333"/>
          <w:sz w:val="24"/>
          <w:szCs w:val="24"/>
        </w:rPr>
        <w:softHyphen/>
      </w:r>
      <w:r>
        <w:rPr>
          <w:rFonts w:ascii="Times New Roman" w:hAnsi="Times New Roman"/>
          <w:color w:val="333333"/>
          <w:sz w:val="24"/>
          <w:szCs w:val="24"/>
        </w:rPr>
        <w:t>n all fronts including maintenance depots, worksites, stations, controls etc</w:t>
      </w:r>
    </w:p>
    <w:p>
      <w:pPr>
        <w:numPr>
          <w:ilvl w:val="0"/>
          <w:numId w:val="3"/>
        </w:numPr>
        <w:shd w:val="clear" w:color="auto" w:fill="FFFFFF"/>
        <w:spacing w:after="100" w:afterAutospacing="1" w:line="240" w:lineRule="auto"/>
        <w:rPr>
          <w:rFonts w:ascii="Times New Roman" w:hAnsi="Times New Roman"/>
          <w:color w:val="333333"/>
          <w:sz w:val="24"/>
          <w:szCs w:val="24"/>
        </w:rPr>
      </w:pPr>
      <w:r>
        <w:rPr>
          <w:rFonts w:ascii="Times New Roman" w:hAnsi="Times New Roman"/>
          <w:color w:val="333333"/>
          <w:sz w:val="24"/>
          <w:szCs w:val="24"/>
        </w:rPr>
        <w:t>Progressively achieve an environment of "Fail-proof" from the present "Fail-safe" system of asset failures by upgrading the systems by 2013</w:t>
      </w:r>
    </w:p>
    <w:p>
      <w:pPr>
        <w:numPr>
          <w:ilvl w:val="0"/>
          <w:numId w:val="3"/>
        </w:numPr>
        <w:shd w:val="clear" w:color="auto" w:fill="FFFFFF"/>
        <w:spacing w:after="100" w:afterAutospacing="1" w:line="240" w:lineRule="auto"/>
        <w:rPr>
          <w:rFonts w:ascii="Times New Roman" w:hAnsi="Times New Roman"/>
          <w:color w:val="333333"/>
          <w:sz w:val="24"/>
          <w:szCs w:val="24"/>
        </w:rPr>
      </w:pPr>
      <w:r>
        <w:rPr>
          <w:rFonts w:ascii="Times New Roman" w:hAnsi="Times New Roman"/>
          <w:color w:val="333333"/>
          <w:sz w:val="24"/>
          <w:szCs w:val="24"/>
        </w:rPr>
        <w:t>Prioritization of safety related projects</w:t>
      </w:r>
    </w:p>
    <w:p>
      <w:pPr>
        <w:numPr>
          <w:ilvl w:val="0"/>
          <w:numId w:val="3"/>
        </w:numPr>
        <w:shd w:val="clear" w:color="auto" w:fill="FFFFFF"/>
        <w:spacing w:after="100" w:afterAutospacing="1" w:line="240" w:lineRule="auto"/>
        <w:rPr>
          <w:rFonts w:ascii="Times New Roman" w:hAnsi="Times New Roman"/>
          <w:color w:val="333333"/>
          <w:sz w:val="24"/>
          <w:szCs w:val="24"/>
        </w:rPr>
      </w:pPr>
      <w:r>
        <w:rPr>
          <w:rFonts w:ascii="Times New Roman" w:hAnsi="Times New Roman"/>
          <w:color w:val="333333"/>
          <w:sz w:val="24"/>
          <w:szCs w:val="24"/>
        </w:rPr>
        <w:t>Implementation of accepted recommendations of RSRC at an accelerated pace</w:t>
      </w:r>
    </w:p>
    <w:p>
      <w:pPr>
        <w:spacing w:before="0" w:beforeAutospacing="0" w:after="0" w:line="240" w:lineRule="auto"/>
        <w:rPr>
          <w:rFonts w:ascii="Times New Roman" w:hAnsi="Times New Roman"/>
          <w:sz w:val="24"/>
          <w:szCs w:val="24"/>
        </w:rPr>
      </w:pPr>
      <w:r>
        <w:rPr>
          <w:rFonts w:ascii="Times New Roman" w:hAnsi="Times New Roman"/>
          <w:color w:val="333333"/>
          <w:sz w:val="24"/>
          <w:szCs w:val="24"/>
          <w:shd w:val="clear" w:color="auto" w:fill="FFFFFF"/>
        </w:rPr>
        <w:t>The following requirements would need to be met to achieve these objectives:</w:t>
      </w:r>
      <w:r>
        <w:rPr>
          <w:rFonts w:ascii="Times New Roman" w:hAnsi="Times New Roman"/>
          <w:color w:val="333333"/>
          <w:sz w:val="24"/>
          <w:szCs w:val="24"/>
        </w:rPr>
        <w:br w:type="textWrapping"/>
      </w:r>
      <w:r>
        <w:rPr>
          <w:rFonts w:ascii="Times New Roman" w:hAnsi="Times New Roman"/>
          <w:color w:val="333333"/>
          <w:sz w:val="24"/>
          <w:szCs w:val="24"/>
        </w:rPr>
        <w:br w:type="textWrapping"/>
      </w:r>
    </w:p>
    <w:p>
      <w:pPr>
        <w:numPr>
          <w:ilvl w:val="0"/>
          <w:numId w:val="4"/>
        </w:numPr>
        <w:shd w:val="clear" w:color="auto" w:fill="FFFFFF"/>
        <w:spacing w:after="100" w:afterAutospacing="1" w:line="240" w:lineRule="auto"/>
        <w:rPr>
          <w:rFonts w:ascii="Times New Roman" w:hAnsi="Times New Roman"/>
          <w:color w:val="333333"/>
          <w:sz w:val="24"/>
          <w:szCs w:val="24"/>
        </w:rPr>
      </w:pPr>
      <w:r>
        <w:rPr>
          <w:rFonts w:ascii="Times New Roman" w:hAnsi="Times New Roman"/>
          <w:color w:val="333333"/>
          <w:sz w:val="24"/>
          <w:szCs w:val="24"/>
        </w:rPr>
        <w:t>Safety should take </w:t>
      </w:r>
      <w:r>
        <w:rPr>
          <w:rFonts w:ascii="Times New Roman" w:hAnsi="Times New Roman"/>
          <w:b/>
          <w:bCs/>
          <w:color w:val="333333"/>
          <w:sz w:val="24"/>
          <w:szCs w:val="24"/>
        </w:rPr>
        <w:t>priority over other considerations</w:t>
      </w:r>
    </w:p>
    <w:p>
      <w:pPr>
        <w:numPr>
          <w:ilvl w:val="0"/>
          <w:numId w:val="4"/>
        </w:numPr>
        <w:shd w:val="clear" w:color="auto" w:fill="FFFFFF"/>
        <w:spacing w:after="100" w:afterAutospacing="1" w:line="240" w:lineRule="auto"/>
        <w:rPr>
          <w:rFonts w:ascii="Times New Roman" w:hAnsi="Times New Roman"/>
          <w:color w:val="333333"/>
          <w:sz w:val="24"/>
          <w:szCs w:val="24"/>
        </w:rPr>
      </w:pPr>
      <w:r>
        <w:rPr>
          <w:rFonts w:ascii="Times New Roman" w:hAnsi="Times New Roman"/>
          <w:color w:val="333333"/>
          <w:sz w:val="24"/>
          <w:szCs w:val="24"/>
        </w:rPr>
        <w:t>Responsibilities should be clearly assigned.</w:t>
      </w:r>
    </w:p>
    <w:p>
      <w:pPr>
        <w:numPr>
          <w:ilvl w:val="0"/>
          <w:numId w:val="4"/>
        </w:numPr>
        <w:shd w:val="clear" w:color="auto" w:fill="FFFFFF"/>
        <w:spacing w:after="100" w:afterAutospacing="1" w:line="240" w:lineRule="auto"/>
        <w:rPr>
          <w:rFonts w:ascii="Times New Roman" w:hAnsi="Times New Roman"/>
          <w:color w:val="333333"/>
          <w:sz w:val="24"/>
          <w:szCs w:val="24"/>
        </w:rPr>
      </w:pPr>
      <w:r>
        <w:rPr>
          <w:rFonts w:ascii="Times New Roman" w:hAnsi="Times New Roman"/>
          <w:color w:val="333333"/>
          <w:sz w:val="24"/>
          <w:szCs w:val="24"/>
        </w:rPr>
        <w:t>Every railway zone should introduce </w:t>
      </w:r>
      <w:r>
        <w:rPr>
          <w:rFonts w:ascii="Times New Roman" w:hAnsi="Times New Roman"/>
          <w:b/>
          <w:bCs/>
          <w:color w:val="333333"/>
          <w:sz w:val="24"/>
          <w:szCs w:val="24"/>
        </w:rPr>
        <w:t>clear safety management plan</w:t>
      </w:r>
      <w:r>
        <w:rPr>
          <w:rFonts w:ascii="Times New Roman" w:hAnsi="Times New Roman"/>
          <w:color w:val="333333"/>
          <w:sz w:val="24"/>
          <w:szCs w:val="24"/>
        </w:rPr>
        <w:t>.</w:t>
      </w:r>
    </w:p>
    <w:p>
      <w:pPr>
        <w:numPr>
          <w:ilvl w:val="0"/>
          <w:numId w:val="4"/>
        </w:numPr>
        <w:shd w:val="clear" w:color="auto" w:fill="FFFFFF"/>
        <w:spacing w:after="100" w:afterAutospacing="1" w:line="240" w:lineRule="auto"/>
        <w:rPr>
          <w:rFonts w:ascii="Times New Roman" w:hAnsi="Times New Roman"/>
          <w:color w:val="333333"/>
          <w:sz w:val="24"/>
          <w:szCs w:val="24"/>
        </w:rPr>
      </w:pPr>
      <w:r>
        <w:rPr>
          <w:rFonts w:ascii="Times New Roman" w:hAnsi="Times New Roman"/>
          <w:color w:val="333333"/>
          <w:sz w:val="24"/>
          <w:szCs w:val="24"/>
        </w:rPr>
        <w:t>Qualitative changes should be brought about in the human resource development.</w:t>
      </w:r>
    </w:p>
    <w:p>
      <w:pPr>
        <w:rPr>
          <w:rFonts w:ascii="Times New Roman" w:hAnsi="Times New Roman"/>
          <w:sz w:val="24"/>
          <w:szCs w:val="24"/>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3" w:lineRule="auto"/>
      </w:pPr>
      <w:r>
        <w:separator/>
      </w:r>
    </w:p>
  </w:footnote>
  <w:footnote w:type="continuationSeparator" w:id="1">
    <w:p>
      <w:pPr>
        <w:spacing w:before="0" w:after="0" w:line="273"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64E74"/>
    <w:multiLevelType w:val="multilevel"/>
    <w:tmpl w:val="02064E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D786EB8"/>
    <w:multiLevelType w:val="multilevel"/>
    <w:tmpl w:val="0D786E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D3B5CB5"/>
    <w:multiLevelType w:val="multilevel"/>
    <w:tmpl w:val="5D3B5CB5"/>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3">
    <w:nsid w:val="74843896"/>
    <w:multiLevelType w:val="multilevel"/>
    <w:tmpl w:val="74843896"/>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F5268"/>
    <w:rsid w:val="002B5CD4"/>
    <w:rsid w:val="002F06E2"/>
    <w:rsid w:val="00680946"/>
    <w:rsid w:val="007F5268"/>
    <w:rsid w:val="008D582A"/>
    <w:rsid w:val="00AF1C95"/>
    <w:rsid w:val="63744933"/>
  </w:rsids>
  <m:mathPr>
    <m:mathFont m:val="Cambria Math"/>
    <m:brkBin m:val="before"/>
    <m:brkBinSub m:val="--"/>
    <m:smallFrac m:val="1"/>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00" w:line="273" w:lineRule="auto"/>
    </w:pPr>
    <w:rPr>
      <w:rFonts w:ascii="Calibri" w:hAnsi="Calibri" w:eastAsia="Times New Roman" w:cs="Times New Roman"/>
      <w:sz w:val="22"/>
      <w:szCs w:val="22"/>
      <w:lang w:val="en-US" w:eastAsia="en-US" w:bidi="ta-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6">
    <w:name w:val="Strong"/>
    <w:basedOn w:val="2"/>
    <w:qFormat/>
    <w:uiPriority w:val="22"/>
    <w:rPr>
      <w:b/>
      <w:bCs/>
    </w:rPr>
  </w:style>
  <w:style w:type="table" w:styleId="7">
    <w:name w:val="Table Grid"/>
    <w:basedOn w:val="3"/>
    <w:unhideWhenUsed/>
    <w:uiPriority w:val="99"/>
    <w:pPr>
      <w:spacing w:after="0" w:line="240" w:lineRule="auto"/>
    </w:pPr>
    <w:rPr>
      <w:rFonts w:ascii="Times New Roman" w:hAnsi="Times New Roman" w:eastAsia="Times New Roman"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8">
    <w:name w:val="15"/>
    <w:basedOn w:val="2"/>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366</Words>
  <Characters>2090</Characters>
  <Lines>17</Lines>
  <Paragraphs>4</Paragraphs>
  <TotalTime>15</TotalTime>
  <ScaleCrop>false</ScaleCrop>
  <LinksUpToDate>false</LinksUpToDate>
  <CharactersWithSpaces>2452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2022-11-17T06:17:00Z</dcterms:created>
  <dc:creator>ELCOT</dc:creator>
  <cp:lastModifiedBy>ELCOT</cp:lastModifiedBy>
  <dcterms:modified xsi:type="dcterms:W3CDTF">2022-11-19T07:21:04Z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7FD7C508A4AF4BF78C9BB187F1B3F903</vt:lpwstr>
  </property>
</Properties>
</file>