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14213D"/>
          <w:sz w:val="48"/>
        </w:rPr>
        <w:t>Yogeswara Reddy Gondesi</w:t>
      </w:r>
    </w:p>
    <w:p>
      <w:pPr>
        <w:spacing w:before="0" w:after="80"/>
      </w:pPr>
      <w:r>
        <w:rPr>
          <w:rFonts w:ascii="Calibri" w:hAnsi="Calibri"/>
          <w:b/>
          <w:color w:val="B08D57"/>
          <w:sz w:val="19"/>
        </w:rPr>
        <w:t>Regional Sales Director  |  Channel &amp; Business Development Leadership  |  MENA</w:t>
      </w:r>
    </w:p>
    <w:p>
      <w:pPr>
        <w:spacing w:before="0" w:after="120"/>
        <w:pBdr>
          <w:bottom w:val="single" w:sz="16" w:space="4" w:color="B08D57"/>
        </w:pBdr>
      </w:pPr>
      <w:r>
        <w:rPr>
          <w:rFonts w:ascii="Calibri" w:hAnsi="Calibri"/>
          <w:b w:val="0"/>
          <w:color w:val="555555"/>
          <w:sz w:val="18"/>
        </w:rPr>
        <w:t>Dubai, UAE  |  +971 56 167 8385  |  yogeswarareddy99@gmail.com  |  linkedin.com/in/yogeswara-reddy-gondesi-b2144364</w:t>
      </w:r>
    </w:p>
    <w:p>
      <w:pPr>
        <w:spacing w:before="120" w:after="160"/>
      </w:pPr>
      <w:r>
        <w:rPr>
          <w:rFonts w:ascii="Calibri" w:hAnsi="Calibri"/>
          <w:b/>
          <w:color w:val="14213D"/>
          <w:sz w:val="17"/>
        </w:rPr>
        <w:t>11+ yrs</w:t>
      </w:r>
      <w:r>
        <w:rPr>
          <w:rFonts w:ascii="Calibri" w:hAnsi="Calibri"/>
          <w:b w:val="0"/>
          <w:color w:val="14213D"/>
          <w:sz w:val="17"/>
        </w:rPr>
        <w:t xml:space="preserve"> total career / </w:t>
      </w:r>
      <w:r>
        <w:rPr>
          <w:rFonts w:ascii="Calibri" w:hAnsi="Calibri"/>
          <w:b/>
          <w:color w:val="14213D"/>
          <w:sz w:val="17"/>
        </w:rPr>
        <w:t>6+ yrs</w:t>
      </w:r>
      <w:r>
        <w:rPr>
          <w:rFonts w:ascii="Calibri" w:hAnsi="Calibri"/>
          <w:b w:val="0"/>
          <w:color w:val="14213D"/>
          <w:sz w:val="17"/>
        </w:rPr>
        <w:t xml:space="preserve"> in management   •   </w:t>
      </w:r>
      <w:r>
        <w:rPr>
          <w:rFonts w:ascii="Calibri" w:hAnsi="Calibri"/>
          <w:b/>
          <w:color w:val="14213D"/>
          <w:sz w:val="17"/>
        </w:rPr>
        <w:t>8 countries</w:t>
      </w:r>
      <w:r>
        <w:rPr>
          <w:rFonts w:ascii="Calibri" w:hAnsi="Calibri"/>
          <w:b w:val="0"/>
          <w:color w:val="14213D"/>
          <w:sz w:val="17"/>
        </w:rPr>
        <w:t xml:space="preserve"> - GCC, Levant &amp; North Africa   •   </w:t>
      </w:r>
      <w:r>
        <w:rPr>
          <w:rFonts w:ascii="Calibri" w:hAnsi="Calibri"/>
          <w:b/>
          <w:color w:val="14213D"/>
          <w:sz w:val="17"/>
        </w:rPr>
        <w:t>15-20%</w:t>
      </w:r>
      <w:r>
        <w:rPr>
          <w:rFonts w:ascii="Calibri" w:hAnsi="Calibri"/>
          <w:b w:val="0"/>
          <w:color w:val="14213D"/>
          <w:sz w:val="17"/>
        </w:rPr>
        <w:t xml:space="preserve"> YoY channel revenue growth   •   </w:t>
      </w:r>
      <w:r>
        <w:rPr>
          <w:rFonts w:ascii="Calibri" w:hAnsi="Calibri"/>
          <w:b/>
          <w:color w:val="14213D"/>
          <w:sz w:val="17"/>
        </w:rPr>
        <w:t>15+ partner</w:t>
      </w:r>
      <w:r>
        <w:rPr>
          <w:rFonts w:ascii="Calibri" w:hAnsi="Calibri"/>
          <w:b w:val="0"/>
          <w:color w:val="14213D"/>
          <w:sz w:val="17"/>
        </w:rPr>
        <w:t xml:space="preserve"> distributor network owned   •   </w:t>
      </w:r>
      <w:r>
        <w:rPr>
          <w:rFonts w:ascii="Calibri" w:hAnsi="Calibri"/>
          <w:b/>
          <w:color w:val="14213D"/>
          <w:sz w:val="17"/>
        </w:rPr>
        <w:t>15-person</w:t>
      </w:r>
      <w:r>
        <w:rPr>
          <w:rFonts w:ascii="Calibri" w:hAnsi="Calibri"/>
          <w:b w:val="0"/>
          <w:color w:val="14213D"/>
          <w:sz w:val="17"/>
        </w:rPr>
        <w:t xml:space="preserve"> front-line sales force led (4 direct + distributor teams)   •   </w:t>
      </w:r>
      <w:r>
        <w:rPr>
          <w:rFonts w:ascii="Calibri" w:hAnsi="Calibri"/>
          <w:b/>
          <w:color w:val="14213D"/>
          <w:sz w:val="17"/>
        </w:rPr>
        <w:t>€5M</w:t>
      </w:r>
      <w:r>
        <w:rPr>
          <w:rFonts w:ascii="Calibri" w:hAnsi="Calibri"/>
          <w:b w:val="0"/>
          <w:color w:val="14213D"/>
          <w:sz w:val="17"/>
        </w:rPr>
        <w:t xml:space="preserve"> annual distributor agreement portfolio   •   </w:t>
      </w:r>
      <w:r>
        <w:rPr>
          <w:rFonts w:ascii="Calibri" w:hAnsi="Calibri"/>
          <w:b/>
          <w:color w:val="14213D"/>
          <w:sz w:val="17"/>
        </w:rPr>
        <w:t>€1.2M</w:t>
      </w:r>
      <w:r>
        <w:rPr>
          <w:rFonts w:ascii="Calibri" w:hAnsi="Calibri"/>
          <w:b w:val="0"/>
          <w:color w:val="14213D"/>
          <w:sz w:val="17"/>
        </w:rPr>
        <w:t xml:space="preserve"> largest single order negotiated   •   Reports to </w:t>
      </w:r>
      <w:r>
        <w:rPr>
          <w:rFonts w:ascii="Calibri" w:hAnsi="Calibri"/>
          <w:b/>
          <w:color w:val="14213D"/>
          <w:sz w:val="17"/>
        </w:rPr>
        <w:t>Management Board</w:t>
      </w:r>
      <w:r>
        <w:rPr>
          <w:rFonts w:ascii="Calibri" w:hAnsi="Calibri"/>
          <w:b w:val="0"/>
          <w:color w:val="14213D"/>
          <w:sz w:val="17"/>
        </w:rPr>
        <w:t xml:space="preserve"> (Germany HQ)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4213D"/>
          <w:sz w:val="19"/>
        </w:rPr>
        <w:t>PROFESSIONAL SUMMARY</w:t>
      </w:r>
    </w:p>
    <w:p>
      <w:pPr>
        <w:spacing w:before="0" w:after="160"/>
      </w:pPr>
      <w:r>
        <w:rPr>
          <w:rFonts w:ascii="Calibri" w:hAnsi="Calibri"/>
          <w:b w:val="0"/>
          <w:sz w:val="19"/>
        </w:rPr>
        <w:t xml:space="preserve">Regional sales and channel leader with </w:t>
      </w:r>
      <w:r>
        <w:rPr>
          <w:rFonts w:ascii="Calibri" w:hAnsi="Calibri"/>
          <w:b/>
          <w:sz w:val="19"/>
        </w:rPr>
        <w:t>11+ years</w:t>
      </w:r>
      <w:r>
        <w:rPr>
          <w:rFonts w:ascii="Calibri" w:hAnsi="Calibri"/>
          <w:b w:val="0"/>
          <w:sz w:val="19"/>
        </w:rPr>
        <w:t xml:space="preserve"> building and scaling B2B distribution networks across the GCC, Levant, and North Africa - including </w:t>
      </w:r>
      <w:r>
        <w:rPr>
          <w:rFonts w:ascii="Calibri" w:hAnsi="Calibri"/>
          <w:b/>
          <w:sz w:val="19"/>
        </w:rPr>
        <w:t>6+ years in management</w:t>
      </w:r>
      <w:r>
        <w:rPr>
          <w:rFonts w:ascii="Calibri" w:hAnsi="Calibri"/>
          <w:b w:val="0"/>
          <w:sz w:val="19"/>
        </w:rPr>
        <w:t xml:space="preserve"> roles and </w:t>
      </w:r>
      <w:r>
        <w:rPr>
          <w:rFonts w:ascii="Calibri" w:hAnsi="Calibri"/>
          <w:b/>
          <w:sz w:val="19"/>
        </w:rPr>
        <w:t>3+ years</w:t>
      </w:r>
      <w:r>
        <w:rPr>
          <w:rFonts w:ascii="Calibri" w:hAnsi="Calibri"/>
          <w:b w:val="0"/>
          <w:sz w:val="19"/>
        </w:rPr>
        <w:t xml:space="preserve"> at Manager level directing strategic sales for a multinational manufacturer, reporting directly into the company's global Management Board in Germany. Leads a </w:t>
      </w:r>
      <w:r>
        <w:rPr>
          <w:rFonts w:ascii="Calibri" w:hAnsi="Calibri"/>
          <w:b/>
          <w:sz w:val="19"/>
        </w:rPr>
        <w:t>4-person in-house team</w:t>
      </w:r>
      <w:r>
        <w:rPr>
          <w:rFonts w:ascii="Calibri" w:hAnsi="Calibri"/>
          <w:b w:val="0"/>
          <w:sz w:val="19"/>
        </w:rPr>
        <w:t xml:space="preserve"> and, through weekly performance reviews, effectively directs a </w:t>
      </w:r>
      <w:r>
        <w:rPr>
          <w:rFonts w:ascii="Calibri" w:hAnsi="Calibri"/>
          <w:b/>
          <w:sz w:val="19"/>
        </w:rPr>
        <w:t>15-person front-line sales force</w:t>
      </w:r>
      <w:r>
        <w:rPr>
          <w:rFonts w:ascii="Calibri" w:hAnsi="Calibri"/>
          <w:b w:val="0"/>
          <w:sz w:val="19"/>
        </w:rPr>
        <w:t xml:space="preserve"> spanning in-house and on-ground distributor sales staff. Proven ability to take a product line from zero market presence to an established, growing revenue stream, and to deliver sustained </w:t>
      </w:r>
      <w:r>
        <w:rPr>
          <w:rFonts w:ascii="Calibri" w:hAnsi="Calibri"/>
          <w:b/>
          <w:sz w:val="19"/>
        </w:rPr>
        <w:t>15-20% year-on-year channel revenue growth</w:t>
      </w:r>
      <w:r>
        <w:rPr>
          <w:rFonts w:ascii="Calibri" w:hAnsi="Calibri"/>
          <w:b w:val="0"/>
          <w:sz w:val="19"/>
        </w:rPr>
        <w:t xml:space="preserve"> and </w:t>
      </w:r>
      <w:r>
        <w:rPr>
          <w:rFonts w:ascii="Calibri" w:hAnsi="Calibri"/>
          <w:b/>
          <w:sz w:val="19"/>
        </w:rPr>
        <w:t>20-30% revenue growth</w:t>
      </w:r>
      <w:r>
        <w:rPr>
          <w:rFonts w:ascii="Calibri" w:hAnsi="Calibri"/>
          <w:b w:val="0"/>
          <w:sz w:val="19"/>
        </w:rPr>
        <w:t xml:space="preserve"> on new product launches through disciplined channel segmentation, partner development, and CRM-governed pipeline management. Engineering-trained (B.Tech, Electrical &amp; Electronics Engineering) with a postgraduate business qualification (PG Diploma, Business Administration - Marketing), bringing equal fluency to technical specification discussions with consultants and EPC contractors, and to commercial negotiation with distributors and senior stakeholders. Owns commercial negotiation of a </w:t>
      </w:r>
      <w:r>
        <w:rPr>
          <w:rFonts w:ascii="Calibri" w:hAnsi="Calibri"/>
          <w:b/>
          <w:sz w:val="19"/>
        </w:rPr>
        <w:t>€5M annual distributor agreement portfolio</w:t>
      </w:r>
      <w:r>
        <w:rPr>
          <w:rFonts w:ascii="Calibri" w:hAnsi="Calibri"/>
          <w:b w:val="0"/>
          <w:sz w:val="19"/>
        </w:rPr>
        <w:t xml:space="preserve">, including the largest single order in the portfolio's regional history at </w:t>
      </w:r>
      <w:r>
        <w:rPr>
          <w:rFonts w:ascii="Calibri" w:hAnsi="Calibri"/>
          <w:b/>
          <w:sz w:val="19"/>
        </w:rPr>
        <w:t>€1.2M</w:t>
      </w:r>
      <w:r>
        <w:rPr>
          <w:rFonts w:ascii="Calibri" w:hAnsi="Calibri"/>
          <w:b w:val="0"/>
          <w:sz w:val="19"/>
        </w:rPr>
        <w:t>. Built and led a partner network spanning eight countries, and represented the business at flagship international exhibitions including Light + Building (Frankfurt) and The Big 5 (Riyadh). Now seeking a Regional Sales Director, Country Manager, or Head of Business Development mandate with a top-tier UAE-based organization, to own channel strategy and commercial performance at scale.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4213D"/>
          <w:sz w:val="19"/>
        </w:rPr>
        <w:t>CORE COMPETENCIES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Regional Channel Strategy &amp; P&amp;L Ownership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Demand Generation and Joint Marketing Initiatives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Distributor Network Development &amp; Governance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Commercial Negotiation, Pricing &amp; Margin Management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Business Target Agreement (BTA) / AOP Planning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Credit, Inventory &amp; Working Capital Management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Quarterly Business Reviews &amp; Executive Reporting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Cross-Functional &amp; Multi-Country Stakeholder Alignment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Go-to-Market Strategy &amp; New Product Launch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Team Coaching, Enablement &amp; Performance Management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CRM-Led Sales Forecasting (MS Dynamics)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Market Intelligence &amp; Competitive Positioning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Technical Consultative Selling (EPC / Consultant Engagement)</w:t>
            </w:r>
          </w:p>
        </w:tc>
        <w:tc>
          <w:tcPr>
            <w:tcW w:type="dxa" w:w="5326"/>
          </w:tcPr>
          <w:p/>
        </w:tc>
      </w:tr>
    </w:tbl>
    <w:p>
      <w:pPr>
        <w:spacing w:before="0" w:after="120"/>
      </w:pP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4213D"/>
          <w:sz w:val="19"/>
        </w:rPr>
        <w:t>PROFESSIONAL EXPERIENCE</w:t>
      </w:r>
    </w:p>
    <w:p>
      <w:pPr>
        <w:spacing w:before="80" w:after="0"/>
      </w:pPr>
      <w:r>
        <w:rPr>
          <w:rFonts w:ascii="Calibri" w:hAnsi="Calibri"/>
          <w:b/>
          <w:color w:val="14213D"/>
          <w:sz w:val="20"/>
        </w:rPr>
        <w:t>OBO Bettermann Middle East and North Africa FZCO</w:t>
      </w:r>
      <w:r>
        <w:rPr>
          <w:i/>
          <w:color w:val="555555"/>
          <w:sz w:val="18"/>
        </w:rPr>
        <w:t xml:space="preserve">    Dubai, UAE - Electrical Infrastructure Products</w:t>
      </w:r>
    </w:p>
    <w:p>
      <w:pPr>
        <w:tabs>
          <w:tab w:pos="9354" w:val="left"/>
        </w:tabs>
        <w:spacing w:before="100" w:after="60"/>
      </w:pPr>
      <w:r>
        <w:rPr>
          <w:rFonts w:ascii="Calibri" w:hAnsi="Calibri"/>
          <w:b/>
          <w:color w:val="14213D"/>
          <w:sz w:val="19"/>
        </w:rPr>
        <w:t>Manager, Technical &amp; Strategic Sales</w:t>
      </w:r>
      <w:r>
        <w:rPr>
          <w:color w:val="555555"/>
          <w:sz w:val="18"/>
        </w:rPr>
        <w:tab/>
        <w:t>Apr 2023 - Present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Own regional sales strategy across </w:t>
      </w:r>
      <w:r>
        <w:rPr>
          <w:rFonts w:ascii="Calibri" w:hAnsi="Calibri"/>
          <w:b/>
          <w:color w:val="1A1A1A"/>
          <w:sz w:val="19"/>
        </w:rPr>
        <w:t>8 MENA markets</w:t>
      </w:r>
      <w:r>
        <w:rPr>
          <w:rFonts w:ascii="Calibri" w:hAnsi="Calibri"/>
          <w:b w:val="0"/>
          <w:color w:val="1A1A1A"/>
          <w:sz w:val="19"/>
        </w:rPr>
        <w:t xml:space="preserve"> (UAE, Kuwait, KSA, Qatar, Bahrain, Oman, Egypt, Lebanon), directing channel segmentation, partner development, and performance-based programs - delivering </w:t>
      </w:r>
      <w:r>
        <w:rPr>
          <w:rFonts w:ascii="Calibri" w:hAnsi="Calibri"/>
          <w:b/>
          <w:color w:val="1A1A1A"/>
          <w:sz w:val="19"/>
        </w:rPr>
        <w:t>15-20% year-on-year channel revenue growth</w:t>
      </w:r>
      <w:r>
        <w:rPr>
          <w:rFonts w:ascii="Calibri" w:hAnsi="Calibri"/>
          <w:b w:val="0"/>
          <w:color w:val="1A1A1A"/>
          <w:sz w:val="19"/>
        </w:rPr>
        <w:t>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Lead and develop a </w:t>
      </w:r>
      <w:r>
        <w:rPr>
          <w:rFonts w:ascii="Calibri" w:hAnsi="Calibri"/>
          <w:b/>
          <w:color w:val="1A1A1A"/>
          <w:sz w:val="19"/>
        </w:rPr>
        <w:t>15+ distributor partner network</w:t>
      </w:r>
      <w:r>
        <w:rPr>
          <w:rFonts w:ascii="Calibri" w:hAnsi="Calibri"/>
          <w:b w:val="0"/>
          <w:color w:val="1A1A1A"/>
          <w:sz w:val="19"/>
        </w:rPr>
        <w:t xml:space="preserve"> through structured Quarterly Business Reviews (QBRs), aligning partners to annual sales targets, joint demand-generation programs, and CRM-disciplined (MS Dynamics) forecasting.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Directed go-to-market execution for </w:t>
      </w:r>
      <w:r>
        <w:rPr>
          <w:rFonts w:ascii="Calibri" w:hAnsi="Calibri"/>
          <w:b/>
          <w:color w:val="1A1A1A"/>
          <w:sz w:val="19"/>
        </w:rPr>
        <w:t>3 major new product launches</w:t>
      </w:r>
      <w:r>
        <w:rPr>
          <w:rFonts w:ascii="Calibri" w:hAnsi="Calibri"/>
          <w:b w:val="0"/>
          <w:color w:val="1A1A1A"/>
          <w:sz w:val="19"/>
        </w:rPr>
        <w:t xml:space="preserve">, combining competitive analysis and pricing strategy to enter previously untapped segments - </w:t>
      </w:r>
      <w:r>
        <w:rPr>
          <w:rFonts w:ascii="Calibri" w:hAnsi="Calibri"/>
          <w:b/>
          <w:color w:val="1A1A1A"/>
          <w:sz w:val="19"/>
        </w:rPr>
        <w:t>20-30% revenue growth</w:t>
      </w:r>
      <w:r>
        <w:rPr>
          <w:rFonts w:ascii="Calibri" w:hAnsi="Calibri"/>
          <w:b w:val="0"/>
          <w:color w:val="1A1A1A"/>
          <w:sz w:val="19"/>
        </w:rPr>
        <w:t xml:space="preserve"> in each new category within its first year.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Own commercial negotiation of a distributor agreement portfolio worth </w:t>
      </w:r>
      <w:r>
        <w:rPr>
          <w:rFonts w:ascii="Calibri" w:hAnsi="Calibri"/>
          <w:b/>
          <w:color w:val="1A1A1A"/>
          <w:sz w:val="19"/>
        </w:rPr>
        <w:t>€5M annually</w:t>
      </w:r>
      <w:r>
        <w:rPr>
          <w:rFonts w:ascii="Calibri" w:hAnsi="Calibri"/>
          <w:b w:val="0"/>
          <w:color w:val="1A1A1A"/>
          <w:sz w:val="19"/>
        </w:rPr>
        <w:t xml:space="preserve"> - pricing, margin protection, credit terms, inventory and working-capital policy - sustaining long-term partnerships across highly competitive markets; personally negotiated and closed the largest single order in the portfolio's regional history at </w:t>
      </w:r>
      <w:r>
        <w:rPr>
          <w:rFonts w:ascii="Calibri" w:hAnsi="Calibri"/>
          <w:b/>
          <w:color w:val="1A1A1A"/>
          <w:sz w:val="19"/>
        </w:rPr>
        <w:t>€1.2M</w:t>
      </w:r>
      <w:r>
        <w:rPr>
          <w:rFonts w:ascii="Calibri" w:hAnsi="Calibri"/>
          <w:b w:val="0"/>
          <w:color w:val="1A1A1A"/>
          <w:sz w:val="19"/>
        </w:rPr>
        <w:t>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Present regional performance, forecasts, and strategic recommendations directly to senior international leadership, including the company's </w:t>
      </w:r>
      <w:r>
        <w:rPr>
          <w:rFonts w:ascii="Calibri" w:hAnsi="Calibri"/>
          <w:b/>
          <w:color w:val="1A1A1A"/>
          <w:sz w:val="19"/>
        </w:rPr>
        <w:t>Management Board in Germany</w:t>
      </w:r>
      <w:r>
        <w:rPr>
          <w:rFonts w:ascii="Calibri" w:hAnsi="Calibri"/>
          <w:b w:val="0"/>
          <w:color w:val="1A1A1A"/>
          <w:sz w:val="19"/>
        </w:rPr>
        <w:t>, on channel health, investment priorities, and growth strategy.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Lead a </w:t>
      </w:r>
      <w:r>
        <w:rPr>
          <w:rFonts w:ascii="Calibri" w:hAnsi="Calibri"/>
          <w:b/>
          <w:color w:val="1A1A1A"/>
          <w:sz w:val="19"/>
        </w:rPr>
        <w:t>4-person in-house team</w:t>
      </w:r>
      <w:r>
        <w:rPr>
          <w:rFonts w:ascii="Calibri" w:hAnsi="Calibri"/>
          <w:b w:val="0"/>
          <w:color w:val="1A1A1A"/>
          <w:sz w:val="19"/>
        </w:rPr>
        <w:t xml:space="preserve"> and, through weekly performance reviews, effectively direct a </w:t>
      </w:r>
      <w:r>
        <w:rPr>
          <w:rFonts w:ascii="Calibri" w:hAnsi="Calibri"/>
          <w:b/>
          <w:color w:val="1A1A1A"/>
          <w:sz w:val="19"/>
        </w:rPr>
        <w:t>15-person front-line sales force</w:t>
      </w:r>
      <w:r>
        <w:rPr>
          <w:rFonts w:ascii="Calibri" w:hAnsi="Calibri"/>
          <w:b w:val="0"/>
          <w:color w:val="1A1A1A"/>
          <w:sz w:val="19"/>
        </w:rPr>
        <w:t xml:space="preserve"> (in-house plus on-ground distributor sales staff), coaching capability through structured training programs spanning technical product knowledge, consultative selling, and CRM discipline.</w:t>
      </w:r>
    </w:p>
    <w:p>
      <w:pPr>
        <w:tabs>
          <w:tab w:pos="9354" w:val="left"/>
        </w:tabs>
        <w:spacing w:before="100" w:after="60"/>
      </w:pPr>
      <w:r>
        <w:rPr>
          <w:rFonts w:ascii="Calibri" w:hAnsi="Calibri"/>
          <w:b/>
          <w:color w:val="14213D"/>
          <w:sz w:val="19"/>
        </w:rPr>
        <w:t>Assistant Manager, Technical &amp; Sales</w:t>
      </w:r>
      <w:r>
        <w:rPr>
          <w:color w:val="555555"/>
          <w:sz w:val="18"/>
        </w:rPr>
        <w:tab/>
        <w:t>Jan 2020 - Apr 2023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Built a new product vertical from </w:t>
      </w:r>
      <w:r>
        <w:rPr>
          <w:rFonts w:ascii="Calibri" w:hAnsi="Calibri"/>
          <w:b/>
          <w:color w:val="1A1A1A"/>
          <w:sz w:val="19"/>
        </w:rPr>
        <w:t>zero market presence</w:t>
      </w:r>
      <w:r>
        <w:rPr>
          <w:rFonts w:ascii="Calibri" w:hAnsi="Calibri"/>
          <w:b w:val="0"/>
          <w:color w:val="1A1A1A"/>
          <w:sz w:val="19"/>
        </w:rPr>
        <w:t xml:space="preserve"> to an established, sustainably growing revenue line within three years - reaching </w:t>
      </w:r>
      <w:r>
        <w:rPr>
          <w:rFonts w:ascii="Calibri" w:hAnsi="Calibri"/>
          <w:b/>
          <w:color w:val="1A1A1A"/>
          <w:sz w:val="19"/>
        </w:rPr>
        <w:t>~70% of annual sales target by Year 3</w:t>
      </w:r>
      <w:r>
        <w:rPr>
          <w:rFonts w:ascii="Calibri" w:hAnsi="Calibri"/>
          <w:b w:val="0"/>
          <w:color w:val="1A1A1A"/>
          <w:sz w:val="19"/>
        </w:rPr>
        <w:t xml:space="preserve"> - appointing and developing </w:t>
      </w:r>
      <w:r>
        <w:rPr>
          <w:rFonts w:ascii="Calibri" w:hAnsi="Calibri"/>
          <w:b/>
          <w:color w:val="1A1A1A"/>
          <w:sz w:val="19"/>
        </w:rPr>
        <w:t>7+ new distribution partners</w:t>
      </w:r>
      <w:r>
        <w:rPr>
          <w:rFonts w:ascii="Calibri" w:hAnsi="Calibri"/>
          <w:b w:val="0"/>
          <w:color w:val="1A1A1A"/>
          <w:sz w:val="19"/>
        </w:rPr>
        <w:t xml:space="preserve"> across the region in the process.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Established sub-distribution and retail partner channels across the UAE, growing the active partner base by </w:t>
      </w:r>
      <w:r>
        <w:rPr>
          <w:rFonts w:ascii="Calibri" w:hAnsi="Calibri"/>
          <w:b/>
          <w:color w:val="1A1A1A"/>
          <w:sz w:val="19"/>
        </w:rPr>
        <w:t>~20%</w:t>
      </w:r>
      <w:r>
        <w:rPr>
          <w:rFonts w:ascii="Calibri" w:hAnsi="Calibri"/>
          <w:b w:val="0"/>
          <w:color w:val="1A1A1A"/>
          <w:sz w:val="19"/>
        </w:rPr>
        <w:t xml:space="preserve"> and opening market penetration into product categories the network had not previously served.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>Partnered with the Regional Director on market intelligence, competitive analysis, and pricing strategy feeding directly into annual business planning and Management Board presentations in Germany.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>Represented the company at flagship international trade exhibitions - Light + Building (Frankfurt) and The Big 5 (Riyadh) - generating new distributor relationships and reinforcing brand presence regionally.</w:t>
      </w:r>
    </w:p>
    <w:p>
      <w:pPr>
        <w:spacing w:before="160" w:after="80"/>
      </w:pPr>
      <w:r>
        <w:rPr>
          <w:rFonts w:ascii="Calibri" w:hAnsi="Calibri"/>
          <w:b/>
          <w:color w:val="777777"/>
          <w:sz w:val="16"/>
        </w:rPr>
        <w:t>EARLIER CAREER</w:t>
      </w:r>
    </w:p>
    <w:p>
      <w:pPr>
        <w:spacing w:before="0" w:after="40"/>
      </w:pPr>
      <w:r>
        <w:rPr>
          <w:rFonts w:ascii="Calibri" w:hAnsi="Calibri"/>
          <w:b w:val="0"/>
          <w:sz w:val="18"/>
        </w:rPr>
        <w:t>Senior Technical Sales Engineer / Technical Sales Engineer, OBO Bettermann MENA FZCO - Jan 2018 - Dec 2019</w:t>
      </w:r>
    </w:p>
    <w:p>
      <w:pPr>
        <w:spacing w:before="0" w:after="40"/>
      </w:pPr>
      <w:r>
        <w:rPr>
          <w:rFonts w:ascii="Calibri" w:hAnsi="Calibri"/>
          <w:b w:val="0"/>
          <w:sz w:val="18"/>
        </w:rPr>
        <w:t>Senior Sales Engineer / Sales Engineer, Cupra International, Dubai - Nov 2014 - Dec 2017</w:t>
      </w:r>
    </w:p>
    <w:p>
      <w:pPr>
        <w:spacing w:before="0" w:after="160"/>
      </w:pPr>
      <w:r>
        <w:rPr>
          <w:rFonts w:ascii="Calibri" w:hAnsi="Calibri"/>
          <w:b w:val="0"/>
          <w:color w:val="333333"/>
          <w:sz w:val="18"/>
        </w:rPr>
        <w:t>Built the technical credibility and regional consultant/contractor network - spanning earthing, lightning protection, and surge protection systems - that became the foundation for the distribution and channel leadership scope of subsequent management roles.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4213D"/>
          <w:sz w:val="19"/>
        </w:rPr>
        <w:t>SKILLS &amp; TOOLS</w:t>
      </w:r>
    </w:p>
    <w:p>
      <w:pPr>
        <w:spacing w:before="0" w:after="160"/>
      </w:pPr>
      <w:r>
        <w:rPr>
          <w:rFonts w:ascii="Calibri" w:hAnsi="Calibri"/>
          <w:b w:val="0"/>
          <w:sz w:val="18"/>
        </w:rPr>
        <w:t>CRM Pipeline Management (MS Dynamics)  |  Sales Forecasting &amp; Reporting  |  Channel &amp; Distributor Management  |  Contract Negotiation  |  Power BI  |  Tableau  |  Python &amp; SQL  |  AI / Machine Learning  |  AutoCAD  |  MS Project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4213D"/>
          <w:sz w:val="19"/>
        </w:rPr>
        <w:t>EDUCATION</w:t>
      </w:r>
    </w:p>
    <w:p>
      <w:pPr>
        <w:spacing w:before="0" w:after="0"/>
      </w:pPr>
      <w:r>
        <w:rPr>
          <w:rFonts w:ascii="Calibri" w:hAnsi="Calibri"/>
          <w:b/>
          <w:color w:val="14213D"/>
          <w:sz w:val="19"/>
        </w:rPr>
        <w:t>Bachelor of Technology, Electrical and Electronics Engineering (Distinction)</w:t>
      </w:r>
    </w:p>
    <w:p>
      <w:pPr>
        <w:spacing w:before="0" w:after="120"/>
      </w:pPr>
      <w:r>
        <w:rPr>
          <w:rFonts w:ascii="Calibri" w:hAnsi="Calibri"/>
          <w:b w:val="0"/>
          <w:color w:val="555555"/>
          <w:sz w:val="18"/>
        </w:rPr>
        <w:t>Amrita School of Engineering, Amrita Vishwa Vidyapeetham  |  2010 - 2014</w:t>
      </w:r>
    </w:p>
    <w:p>
      <w:pPr>
        <w:spacing w:before="0" w:after="0"/>
      </w:pPr>
      <w:r>
        <w:rPr>
          <w:rFonts w:ascii="Calibri" w:hAnsi="Calibri"/>
          <w:b/>
          <w:color w:val="14213D"/>
          <w:sz w:val="19"/>
        </w:rPr>
        <w:t>Post Graduate Diploma, Business Administration - Marketing (Distinction)</w:t>
      </w:r>
    </w:p>
    <w:p>
      <w:pPr>
        <w:spacing w:before="0" w:after="120"/>
      </w:pPr>
      <w:r>
        <w:rPr>
          <w:rFonts w:ascii="Calibri" w:hAnsi="Calibri"/>
          <w:b w:val="0"/>
          <w:color w:val="555555"/>
          <w:sz w:val="18"/>
        </w:rPr>
        <w:t>Symbiosis Centre for Distance Learning  |  2019 - 2021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4213D"/>
          <w:sz w:val="19"/>
        </w:rPr>
        <w:t>CERTIFICATIONS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8"/>
        </w:rPr>
        <w:t>PMP® Certification Training - The Knowledge Academy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8"/>
        </w:rPr>
        <w:t>Lean Six Sigma Green &amp; Yellow Belt - The Knowledge Academy (Black Belt in progress)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8"/>
        </w:rPr>
        <w:t>Advanced Certification in Artificial Intelligence and Machine Learning - IIT Kanpur (2022-2023)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8"/>
        </w:rPr>
        <w:t>Certified Data Scientist - Edvancer Eduventures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4213D"/>
          <w:sz w:val="19"/>
        </w:rPr>
        <w:t>LANGUAGES</w:t>
      </w:r>
    </w:p>
    <w:p>
      <w:pPr>
        <w:spacing w:before="0" w:after="80"/>
      </w:pPr>
      <w:r>
        <w:rPr>
          <w:rFonts w:ascii="Calibri" w:hAnsi="Calibri"/>
          <w:b w:val="0"/>
          <w:sz w:val="18"/>
        </w:rPr>
        <w:t>English (Full Professional)  |  Hindi (Fluent)  |  Telugu (Native)  |  Arabic (Elementary)  |  Malayalam (Conversational)  |  Tamil (Conversational)</w:t>
      </w:r>
    </w:p>
    <w:sectPr w:rsidR="00FC693F" w:rsidRPr="0006063C" w:rsidSect="00034616">
      <w:pgSz w:w="12240" w:h="15840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