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C650D8">
              <w:rPr>
                <w:rFonts w:cstheme="minorHAnsi"/>
              </w:rPr>
              <w:t>50123</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w:t>
            </w:r>
            <w:r w:rsidR="00C650D8">
              <w:rPr>
                <w:rFonts w:cstheme="minorHAnsi"/>
              </w:rPr>
              <w:t>–</w:t>
            </w:r>
            <w:r w:rsidRPr="00AB20AC">
              <w:rPr>
                <w:rFonts w:cstheme="minorHAnsi"/>
              </w:rPr>
              <w:t xml:space="preserve"> </w:t>
            </w:r>
            <w:r w:rsidR="00C650D8">
              <w:rPr>
                <w:rFonts w:cstheme="minorHAnsi"/>
              </w:rPr>
              <w:t>Customer Care Registry</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C37E0" w:rsidRDefault="000C37E0" w:rsidP="003C4A8E">
      <w:pPr>
        <w:jc w:val="both"/>
        <w:rPr>
          <w:sz w:val="24"/>
          <w:szCs w:val="24"/>
        </w:rPr>
      </w:pPr>
    </w:p>
    <w:p w:rsidR="00C650D8" w:rsidRDefault="00C650D8" w:rsidP="003C4A8E">
      <w:pPr>
        <w:jc w:val="both"/>
        <w:rPr>
          <w:sz w:val="24"/>
          <w:szCs w:val="24"/>
        </w:rPr>
      </w:pPr>
    </w:p>
    <w:p w:rsidR="003C4A8E" w:rsidRDefault="003C4A8E" w:rsidP="00DB6A25">
      <w:pPr>
        <w:rPr>
          <w:sz w:val="24"/>
          <w:szCs w:val="24"/>
        </w:rPr>
      </w:pPr>
      <w:r w:rsidRPr="003C4A8E">
        <w:rPr>
          <w:noProof/>
          <w:sz w:val="24"/>
          <w:szCs w:val="24"/>
          <w:lang w:val="en-US"/>
        </w:rPr>
        <w:drawing>
          <wp:inline distT="0" distB="0" distL="0" distR="0">
            <wp:extent cx="5734050" cy="4800600"/>
            <wp:effectExtent l="1905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stretch>
                      <a:fillRect/>
                    </a:stretch>
                  </pic:blipFill>
                  <pic:spPr>
                    <a:xfrm>
                      <a:off x="0" y="0"/>
                      <a:ext cx="5731510" cy="4798473"/>
                    </a:xfrm>
                    <a:prstGeom prst="rect">
                      <a:avLst/>
                    </a:prstGeom>
                  </pic:spPr>
                </pic:pic>
              </a:graphicData>
            </a:graphic>
          </wp:inline>
        </w:drawing>
      </w:r>
    </w:p>
    <w:p w:rsidR="000C37E0" w:rsidRDefault="000C37E0" w:rsidP="00DB6A25">
      <w:pPr>
        <w:rPr>
          <w:sz w:val="24"/>
          <w:szCs w:val="24"/>
        </w:rPr>
      </w:pPr>
    </w:p>
    <w:p w:rsidR="000C37E0" w:rsidRDefault="000C37E0" w:rsidP="00DB6A25">
      <w:pPr>
        <w:rPr>
          <w:sz w:val="24"/>
          <w:szCs w:val="24"/>
        </w:rPr>
      </w:pPr>
    </w:p>
    <w:p w:rsidR="000C37E0" w:rsidRDefault="000C37E0" w:rsidP="00DB6A25">
      <w:pPr>
        <w:rPr>
          <w:sz w:val="24"/>
          <w:szCs w:val="24"/>
        </w:rPr>
      </w:pPr>
    </w:p>
    <w:p w:rsidR="00C650D8" w:rsidRDefault="00C650D8" w:rsidP="00DB6A25">
      <w:pPr>
        <w:rPr>
          <w:sz w:val="24"/>
          <w:szCs w:val="24"/>
        </w:rPr>
      </w:pPr>
      <w:r>
        <w:rPr>
          <w:sz w:val="24"/>
          <w:szCs w:val="24"/>
        </w:rPr>
        <w:t xml:space="preserve"> </w:t>
      </w:r>
    </w:p>
    <w:p w:rsidR="003C4A8E" w:rsidRDefault="00C650D8" w:rsidP="00DB6A25">
      <w:r w:rsidRPr="0079589A">
        <w:rPr>
          <w:b/>
          <w:sz w:val="24"/>
          <w:szCs w:val="24"/>
        </w:rPr>
        <w:t xml:space="preserve">  </w:t>
      </w:r>
      <w:r w:rsidR="003C4A8E" w:rsidRPr="0079589A">
        <w:rPr>
          <w:b/>
          <w:sz w:val="24"/>
          <w:szCs w:val="24"/>
        </w:rPr>
        <w:t>Reference:</w:t>
      </w:r>
      <w:r w:rsidR="003C4A8E">
        <w:rPr>
          <w:sz w:val="24"/>
          <w:szCs w:val="24"/>
        </w:rPr>
        <w:t xml:space="preserve"> </w:t>
      </w:r>
      <w:hyperlink r:id="rId6" w:history="1">
        <w:r w:rsidR="0079589A" w:rsidRPr="0079589A">
          <w:rPr>
            <w:rStyle w:val="Hyperlink"/>
            <w:sz w:val="24"/>
            <w:szCs w:val="24"/>
          </w:rPr>
          <w:t>https://miro.com/app/board/uXjVPOW6ggc=/?share_link_id=22720563334</w:t>
        </w:r>
      </w:hyperlink>
    </w:p>
    <w:p w:rsidR="00C650D8" w:rsidRDefault="00C650D8" w:rsidP="00DB6A25"/>
    <w:p w:rsidR="003C4A8E" w:rsidRPr="003E3A16" w:rsidRDefault="00C650D8" w:rsidP="00DB6A25">
      <w:pPr>
        <w:rPr>
          <w:b/>
          <w:bCs/>
          <w:sz w:val="24"/>
          <w:szCs w:val="24"/>
        </w:rPr>
      </w:pPr>
      <w:r>
        <w:rPr>
          <w:b/>
          <w:bCs/>
          <w:sz w:val="24"/>
          <w:szCs w:val="24"/>
        </w:rPr>
        <w:t>Define Problem Statements</w:t>
      </w:r>
    </w:p>
    <w:p w:rsidR="003E3A16" w:rsidRDefault="0079589A" w:rsidP="00DB6A25">
      <w:pPr>
        <w:rPr>
          <w:sz w:val="24"/>
          <w:szCs w:val="24"/>
        </w:rPr>
      </w:pPr>
      <w:r>
        <w:rPr>
          <w:noProof/>
          <w:sz w:val="24"/>
          <w:szCs w:val="24"/>
          <w:lang w:val="en-US"/>
        </w:rPr>
        <w:drawing>
          <wp:inline distT="0" distB="0" distL="0" distR="0">
            <wp:extent cx="5731510" cy="225552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2255520"/>
                    </a:xfrm>
                    <a:prstGeom prst="rect">
                      <a:avLst/>
                    </a:prstGeom>
                    <a:noFill/>
                    <a:ln w="9525">
                      <a:noFill/>
                      <a:miter lim="800000"/>
                      <a:headEnd/>
                      <a:tailEnd/>
                    </a:ln>
                  </pic:spPr>
                </pic:pic>
              </a:graphicData>
            </a:graphic>
          </wp:inline>
        </w:drawing>
      </w:r>
    </w:p>
    <w:p w:rsidR="0079589A" w:rsidRPr="003C4A8E" w:rsidRDefault="0079589A"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9589A">
        <w:trPr>
          <w:trHeight w:val="1015"/>
        </w:trPr>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9589A">
        <w:trPr>
          <w:trHeight w:val="1221"/>
        </w:trPr>
        <w:tc>
          <w:tcPr>
            <w:tcW w:w="1838" w:type="dxa"/>
          </w:tcPr>
          <w:p w:rsidR="0079589A" w:rsidRDefault="0079589A" w:rsidP="0079589A">
            <w:pPr>
              <w:jc w:val="center"/>
              <w:rPr>
                <w:sz w:val="24"/>
                <w:szCs w:val="24"/>
              </w:rPr>
            </w:pPr>
          </w:p>
          <w:p w:rsidR="003E3A16" w:rsidRDefault="003E3A16" w:rsidP="0079589A">
            <w:pPr>
              <w:jc w:val="center"/>
              <w:rPr>
                <w:sz w:val="24"/>
                <w:szCs w:val="24"/>
              </w:rPr>
            </w:pPr>
            <w:r>
              <w:rPr>
                <w:sz w:val="24"/>
                <w:szCs w:val="24"/>
              </w:rPr>
              <w:t>PS-1</w:t>
            </w:r>
          </w:p>
        </w:tc>
        <w:tc>
          <w:tcPr>
            <w:tcW w:w="1418"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User</w:t>
            </w:r>
          </w:p>
        </w:tc>
        <w:tc>
          <w:tcPr>
            <w:tcW w:w="1559"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Complaint the issue</w:t>
            </w:r>
          </w:p>
        </w:tc>
        <w:tc>
          <w:tcPr>
            <w:tcW w:w="1207"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It’s not possible</w:t>
            </w:r>
          </w:p>
        </w:tc>
        <w:tc>
          <w:tcPr>
            <w:tcW w:w="1501"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It’s requires an agent</w:t>
            </w:r>
          </w:p>
        </w:tc>
        <w:tc>
          <w:tcPr>
            <w:tcW w:w="2537"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Sad</w:t>
            </w:r>
          </w:p>
        </w:tc>
      </w:tr>
      <w:tr w:rsidR="003E3A16" w:rsidTr="0079589A">
        <w:trPr>
          <w:trHeight w:val="1647"/>
        </w:trPr>
        <w:tc>
          <w:tcPr>
            <w:tcW w:w="1838" w:type="dxa"/>
          </w:tcPr>
          <w:p w:rsidR="0079589A" w:rsidRDefault="0079589A" w:rsidP="0079589A">
            <w:pPr>
              <w:jc w:val="center"/>
              <w:rPr>
                <w:sz w:val="24"/>
                <w:szCs w:val="24"/>
              </w:rPr>
            </w:pPr>
          </w:p>
          <w:p w:rsidR="003E3A16" w:rsidRDefault="007A3AE5" w:rsidP="0079589A">
            <w:pPr>
              <w:jc w:val="center"/>
              <w:rPr>
                <w:sz w:val="24"/>
                <w:szCs w:val="24"/>
              </w:rPr>
            </w:pPr>
            <w:r>
              <w:rPr>
                <w:sz w:val="24"/>
                <w:szCs w:val="24"/>
              </w:rPr>
              <w:t>PS-2</w:t>
            </w:r>
          </w:p>
        </w:tc>
        <w:tc>
          <w:tcPr>
            <w:tcW w:w="1418"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buyer</w:t>
            </w:r>
          </w:p>
        </w:tc>
        <w:tc>
          <w:tcPr>
            <w:tcW w:w="1559"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View the status of my issue</w:t>
            </w:r>
          </w:p>
        </w:tc>
        <w:tc>
          <w:tcPr>
            <w:tcW w:w="1207"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It’s not possible</w:t>
            </w:r>
          </w:p>
        </w:tc>
        <w:tc>
          <w:tcPr>
            <w:tcW w:w="1501"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It’s requires a alert</w:t>
            </w:r>
          </w:p>
        </w:tc>
        <w:tc>
          <w:tcPr>
            <w:tcW w:w="2537" w:type="dxa"/>
          </w:tcPr>
          <w:p w:rsidR="0079589A" w:rsidRDefault="0079589A" w:rsidP="0079589A">
            <w:pPr>
              <w:jc w:val="center"/>
              <w:rPr>
                <w:sz w:val="24"/>
                <w:szCs w:val="24"/>
              </w:rPr>
            </w:pPr>
          </w:p>
          <w:p w:rsidR="003E3A16" w:rsidRDefault="0079589A" w:rsidP="0079589A">
            <w:pPr>
              <w:jc w:val="center"/>
              <w:rPr>
                <w:sz w:val="24"/>
                <w:szCs w:val="24"/>
              </w:rPr>
            </w:pPr>
            <w:r>
              <w:rPr>
                <w:sz w:val="24"/>
                <w:szCs w:val="24"/>
              </w:rPr>
              <w:t>Disappointed</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B2106"/>
    <w:rsid w:val="000C37E0"/>
    <w:rsid w:val="0019117F"/>
    <w:rsid w:val="00213958"/>
    <w:rsid w:val="003C496B"/>
    <w:rsid w:val="003C4A8E"/>
    <w:rsid w:val="003E3A16"/>
    <w:rsid w:val="005B2106"/>
    <w:rsid w:val="0079589A"/>
    <w:rsid w:val="007A3AE5"/>
    <w:rsid w:val="009D3AA0"/>
    <w:rsid w:val="00AC7F0A"/>
    <w:rsid w:val="00C650D8"/>
    <w:rsid w:val="00DB6A25"/>
    <w:rsid w:val="00FE2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C65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0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app/board/uXjVPOW6ggc=/?share_link_id=2272056333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C79EE3-DDC2-4F9F-9C31-B8C702897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2</cp:revision>
  <dcterms:created xsi:type="dcterms:W3CDTF">2022-10-12T19:43:00Z</dcterms:created>
  <dcterms:modified xsi:type="dcterms:W3CDTF">2022-10-12T19:43:00Z</dcterms:modified>
</cp:coreProperties>
</file>