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8229" w14:textId="77777777" w:rsidR="00AF2445" w:rsidRDefault="00AF2445">
      <w:pPr>
        <w:spacing w:before="2000"/>
      </w:pPr>
    </w:p>
    <w:p w14:paraId="61065BCA" w14:textId="77777777" w:rsidR="00AF2445" w:rsidRDefault="00B641BC">
      <w:pPr>
        <w:jc w:val="center"/>
      </w:pPr>
      <w:r>
        <w:rPr>
          <w:b/>
          <w:bCs/>
          <w:color w:val="8B4513"/>
          <w:sz w:val="48"/>
          <w:szCs w:val="48"/>
        </w:rPr>
        <w:t>ML Pipelines</w:t>
      </w:r>
    </w:p>
    <w:p w14:paraId="4BFC3D6F" w14:textId="77777777" w:rsidR="00AF2445" w:rsidRDefault="00B641BC">
      <w:pPr>
        <w:spacing w:before="200" w:after="600"/>
        <w:jc w:val="center"/>
      </w:pPr>
      <w:r>
        <w:rPr>
          <w:i/>
          <w:iCs/>
          <w:color w:val="1F4E79"/>
          <w:sz w:val="32"/>
          <w:szCs w:val="32"/>
        </w:rPr>
        <w:t>Teaching Notes</w:t>
      </w:r>
    </w:p>
    <w:p w14:paraId="26CD9821" w14:textId="77777777" w:rsidR="00AF2445" w:rsidRDefault="00B641BC">
      <w:pPr>
        <w:spacing w:before="800"/>
        <w:jc w:val="center"/>
      </w:pPr>
      <w:r>
        <w:rPr>
          <w:i/>
          <w:iCs/>
          <w:color w:val="555555"/>
          <w:sz w:val="24"/>
          <w:szCs w:val="24"/>
        </w:rPr>
        <w:t>Bundling Feature Engineering, Missing-Data Handling, and a Model into One Object</w:t>
      </w:r>
    </w:p>
    <w:p w14:paraId="3851E46F" w14:textId="77777777" w:rsidR="00AF2445" w:rsidRDefault="00B641BC">
      <w:r>
        <w:br w:type="page"/>
      </w:r>
    </w:p>
    <w:p w14:paraId="38B543E0" w14:textId="77777777" w:rsidR="00AF2445" w:rsidRDefault="00B641BC">
      <w:pPr>
        <w:pStyle w:val="Heading1"/>
        <w:spacing w:before="400" w:after="200"/>
      </w:pPr>
      <w:bookmarkStart w:id="0" w:name="_Toc239080346"/>
      <w:r>
        <w:rPr>
          <w:b/>
          <w:bCs/>
          <w:color w:val="8B4513"/>
        </w:rPr>
        <w:lastRenderedPageBreak/>
        <w:t>Contents</w:t>
      </w:r>
      <w:bookmarkEnd w:id="0"/>
    </w:p>
    <w:sdt>
      <w:sdtPr>
        <w:alias w:val="Contents"/>
        <w:id w:val="-1774618315"/>
      </w:sdtPr>
      <w:sdtEndPr/>
      <w:sdtContent>
        <w:p w14:paraId="3D0B5B60" w14:textId="173738D3" w:rsidR="000F7B32" w:rsidRDefault="00B641B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080346" w:history="1">
            <w:r w:rsidR="000F7B32" w:rsidRPr="001C7DC4">
              <w:rPr>
                <w:rStyle w:val="Hyperlink"/>
                <w:b/>
                <w:bCs/>
                <w:noProof/>
              </w:rPr>
              <w:t>Contents</w:t>
            </w:r>
            <w:r w:rsidR="000F7B32">
              <w:rPr>
                <w:noProof/>
              </w:rPr>
              <w:tab/>
            </w:r>
            <w:r w:rsidR="000F7B32">
              <w:rPr>
                <w:noProof/>
              </w:rPr>
              <w:fldChar w:fldCharType="begin"/>
            </w:r>
            <w:r w:rsidR="000F7B32">
              <w:rPr>
                <w:noProof/>
              </w:rPr>
              <w:instrText xml:space="preserve"> PAGEREF _Toc239080346 \h </w:instrText>
            </w:r>
            <w:r w:rsidR="000F7B32">
              <w:rPr>
                <w:noProof/>
              </w:rPr>
            </w:r>
            <w:r w:rsidR="000F7B32">
              <w:rPr>
                <w:noProof/>
              </w:rPr>
              <w:fldChar w:fldCharType="separate"/>
            </w:r>
            <w:r w:rsidR="000F7B32">
              <w:rPr>
                <w:noProof/>
              </w:rPr>
              <w:t>2</w:t>
            </w:r>
            <w:r w:rsidR="000F7B32">
              <w:rPr>
                <w:noProof/>
              </w:rPr>
              <w:fldChar w:fldCharType="end"/>
            </w:r>
          </w:hyperlink>
        </w:p>
        <w:p w14:paraId="77BD4B1D" w14:textId="58FE5823"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47" w:history="1">
            <w:r w:rsidRPr="001C7DC4">
              <w:rPr>
                <w:rStyle w:val="Hyperlink"/>
                <w:b/>
                <w:bCs/>
                <w:noProof/>
              </w:rPr>
              <w:t>1. The Problem a Pipeline Solves</w:t>
            </w:r>
            <w:r>
              <w:rPr>
                <w:noProof/>
              </w:rPr>
              <w:tab/>
            </w:r>
            <w:r>
              <w:rPr>
                <w:noProof/>
              </w:rPr>
              <w:fldChar w:fldCharType="begin"/>
            </w:r>
            <w:r>
              <w:rPr>
                <w:noProof/>
              </w:rPr>
              <w:instrText xml:space="preserve"> PAGEREF _Toc239080347 \h </w:instrText>
            </w:r>
            <w:r>
              <w:rPr>
                <w:noProof/>
              </w:rPr>
            </w:r>
            <w:r>
              <w:rPr>
                <w:noProof/>
              </w:rPr>
              <w:fldChar w:fldCharType="separate"/>
            </w:r>
            <w:r>
              <w:rPr>
                <w:noProof/>
              </w:rPr>
              <w:t>3</w:t>
            </w:r>
            <w:r>
              <w:rPr>
                <w:noProof/>
              </w:rPr>
              <w:fldChar w:fldCharType="end"/>
            </w:r>
          </w:hyperlink>
        </w:p>
        <w:p w14:paraId="33F77E30" w14:textId="6FF29D9E"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48" w:history="1">
            <w:r w:rsidRPr="001C7DC4">
              <w:rPr>
                <w:rStyle w:val="Hyperlink"/>
                <w:b/>
                <w:bCs/>
                <w:noProof/>
              </w:rPr>
              <w:t>2. Build a Model the Normal Way First</w:t>
            </w:r>
            <w:r>
              <w:rPr>
                <w:noProof/>
              </w:rPr>
              <w:tab/>
            </w:r>
            <w:r>
              <w:rPr>
                <w:noProof/>
              </w:rPr>
              <w:fldChar w:fldCharType="begin"/>
            </w:r>
            <w:r>
              <w:rPr>
                <w:noProof/>
              </w:rPr>
              <w:instrText xml:space="preserve"> PAGEREF _Toc239080348 \h </w:instrText>
            </w:r>
            <w:r>
              <w:rPr>
                <w:noProof/>
              </w:rPr>
            </w:r>
            <w:r>
              <w:rPr>
                <w:noProof/>
              </w:rPr>
              <w:fldChar w:fldCharType="separate"/>
            </w:r>
            <w:r>
              <w:rPr>
                <w:noProof/>
              </w:rPr>
              <w:t>3</w:t>
            </w:r>
            <w:r>
              <w:rPr>
                <w:noProof/>
              </w:rPr>
              <w:fldChar w:fldCharType="end"/>
            </w:r>
          </w:hyperlink>
        </w:p>
        <w:p w14:paraId="38B0CB95" w14:textId="0BA2B0B3"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49" w:history="1">
            <w:r w:rsidRPr="001C7DC4">
              <w:rPr>
                <w:rStyle w:val="Hyperlink"/>
                <w:b/>
                <w:bCs/>
                <w:noProof/>
              </w:rPr>
              <w:t>Step 1: Split, Then Engineer, Impute, Encode, Train</w:t>
            </w:r>
            <w:r>
              <w:rPr>
                <w:noProof/>
              </w:rPr>
              <w:tab/>
            </w:r>
            <w:r>
              <w:rPr>
                <w:noProof/>
              </w:rPr>
              <w:fldChar w:fldCharType="begin"/>
            </w:r>
            <w:r>
              <w:rPr>
                <w:noProof/>
              </w:rPr>
              <w:instrText xml:space="preserve"> PAGEREF _Toc239080349 \h </w:instrText>
            </w:r>
            <w:r>
              <w:rPr>
                <w:noProof/>
              </w:rPr>
            </w:r>
            <w:r>
              <w:rPr>
                <w:noProof/>
              </w:rPr>
              <w:fldChar w:fldCharType="separate"/>
            </w:r>
            <w:r>
              <w:rPr>
                <w:noProof/>
              </w:rPr>
              <w:t>3</w:t>
            </w:r>
            <w:r>
              <w:rPr>
                <w:noProof/>
              </w:rPr>
              <w:fldChar w:fldCharType="end"/>
            </w:r>
          </w:hyperlink>
        </w:p>
        <w:p w14:paraId="717EEC4A" w14:textId="68397FEF"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50" w:history="1">
            <w:r w:rsidRPr="001C7DC4">
              <w:rPr>
                <w:rStyle w:val="Hyperlink"/>
                <w:b/>
                <w:bCs/>
                <w:noProof/>
              </w:rPr>
              <w:t>Step 2 and 3: Tune, Then Select</w:t>
            </w:r>
            <w:r>
              <w:rPr>
                <w:noProof/>
              </w:rPr>
              <w:tab/>
            </w:r>
            <w:r>
              <w:rPr>
                <w:noProof/>
              </w:rPr>
              <w:fldChar w:fldCharType="begin"/>
            </w:r>
            <w:r>
              <w:rPr>
                <w:noProof/>
              </w:rPr>
              <w:instrText xml:space="preserve"> PAGEREF _Toc239080350 \h </w:instrText>
            </w:r>
            <w:r>
              <w:rPr>
                <w:noProof/>
              </w:rPr>
            </w:r>
            <w:r>
              <w:rPr>
                <w:noProof/>
              </w:rPr>
              <w:fldChar w:fldCharType="separate"/>
            </w:r>
            <w:r>
              <w:rPr>
                <w:noProof/>
              </w:rPr>
              <w:t>3</w:t>
            </w:r>
            <w:r>
              <w:rPr>
                <w:noProof/>
              </w:rPr>
              <w:fldChar w:fldCharType="end"/>
            </w:r>
          </w:hyperlink>
        </w:p>
        <w:p w14:paraId="2D3BD8EE" w14:textId="415BDD60"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1" w:history="1">
            <w:r w:rsidRPr="001C7DC4">
              <w:rPr>
                <w:rStyle w:val="Hyperlink"/>
                <w:b/>
                <w:bCs/>
                <w:noProof/>
              </w:rPr>
              <w:t>3. What a Pipeline Actually Is</w:t>
            </w:r>
            <w:r>
              <w:rPr>
                <w:noProof/>
              </w:rPr>
              <w:tab/>
            </w:r>
            <w:r>
              <w:rPr>
                <w:noProof/>
              </w:rPr>
              <w:fldChar w:fldCharType="begin"/>
            </w:r>
            <w:r>
              <w:rPr>
                <w:noProof/>
              </w:rPr>
              <w:instrText xml:space="preserve"> PAGEREF _Toc239080351 \h </w:instrText>
            </w:r>
            <w:r>
              <w:rPr>
                <w:noProof/>
              </w:rPr>
            </w:r>
            <w:r>
              <w:rPr>
                <w:noProof/>
              </w:rPr>
              <w:fldChar w:fldCharType="separate"/>
            </w:r>
            <w:r>
              <w:rPr>
                <w:noProof/>
              </w:rPr>
              <w:t>4</w:t>
            </w:r>
            <w:r>
              <w:rPr>
                <w:noProof/>
              </w:rPr>
              <w:fldChar w:fldCharType="end"/>
            </w:r>
          </w:hyperlink>
        </w:p>
        <w:p w14:paraId="6BFDFAA6" w14:textId="02A3B8A0"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2" w:history="1">
            <w:r w:rsidRPr="001C7DC4">
              <w:rPr>
                <w:rStyle w:val="Hyperlink"/>
                <w:b/>
                <w:bCs/>
                <w:noProof/>
              </w:rPr>
              <w:t>4. Packaging the Selected Model</w:t>
            </w:r>
            <w:r>
              <w:rPr>
                <w:noProof/>
              </w:rPr>
              <w:tab/>
            </w:r>
            <w:r>
              <w:rPr>
                <w:noProof/>
              </w:rPr>
              <w:fldChar w:fldCharType="begin"/>
            </w:r>
            <w:r>
              <w:rPr>
                <w:noProof/>
              </w:rPr>
              <w:instrText xml:space="preserve"> PAGEREF _Toc239080352 \h </w:instrText>
            </w:r>
            <w:r>
              <w:rPr>
                <w:noProof/>
              </w:rPr>
            </w:r>
            <w:r>
              <w:rPr>
                <w:noProof/>
              </w:rPr>
              <w:fldChar w:fldCharType="separate"/>
            </w:r>
            <w:r>
              <w:rPr>
                <w:noProof/>
              </w:rPr>
              <w:t>5</w:t>
            </w:r>
            <w:r>
              <w:rPr>
                <w:noProof/>
              </w:rPr>
              <w:fldChar w:fldCharType="end"/>
            </w:r>
          </w:hyperlink>
        </w:p>
        <w:p w14:paraId="0985AA7E" w14:textId="20D34A47"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3" w:history="1">
            <w:r w:rsidRPr="001C7DC4">
              <w:rPr>
                <w:rStyle w:val="Hyperlink"/>
                <w:b/>
                <w:bCs/>
                <w:noProof/>
              </w:rPr>
              <w:t>5. Adding Feature Engineering, No Custom Class Required</w:t>
            </w:r>
            <w:r>
              <w:rPr>
                <w:noProof/>
              </w:rPr>
              <w:tab/>
            </w:r>
            <w:r>
              <w:rPr>
                <w:noProof/>
              </w:rPr>
              <w:fldChar w:fldCharType="begin"/>
            </w:r>
            <w:r>
              <w:rPr>
                <w:noProof/>
              </w:rPr>
              <w:instrText xml:space="preserve"> PAGEREF _Toc239080353 \h </w:instrText>
            </w:r>
            <w:r>
              <w:rPr>
                <w:noProof/>
              </w:rPr>
            </w:r>
            <w:r>
              <w:rPr>
                <w:noProof/>
              </w:rPr>
              <w:fldChar w:fldCharType="separate"/>
            </w:r>
            <w:r>
              <w:rPr>
                <w:noProof/>
              </w:rPr>
              <w:t>5</w:t>
            </w:r>
            <w:r>
              <w:rPr>
                <w:noProof/>
              </w:rPr>
              <w:fldChar w:fldCharType="end"/>
            </w:r>
          </w:hyperlink>
        </w:p>
        <w:p w14:paraId="67EA64BC" w14:textId="68470115"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54" w:history="1">
            <w:r w:rsidRPr="001C7DC4">
              <w:rPr>
                <w:rStyle w:val="Hyperlink"/>
                <w:b/>
                <w:bCs/>
                <w:noProof/>
              </w:rPr>
              <w:t>A Subtle but Important Detail: Order</w:t>
            </w:r>
            <w:r>
              <w:rPr>
                <w:noProof/>
              </w:rPr>
              <w:tab/>
            </w:r>
            <w:r>
              <w:rPr>
                <w:noProof/>
              </w:rPr>
              <w:fldChar w:fldCharType="begin"/>
            </w:r>
            <w:r>
              <w:rPr>
                <w:noProof/>
              </w:rPr>
              <w:instrText xml:space="preserve"> PAGEREF _Toc239080354 \h </w:instrText>
            </w:r>
            <w:r>
              <w:rPr>
                <w:noProof/>
              </w:rPr>
            </w:r>
            <w:r>
              <w:rPr>
                <w:noProof/>
              </w:rPr>
              <w:fldChar w:fldCharType="separate"/>
            </w:r>
            <w:r>
              <w:rPr>
                <w:noProof/>
              </w:rPr>
              <w:t>6</w:t>
            </w:r>
            <w:r>
              <w:rPr>
                <w:noProof/>
              </w:rPr>
              <w:fldChar w:fldCharType="end"/>
            </w:r>
          </w:hyperlink>
        </w:p>
        <w:p w14:paraId="26276CA5" w14:textId="5DC3310B"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5" w:history="1">
            <w:r w:rsidRPr="001C7DC4">
              <w:rPr>
                <w:rStyle w:val="Hyperlink"/>
                <w:b/>
                <w:bCs/>
                <w:noProof/>
              </w:rPr>
              <w:t>6. Tuning a Pipeline Directly</w:t>
            </w:r>
            <w:r>
              <w:rPr>
                <w:noProof/>
              </w:rPr>
              <w:tab/>
            </w:r>
            <w:r>
              <w:rPr>
                <w:noProof/>
              </w:rPr>
              <w:fldChar w:fldCharType="begin"/>
            </w:r>
            <w:r>
              <w:rPr>
                <w:noProof/>
              </w:rPr>
              <w:instrText xml:space="preserve"> PAGEREF _Toc239080355 \h </w:instrText>
            </w:r>
            <w:r>
              <w:rPr>
                <w:noProof/>
              </w:rPr>
            </w:r>
            <w:r>
              <w:rPr>
                <w:noProof/>
              </w:rPr>
              <w:fldChar w:fldCharType="separate"/>
            </w:r>
            <w:r>
              <w:rPr>
                <w:noProof/>
              </w:rPr>
              <w:t>6</w:t>
            </w:r>
            <w:r>
              <w:rPr>
                <w:noProof/>
              </w:rPr>
              <w:fldChar w:fldCharType="end"/>
            </w:r>
          </w:hyperlink>
        </w:p>
        <w:p w14:paraId="517FC271" w14:textId="620F3901"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6" w:history="1">
            <w:r w:rsidRPr="001C7DC4">
              <w:rPr>
                <w:rStyle w:val="Hyperlink"/>
                <w:b/>
                <w:bCs/>
                <w:noProof/>
              </w:rPr>
              <w:t>7. Traditional Method vs. Pipeline: Side by Side</w:t>
            </w:r>
            <w:r>
              <w:rPr>
                <w:noProof/>
              </w:rPr>
              <w:tab/>
            </w:r>
            <w:r>
              <w:rPr>
                <w:noProof/>
              </w:rPr>
              <w:fldChar w:fldCharType="begin"/>
            </w:r>
            <w:r>
              <w:rPr>
                <w:noProof/>
              </w:rPr>
              <w:instrText xml:space="preserve"> PAGEREF _Toc239080356 \h </w:instrText>
            </w:r>
            <w:r>
              <w:rPr>
                <w:noProof/>
              </w:rPr>
            </w:r>
            <w:r>
              <w:rPr>
                <w:noProof/>
              </w:rPr>
              <w:fldChar w:fldCharType="separate"/>
            </w:r>
            <w:r>
              <w:rPr>
                <w:noProof/>
              </w:rPr>
              <w:t>6</w:t>
            </w:r>
            <w:r>
              <w:rPr>
                <w:noProof/>
              </w:rPr>
              <w:fldChar w:fldCharType="end"/>
            </w:r>
          </w:hyperlink>
        </w:p>
        <w:p w14:paraId="2D535459" w14:textId="1F51F801"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7" w:history="1">
            <w:r w:rsidRPr="001C7DC4">
              <w:rPr>
                <w:rStyle w:val="Hyperlink"/>
                <w:b/>
                <w:bCs/>
                <w:noProof/>
              </w:rPr>
              <w:t>8. Practical Guidance</w:t>
            </w:r>
            <w:r>
              <w:rPr>
                <w:noProof/>
              </w:rPr>
              <w:tab/>
            </w:r>
            <w:r>
              <w:rPr>
                <w:noProof/>
              </w:rPr>
              <w:fldChar w:fldCharType="begin"/>
            </w:r>
            <w:r>
              <w:rPr>
                <w:noProof/>
              </w:rPr>
              <w:instrText xml:space="preserve"> PAGEREF _Toc239080357 \h </w:instrText>
            </w:r>
            <w:r>
              <w:rPr>
                <w:noProof/>
              </w:rPr>
            </w:r>
            <w:r>
              <w:rPr>
                <w:noProof/>
              </w:rPr>
              <w:fldChar w:fldCharType="separate"/>
            </w:r>
            <w:r>
              <w:rPr>
                <w:noProof/>
              </w:rPr>
              <w:t>7</w:t>
            </w:r>
            <w:r>
              <w:rPr>
                <w:noProof/>
              </w:rPr>
              <w:fldChar w:fldCharType="end"/>
            </w:r>
          </w:hyperlink>
        </w:p>
        <w:p w14:paraId="70D7B85D" w14:textId="7CA3BE34" w:rsidR="000F7B32" w:rsidRDefault="000F7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080358" w:history="1">
            <w:r w:rsidRPr="001C7DC4">
              <w:rPr>
                <w:rStyle w:val="Hyperlink"/>
                <w:b/>
                <w:bCs/>
                <w:noProof/>
              </w:rPr>
              <w:t>Summary Cheat Sheet</w:t>
            </w:r>
            <w:r>
              <w:rPr>
                <w:noProof/>
              </w:rPr>
              <w:tab/>
            </w:r>
            <w:r>
              <w:rPr>
                <w:noProof/>
              </w:rPr>
              <w:fldChar w:fldCharType="begin"/>
            </w:r>
            <w:r>
              <w:rPr>
                <w:noProof/>
              </w:rPr>
              <w:instrText xml:space="preserve"> PAGEREF _Toc239080358 \h </w:instrText>
            </w:r>
            <w:r>
              <w:rPr>
                <w:noProof/>
              </w:rPr>
            </w:r>
            <w:r>
              <w:rPr>
                <w:noProof/>
              </w:rPr>
              <w:fldChar w:fldCharType="separate"/>
            </w:r>
            <w:r>
              <w:rPr>
                <w:noProof/>
              </w:rPr>
              <w:t>7</w:t>
            </w:r>
            <w:r>
              <w:rPr>
                <w:noProof/>
              </w:rPr>
              <w:fldChar w:fldCharType="end"/>
            </w:r>
          </w:hyperlink>
        </w:p>
        <w:p w14:paraId="1EC8C66B" w14:textId="07297367"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59" w:history="1">
            <w:r w:rsidRPr="001C7DC4">
              <w:rPr>
                <w:rStyle w:val="Hyperlink"/>
                <w:b/>
                <w:bCs/>
                <w:noProof/>
              </w:rPr>
              <w:t>What a Pipeline Is</w:t>
            </w:r>
            <w:r>
              <w:rPr>
                <w:noProof/>
              </w:rPr>
              <w:tab/>
            </w:r>
            <w:r>
              <w:rPr>
                <w:noProof/>
              </w:rPr>
              <w:fldChar w:fldCharType="begin"/>
            </w:r>
            <w:r>
              <w:rPr>
                <w:noProof/>
              </w:rPr>
              <w:instrText xml:space="preserve"> PAGEREF _Toc239080359 \h </w:instrText>
            </w:r>
            <w:r>
              <w:rPr>
                <w:noProof/>
              </w:rPr>
            </w:r>
            <w:r>
              <w:rPr>
                <w:noProof/>
              </w:rPr>
              <w:fldChar w:fldCharType="separate"/>
            </w:r>
            <w:r>
              <w:rPr>
                <w:noProof/>
              </w:rPr>
              <w:t>7</w:t>
            </w:r>
            <w:r>
              <w:rPr>
                <w:noProof/>
              </w:rPr>
              <w:fldChar w:fldCharType="end"/>
            </w:r>
          </w:hyperlink>
        </w:p>
        <w:p w14:paraId="1770A973" w14:textId="2A0ACF2A"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60" w:history="1">
            <w:r w:rsidRPr="001C7DC4">
              <w:rPr>
                <w:rStyle w:val="Hyperlink"/>
                <w:b/>
                <w:bCs/>
                <w:noProof/>
              </w:rPr>
              <w:t>Building Blocks Used Here</w:t>
            </w:r>
            <w:r>
              <w:rPr>
                <w:noProof/>
              </w:rPr>
              <w:tab/>
            </w:r>
            <w:r>
              <w:rPr>
                <w:noProof/>
              </w:rPr>
              <w:fldChar w:fldCharType="begin"/>
            </w:r>
            <w:r>
              <w:rPr>
                <w:noProof/>
              </w:rPr>
              <w:instrText xml:space="preserve"> PAGEREF _Toc239080360 \h </w:instrText>
            </w:r>
            <w:r>
              <w:rPr>
                <w:noProof/>
              </w:rPr>
            </w:r>
            <w:r>
              <w:rPr>
                <w:noProof/>
              </w:rPr>
              <w:fldChar w:fldCharType="separate"/>
            </w:r>
            <w:r>
              <w:rPr>
                <w:noProof/>
              </w:rPr>
              <w:t>8</w:t>
            </w:r>
            <w:r>
              <w:rPr>
                <w:noProof/>
              </w:rPr>
              <w:fldChar w:fldCharType="end"/>
            </w:r>
          </w:hyperlink>
        </w:p>
        <w:p w14:paraId="58216B8E" w14:textId="33C78BCD"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61" w:history="1">
            <w:r w:rsidRPr="001C7DC4">
              <w:rPr>
                <w:rStyle w:val="Hyperlink"/>
                <w:b/>
                <w:bCs/>
                <w:noProof/>
              </w:rPr>
              <w:t>Tuning</w:t>
            </w:r>
            <w:r>
              <w:rPr>
                <w:noProof/>
              </w:rPr>
              <w:tab/>
            </w:r>
            <w:r>
              <w:rPr>
                <w:noProof/>
              </w:rPr>
              <w:fldChar w:fldCharType="begin"/>
            </w:r>
            <w:r>
              <w:rPr>
                <w:noProof/>
              </w:rPr>
              <w:instrText xml:space="preserve"> PAGEREF _Toc239080361 \h </w:instrText>
            </w:r>
            <w:r>
              <w:rPr>
                <w:noProof/>
              </w:rPr>
            </w:r>
            <w:r>
              <w:rPr>
                <w:noProof/>
              </w:rPr>
              <w:fldChar w:fldCharType="separate"/>
            </w:r>
            <w:r>
              <w:rPr>
                <w:noProof/>
              </w:rPr>
              <w:t>8</w:t>
            </w:r>
            <w:r>
              <w:rPr>
                <w:noProof/>
              </w:rPr>
              <w:fldChar w:fldCharType="end"/>
            </w:r>
          </w:hyperlink>
        </w:p>
        <w:p w14:paraId="15280B11" w14:textId="20797503"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62" w:history="1">
            <w:r w:rsidRPr="001C7DC4">
              <w:rPr>
                <w:rStyle w:val="Hyperlink"/>
                <w:b/>
                <w:bCs/>
                <w:noProof/>
              </w:rPr>
              <w:t>The One Thing to Verify</w:t>
            </w:r>
            <w:r>
              <w:rPr>
                <w:noProof/>
              </w:rPr>
              <w:tab/>
            </w:r>
            <w:r>
              <w:rPr>
                <w:noProof/>
              </w:rPr>
              <w:fldChar w:fldCharType="begin"/>
            </w:r>
            <w:r>
              <w:rPr>
                <w:noProof/>
              </w:rPr>
              <w:instrText xml:space="preserve"> PAGEREF _Toc239080362 \h </w:instrText>
            </w:r>
            <w:r>
              <w:rPr>
                <w:noProof/>
              </w:rPr>
            </w:r>
            <w:r>
              <w:rPr>
                <w:noProof/>
              </w:rPr>
              <w:fldChar w:fldCharType="separate"/>
            </w:r>
            <w:r>
              <w:rPr>
                <w:noProof/>
              </w:rPr>
              <w:t>8</w:t>
            </w:r>
            <w:r>
              <w:rPr>
                <w:noProof/>
              </w:rPr>
              <w:fldChar w:fldCharType="end"/>
            </w:r>
          </w:hyperlink>
        </w:p>
        <w:p w14:paraId="3C3D54E8" w14:textId="5A9B5CB5" w:rsidR="000F7B32" w:rsidRDefault="000F7B3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080363" w:history="1">
            <w:r w:rsidRPr="001C7DC4">
              <w:rPr>
                <w:rStyle w:val="Hyperlink"/>
                <w:b/>
                <w:bCs/>
                <w:noProof/>
              </w:rPr>
              <w:t>Traditional vs. Pipeline</w:t>
            </w:r>
            <w:r>
              <w:rPr>
                <w:noProof/>
              </w:rPr>
              <w:tab/>
            </w:r>
            <w:r>
              <w:rPr>
                <w:noProof/>
              </w:rPr>
              <w:fldChar w:fldCharType="begin"/>
            </w:r>
            <w:r>
              <w:rPr>
                <w:noProof/>
              </w:rPr>
              <w:instrText xml:space="preserve"> PAGEREF _Toc239080363 \h </w:instrText>
            </w:r>
            <w:r>
              <w:rPr>
                <w:noProof/>
              </w:rPr>
            </w:r>
            <w:r>
              <w:rPr>
                <w:noProof/>
              </w:rPr>
              <w:fldChar w:fldCharType="separate"/>
            </w:r>
            <w:r>
              <w:rPr>
                <w:noProof/>
              </w:rPr>
              <w:t>8</w:t>
            </w:r>
            <w:r>
              <w:rPr>
                <w:noProof/>
              </w:rPr>
              <w:fldChar w:fldCharType="end"/>
            </w:r>
          </w:hyperlink>
        </w:p>
        <w:p w14:paraId="5DF9AA29" w14:textId="17EF17EF" w:rsidR="00AF2445" w:rsidRDefault="00B641BC">
          <w:r>
            <w:fldChar w:fldCharType="end"/>
          </w:r>
        </w:p>
      </w:sdtContent>
    </w:sdt>
    <w:p w14:paraId="4E01D484" w14:textId="77777777" w:rsidR="00AF2445" w:rsidRDefault="00B641BC">
      <w:r>
        <w:br w:type="page"/>
      </w:r>
    </w:p>
    <w:p w14:paraId="37429BD4" w14:textId="77777777" w:rsidR="00AF2445" w:rsidRDefault="00B641BC">
      <w:pPr>
        <w:pStyle w:val="Heading1"/>
        <w:spacing w:before="400" w:after="200"/>
      </w:pPr>
      <w:bookmarkStart w:id="1" w:name="_Toc239080347"/>
      <w:r>
        <w:rPr>
          <w:b/>
          <w:bCs/>
          <w:color w:val="8B4513"/>
        </w:rPr>
        <w:lastRenderedPageBreak/>
        <w:t>1. The Problem a Pipeline Solves</w:t>
      </w:r>
      <w:bookmarkEnd w:id="1"/>
    </w:p>
    <w:p w14:paraId="1160DF9F" w14:textId="77777777" w:rsidR="00AF2445" w:rsidRDefault="00B641BC">
      <w:pPr>
        <w:spacing w:after="160" w:line="300" w:lineRule="auto"/>
      </w:pPr>
      <w:r>
        <w:rPr>
          <w:sz w:val="23"/>
          <w:szCs w:val="23"/>
        </w:rPr>
        <w:t xml:space="preserve">Building a model normally means several separate preprocessing steps before the model itself ever sees the data: engineer a feature, fill in missing values, encode categorical columns. Each of those steps has to be repeated, in the exact same way, every single time the model is used again, whether that's during cross-validation, or months later when a new batch of raw customer applications needs a prediction. Nothing stops someone from forgetting a step, doing it slightly differently, or applying it in the </w:t>
      </w:r>
      <w:r>
        <w:rPr>
          <w:sz w:val="23"/>
          <w:szCs w:val="23"/>
        </w:rPr>
        <w:t>wrong order.</w:t>
      </w:r>
    </w:p>
    <w:p w14:paraId="4C6F94CD" w14:textId="77777777" w:rsidR="00AF2445" w:rsidRDefault="00B641BC">
      <w:pPr>
        <w:spacing w:after="160" w:line="300" w:lineRule="auto"/>
      </w:pPr>
      <w:r>
        <w:rPr>
          <w:sz w:val="23"/>
          <w:szCs w:val="23"/>
        </w:rPr>
        <w:t>A `Pipeline` fixes this by bundling every preprocessing step and the model itself into a single object. That object has one `.fit()` and one `.predict()`, call either one, and every step underneath runs automatically, in the right order, every time.</w:t>
      </w:r>
    </w:p>
    <w:p w14:paraId="6FAC6598" w14:textId="77777777" w:rsidR="00AF2445" w:rsidRDefault="00B641BC">
      <w:pPr>
        <w:pBdr>
          <w:top w:val="single" w:sz="4" w:space="0" w:color="D8CFC0"/>
          <w:left w:val="single" w:sz="4" w:space="0" w:color="D8CFC0"/>
          <w:bottom w:val="single" w:sz="4" w:space="0" w:color="D8CFC0"/>
          <w:right w:val="single" w:sz="4" w:space="0" w:color="D8CFC0"/>
        </w:pBdr>
        <w:shd w:val="clear" w:color="auto" w:fill="F2EEE6"/>
        <w:spacing w:before="150" w:after="200"/>
        <w:jc w:val="center"/>
      </w:pPr>
      <w:r>
        <w:rPr>
          <w:i/>
          <w:iCs/>
          <w:sz w:val="26"/>
          <w:szCs w:val="26"/>
        </w:rPr>
        <w:t>Pipeline = preprocessing steps + a model, wrapped as one object</w:t>
      </w:r>
    </w:p>
    <w:p w14:paraId="43C2725A" w14:textId="77777777" w:rsidR="00AF2445" w:rsidRDefault="00B641BC">
      <w:pPr>
        <w:pStyle w:val="Heading1"/>
        <w:spacing w:before="400" w:after="200"/>
      </w:pPr>
      <w:bookmarkStart w:id="2" w:name="_Toc239080348"/>
      <w:r>
        <w:rPr>
          <w:b/>
          <w:bCs/>
          <w:color w:val="8B4513"/>
        </w:rPr>
        <w:t>2. Build a Model the Normal Way First</w:t>
      </w:r>
      <w:bookmarkEnd w:id="2"/>
    </w:p>
    <w:p w14:paraId="15A9C389" w14:textId="77777777" w:rsidR="00AF2445" w:rsidRDefault="00B641BC">
      <w:pPr>
        <w:spacing w:after="160" w:line="300" w:lineRule="auto"/>
      </w:pPr>
      <w:r>
        <w:rPr>
          <w:sz w:val="23"/>
          <w:szCs w:val="23"/>
        </w:rPr>
        <w:t>This case study uses the same credit-default dataset as the `Decision Trees` case study, with missing values deliberately added to two numeric columns (`Credit_Amount`, `Age`) and two categorical columns (`Savings_Acc`, `Job`), so the whole workflow has something real to handle.</w:t>
      </w:r>
    </w:p>
    <w:p w14:paraId="2CBF1445" w14:textId="77777777" w:rsidR="00AF2445" w:rsidRDefault="00B641BC">
      <w:pPr>
        <w:spacing w:after="160" w:line="300" w:lineRule="auto"/>
      </w:pPr>
      <w:r>
        <w:rPr>
          <w:sz w:val="23"/>
          <w:szCs w:val="23"/>
        </w:rPr>
        <w:t>The right way to learn pipelines is to build a model the traditional way first, and only package it into a pipeline afterward. Doing it in the other order teaches the mechanics of `Pipeline` without ever explaining why each step is there.</w:t>
      </w:r>
    </w:p>
    <w:p w14:paraId="39796911" w14:textId="77777777" w:rsidR="00AF2445" w:rsidRDefault="00B641BC">
      <w:pPr>
        <w:pStyle w:val="Heading2"/>
        <w:spacing w:before="300" w:after="150"/>
      </w:pPr>
      <w:bookmarkStart w:id="3" w:name="_Toc239080349"/>
      <w:r>
        <w:rPr>
          <w:b/>
          <w:bCs/>
          <w:color w:val="1F4E79"/>
        </w:rPr>
        <w:t>Step 1: Split, Then Engineer, Impute, Encode, Train</w:t>
      </w:r>
      <w:bookmarkEnd w:id="3"/>
    </w:p>
    <w:p w14:paraId="01C08E64" w14:textId="77777777" w:rsidR="00AF2445" w:rsidRDefault="00B641BC">
      <w:pPr>
        <w:pStyle w:val="ListParagraph"/>
        <w:numPr>
          <w:ilvl w:val="0"/>
          <w:numId w:val="1"/>
        </w:numPr>
        <w:spacing w:after="100" w:line="300" w:lineRule="auto"/>
      </w:pPr>
      <w:r>
        <w:rPr>
          <w:sz w:val="23"/>
          <w:szCs w:val="23"/>
        </w:rPr>
        <w:t>Split into train and test first, before any preprocessing touches the data.</w:t>
      </w:r>
    </w:p>
    <w:p w14:paraId="5323444E" w14:textId="77777777" w:rsidR="00AF2445" w:rsidRDefault="00B641BC">
      <w:pPr>
        <w:pStyle w:val="ListParagraph"/>
        <w:numPr>
          <w:ilvl w:val="0"/>
          <w:numId w:val="1"/>
        </w:numPr>
        <w:spacing w:after="100" w:line="300" w:lineRule="auto"/>
      </w:pPr>
      <w:r>
        <w:rPr>
          <w:sz w:val="23"/>
          <w:szCs w:val="23"/>
        </w:rPr>
        <w:t>Engineer a simple ratio feature: Amount_per_Month = Credit_Amount / Duration_in_Months.</w:t>
      </w:r>
    </w:p>
    <w:p w14:paraId="0B00441A" w14:textId="77777777" w:rsidR="00AF2445" w:rsidRDefault="00B641BC">
      <w:pPr>
        <w:pStyle w:val="ListParagraph"/>
        <w:numPr>
          <w:ilvl w:val="0"/>
          <w:numId w:val="1"/>
        </w:numPr>
        <w:spacing w:after="100" w:line="300" w:lineRule="auto"/>
      </w:pPr>
      <w:r>
        <w:rPr>
          <w:sz w:val="23"/>
          <w:szCs w:val="23"/>
        </w:rPr>
        <w:t>Fill missing numeric values with the median, missing categorical values with the mode (most frequent value), both computed from the training split only.</w:t>
      </w:r>
    </w:p>
    <w:p w14:paraId="244142CF" w14:textId="77777777" w:rsidR="00AF2445" w:rsidRDefault="00B641BC">
      <w:pPr>
        <w:pStyle w:val="ListParagraph"/>
        <w:numPr>
          <w:ilvl w:val="0"/>
          <w:numId w:val="1"/>
        </w:numPr>
        <w:spacing w:after="100" w:line="300" w:lineRule="auto"/>
      </w:pPr>
      <w:r>
        <w:rPr>
          <w:sz w:val="23"/>
          <w:szCs w:val="23"/>
        </w:rPr>
        <w:t>One-hot encode the categorical columns with pd.get_dummies, then align the test columns to match.</w:t>
      </w:r>
    </w:p>
    <w:p w14:paraId="76ACBCDD" w14:textId="77777777" w:rsidR="00AF2445" w:rsidRDefault="00B641BC">
      <w:pPr>
        <w:pStyle w:val="ListParagraph"/>
        <w:numPr>
          <w:ilvl w:val="0"/>
          <w:numId w:val="1"/>
        </w:numPr>
        <w:spacing w:after="100" w:line="300" w:lineRule="auto"/>
      </w:pPr>
      <w:r>
        <w:rPr>
          <w:sz w:val="23"/>
          <w:szCs w:val="23"/>
        </w:rPr>
        <w:t>Train an unrestricted Decision Tree on the result.</w:t>
      </w:r>
    </w:p>
    <w:p w14:paraId="5BD656EE" w14:textId="77777777" w:rsidR="00AF2445" w:rsidRDefault="00B641BC">
      <w:pPr>
        <w:spacing w:after="160" w:line="300" w:lineRule="auto"/>
      </w:pPr>
      <w:r>
        <w:rPr>
          <w:sz w:val="23"/>
          <w:szCs w:val="23"/>
        </w:rPr>
        <w:t>That first bullet matters more than it looks. A median or a mode is a statistic learned from data, exactly like a model's coefficients, so it has to be learned from the training rows only. An earlier draft of this case study imputed on the full dataset before splitting, which lets the fill values used on training rows be quietly informed by test rows too, a real leakage risk, not a hypothetical one. Splitting first, then computing the median/mode from the training split alone, closes that gap.</w:t>
      </w:r>
    </w:p>
    <w:p w14:paraId="48D1D0FC" w14:textId="77777777" w:rsidR="00AF2445" w:rsidRDefault="00B641BC">
      <w:pPr>
        <w:pStyle w:val="Heading2"/>
        <w:spacing w:before="300" w:after="150"/>
      </w:pPr>
      <w:bookmarkStart w:id="4" w:name="_Toc239080350"/>
      <w:r>
        <w:rPr>
          <w:b/>
          <w:bCs/>
          <w:color w:val="1F4E79"/>
        </w:rPr>
        <w:t>Step 2 and 3: Tune, Then Select</w:t>
      </w:r>
      <w:bookmarkEnd w:id="4"/>
    </w:p>
    <w:p w14:paraId="344B3C4C" w14:textId="77777777" w:rsidR="00AF2445" w:rsidRDefault="00B641BC">
      <w:pPr>
        <w:spacing w:after="160" w:line="300" w:lineRule="auto"/>
      </w:pPr>
      <w:r>
        <w:rPr>
          <w:sz w:val="23"/>
          <w:szCs w:val="23"/>
        </w:rPr>
        <w:lastRenderedPageBreak/>
        <w:t>GridSearchCV searches over max_depth and min_samples_leaf, scored by recall, and grid_search.best_estimator_ is the model actually selected.</w:t>
      </w:r>
    </w:p>
    <w:p w14:paraId="455506E7" w14:textId="77777777" w:rsidR="00AF2445" w:rsidRDefault="00B641BC">
      <w:pPr>
        <w:spacing w:before="60" w:after="200"/>
        <w:jc w:val="center"/>
      </w:pPr>
      <w:r>
        <w:rPr>
          <w:i/>
          <w:iCs/>
          <w:color w:val="555555"/>
        </w:rPr>
        <w:t>Figure 1 — Recall before tuning, after tuning, and after packaging into a pipeline.</w:t>
      </w:r>
    </w:p>
    <w:p w14:paraId="69F696D8" w14:textId="77777777" w:rsidR="00AF2445" w:rsidRDefault="00B641BC">
      <w:pPr>
        <w:spacing w:before="150" w:after="60"/>
        <w:jc w:val="center"/>
      </w:pPr>
      <w:r>
        <w:rPr>
          <w:noProof/>
        </w:rPr>
        <w:drawing>
          <wp:inline distT="0" distB="0" distL="0" distR="0" wp14:anchorId="1ADB550A" wp14:editId="6B5A2EA1">
            <wp:extent cx="585216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52160" cy="3566160"/>
                    </a:xfrm>
                    <a:prstGeom prst="rect">
                      <a:avLst/>
                    </a:prstGeom>
                  </pic:spPr>
                </pic:pic>
              </a:graphicData>
            </a:graphic>
          </wp:inline>
        </w:drawing>
      </w:r>
    </w:p>
    <w:p w14:paraId="3405CEE3" w14:textId="77777777" w:rsidR="00AF2445" w:rsidRDefault="00B641BC">
      <w:pPr>
        <w:spacing w:after="160" w:line="300" w:lineRule="auto"/>
      </w:pPr>
      <w:r>
        <w:rPr>
          <w:sz w:val="23"/>
          <w:szCs w:val="23"/>
        </w:rPr>
        <w:t>The unrestricted base tree reaches 100% train recall but only 81.7% test recall, a large gap, the classic sign of overfitting: the tree has memorised quirks of the training rows that don't hold up on new data. Tuning to max_depth=7, min_samples_leaf=5 gives up a little training recall (82.7%) in exchange for a smaller, more trustworthy gap, and even slightly better test recall (84.1%). That tuned tree is the one actually selected for deployment.</w:t>
      </w:r>
    </w:p>
    <w:p w14:paraId="5DDE9BF3" w14:textId="77777777" w:rsidR="00AF2445" w:rsidRDefault="00B641BC">
      <w:pPr>
        <w:pStyle w:val="Heading1"/>
        <w:spacing w:before="400" w:after="200"/>
      </w:pPr>
      <w:bookmarkStart w:id="5" w:name="_Toc239080351"/>
      <w:r>
        <w:rPr>
          <w:b/>
          <w:bCs/>
          <w:color w:val="8B4513"/>
        </w:rPr>
        <w:t>3. What a Pipeline Actually Is</w:t>
      </w:r>
      <w:bookmarkEnd w:id="5"/>
    </w:p>
    <w:p w14:paraId="4011B00A" w14:textId="77777777" w:rsidR="00AF2445" w:rsidRDefault="00B641BC">
      <w:pPr>
        <w:spacing w:after="160" w:line="300" w:lineRule="auto"/>
      </w:pPr>
      <w:r>
        <w:rPr>
          <w:sz w:val="23"/>
          <w:szCs w:val="23"/>
        </w:rPr>
        <w:t>A Pipeline is not a new algorithm, it's a container. It holds a list of steps, and it knows one rule: every step except the last must be a transformer (something with .fit() and .transform()), and the last step is the actual model (something with .fit() and .predict()).</w:t>
      </w:r>
    </w:p>
    <w:p w14:paraId="019B45A8" w14:textId="77777777" w:rsidR="00AF2445" w:rsidRDefault="00B641BC">
      <w:pPr>
        <w:spacing w:after="160" w:line="300" w:lineRule="auto"/>
      </w:pPr>
      <w:r>
        <w:rPr>
          <w:sz w:val="23"/>
          <w:szCs w:val="23"/>
        </w:rPr>
        <w:t>make_pipeline(step_1, step_2, ..., model) builds this container and names each step automatically from its class name in lowercase. When you call pipeline.fit(X, y), it runs every transformer's fit_transform() in order, then fits the final model on whatever comes out the other end. When you call pipeline.predict(X_new), it runs every transformer's transform() in the same order (no re-fitting), then asks the model to predict.</w:t>
      </w:r>
    </w:p>
    <w:p w14:paraId="3CCBDF3A" w14:textId="77777777" w:rsidR="00AF2445" w:rsidRDefault="00B641BC">
      <w:pPr>
        <w:spacing w:before="60" w:after="200"/>
        <w:jc w:val="center"/>
      </w:pPr>
      <w:r>
        <w:rPr>
          <w:i/>
          <w:iCs/>
          <w:color w:val="555555"/>
        </w:rPr>
        <w:t>Figure 2 — The final pipeline built in this case study, as one chain of steps.</w:t>
      </w:r>
    </w:p>
    <w:p w14:paraId="743F7974" w14:textId="77777777" w:rsidR="00AF2445" w:rsidRDefault="00B641BC">
      <w:pPr>
        <w:spacing w:before="150" w:after="60"/>
        <w:jc w:val="center"/>
      </w:pPr>
      <w:r>
        <w:rPr>
          <w:noProof/>
        </w:rPr>
        <w:lastRenderedPageBreak/>
        <w:drawing>
          <wp:inline distT="0" distB="0" distL="0" distR="0" wp14:anchorId="7DBBDA0F" wp14:editId="2AA97028">
            <wp:extent cx="5943600" cy="1828800"/>
            <wp:effectExtent l="0" t="0" r="0" b="0"/>
            <wp:docPr id="1430058631" name="Picture 143005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828800"/>
                    </a:xfrm>
                    <a:prstGeom prst="rect">
                      <a:avLst/>
                    </a:prstGeom>
                  </pic:spPr>
                </pic:pic>
              </a:graphicData>
            </a:graphic>
          </wp:inline>
        </w:drawing>
      </w:r>
    </w:p>
    <w:p w14:paraId="42234416" w14:textId="77777777" w:rsidR="00AF2445" w:rsidRDefault="00B641BC">
      <w:pPr>
        <w:pStyle w:val="Heading1"/>
        <w:spacing w:before="400" w:after="200"/>
      </w:pPr>
      <w:bookmarkStart w:id="6" w:name="_Toc239080352"/>
      <w:r>
        <w:rPr>
          <w:b/>
          <w:bCs/>
          <w:color w:val="8B4513"/>
        </w:rPr>
        <w:t>4. Packaging the Selected Model</w:t>
      </w:r>
      <w:bookmarkEnd w:id="6"/>
    </w:p>
    <w:p w14:paraId="5DF7DE07" w14:textId="77777777" w:rsidR="00AF2445" w:rsidRDefault="00B641BC">
      <w:pPr>
        <w:spacing w:after="160" w:line="300" w:lineRule="auto"/>
      </w:pPr>
      <w:r>
        <w:rPr>
          <w:sz w:val="23"/>
          <w:szCs w:val="23"/>
        </w:rPr>
        <w:t>Once a model is selected, the encoding and imputation logic gets rebuilt as pipeline steps, not as one-off pandas code. Different column types need different treatment, so a ColumnTransformer routes each group of columns to its own small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AF2445" w14:paraId="20A0F542" w14:textId="77777777">
        <w:tblPrEx>
          <w:tblCellMar>
            <w:top w:w="0" w:type="dxa"/>
            <w:bottom w:w="0" w:type="dxa"/>
          </w:tblCellMar>
        </w:tblPrEx>
        <w:trPr>
          <w:tblHeader/>
        </w:trPr>
        <w:tc>
          <w:tcPr>
            <w:tcW w:w="3200" w:type="dxa"/>
            <w:shd w:val="clear" w:color="auto" w:fill="8B4513"/>
            <w:tcMar>
              <w:top w:w="80" w:type="dxa"/>
              <w:left w:w="100" w:type="dxa"/>
              <w:bottom w:w="80" w:type="dxa"/>
              <w:right w:w="100" w:type="dxa"/>
            </w:tcMar>
            <w:vAlign w:val="center"/>
          </w:tcPr>
          <w:p w14:paraId="090D8AD0" w14:textId="77777777" w:rsidR="00AF2445" w:rsidRDefault="00B641BC">
            <w:pPr>
              <w:jc w:val="center"/>
            </w:pPr>
            <w:r>
              <w:rPr>
                <w:b/>
                <w:bCs/>
                <w:color w:val="FFFFFF"/>
                <w:sz w:val="21"/>
                <w:szCs w:val="21"/>
              </w:rPr>
              <w:t>Column Type</w:t>
            </w:r>
          </w:p>
        </w:tc>
        <w:tc>
          <w:tcPr>
            <w:tcW w:w="3200" w:type="dxa"/>
            <w:shd w:val="clear" w:color="auto" w:fill="8B4513"/>
            <w:tcMar>
              <w:top w:w="80" w:type="dxa"/>
              <w:left w:w="100" w:type="dxa"/>
              <w:bottom w:w="80" w:type="dxa"/>
              <w:right w:w="100" w:type="dxa"/>
            </w:tcMar>
            <w:vAlign w:val="center"/>
          </w:tcPr>
          <w:p w14:paraId="6792FFFD" w14:textId="77777777" w:rsidR="00AF2445" w:rsidRDefault="00B641BC">
            <w:pPr>
              <w:jc w:val="center"/>
            </w:pPr>
            <w:r>
              <w:rPr>
                <w:b/>
                <w:bCs/>
                <w:color w:val="FFFFFF"/>
                <w:sz w:val="21"/>
                <w:szCs w:val="21"/>
              </w:rPr>
              <w:t>Steps Applied</w:t>
            </w:r>
          </w:p>
        </w:tc>
        <w:tc>
          <w:tcPr>
            <w:tcW w:w="2600" w:type="dxa"/>
            <w:shd w:val="clear" w:color="auto" w:fill="8B4513"/>
            <w:tcMar>
              <w:top w:w="80" w:type="dxa"/>
              <w:left w:w="100" w:type="dxa"/>
              <w:bottom w:w="80" w:type="dxa"/>
              <w:right w:w="100" w:type="dxa"/>
            </w:tcMar>
            <w:vAlign w:val="center"/>
          </w:tcPr>
          <w:p w14:paraId="0D73701E" w14:textId="77777777" w:rsidR="00AF2445" w:rsidRDefault="00B641BC">
            <w:pPr>
              <w:jc w:val="center"/>
            </w:pPr>
            <w:r>
              <w:rPr>
                <w:b/>
                <w:bCs/>
                <w:color w:val="FFFFFF"/>
                <w:sz w:val="21"/>
                <w:szCs w:val="21"/>
              </w:rPr>
              <w:t>Why</w:t>
            </w:r>
          </w:p>
        </w:tc>
      </w:tr>
      <w:tr w:rsidR="00AF2445" w14:paraId="0115C01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9EDADF5" w14:textId="77777777" w:rsidR="00AF2445" w:rsidRDefault="00B641BC">
            <w:pPr>
              <w:jc w:val="center"/>
            </w:pPr>
            <w:r>
              <w:rPr>
                <w:sz w:val="21"/>
                <w:szCs w:val="21"/>
              </w:rPr>
              <w:t>Categorical (Savings_Acc, Job, ...)</w:t>
            </w:r>
          </w:p>
        </w:tc>
        <w:tc>
          <w:tcPr>
            <w:tcW w:w="3200" w:type="dxa"/>
            <w:shd w:val="clear" w:color="auto" w:fill="FFFFFF"/>
            <w:tcMar>
              <w:top w:w="80" w:type="dxa"/>
              <w:left w:w="100" w:type="dxa"/>
              <w:bottom w:w="80" w:type="dxa"/>
              <w:right w:w="100" w:type="dxa"/>
            </w:tcMar>
            <w:vAlign w:val="center"/>
          </w:tcPr>
          <w:p w14:paraId="0E3766B3" w14:textId="77777777" w:rsidR="00AF2445" w:rsidRDefault="00B641BC">
            <w:pPr>
              <w:jc w:val="center"/>
            </w:pPr>
            <w:r>
              <w:rPr>
                <w:sz w:val="21"/>
                <w:szCs w:val="21"/>
              </w:rPr>
              <w:t>SimpleImputer (most frequent) then OneHotEncoder</w:t>
            </w:r>
          </w:p>
        </w:tc>
        <w:tc>
          <w:tcPr>
            <w:tcW w:w="2600" w:type="dxa"/>
            <w:shd w:val="clear" w:color="auto" w:fill="FFFFFF"/>
            <w:tcMar>
              <w:top w:w="80" w:type="dxa"/>
              <w:left w:w="100" w:type="dxa"/>
              <w:bottom w:w="80" w:type="dxa"/>
              <w:right w:w="100" w:type="dxa"/>
            </w:tcMar>
            <w:vAlign w:val="center"/>
          </w:tcPr>
          <w:p w14:paraId="7E6B9A92" w14:textId="77777777" w:rsidR="00AF2445" w:rsidRDefault="00B641BC">
            <w:pPr>
              <w:jc w:val="center"/>
            </w:pPr>
            <w:r>
              <w:rPr>
                <w:sz w:val="21"/>
                <w:szCs w:val="21"/>
              </w:rPr>
              <w:t>Fill missing category, then turn text into numbers</w:t>
            </w:r>
          </w:p>
        </w:tc>
      </w:tr>
      <w:tr w:rsidR="00AF2445" w14:paraId="0610744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5E461" w14:textId="77777777" w:rsidR="00AF2445" w:rsidRDefault="00B641BC">
            <w:pPr>
              <w:jc w:val="center"/>
            </w:pPr>
            <w:r>
              <w:rPr>
                <w:sz w:val="21"/>
                <w:szCs w:val="21"/>
              </w:rPr>
              <w:t>Numeric (Credit_Amount, Age, ...)</w:t>
            </w:r>
          </w:p>
        </w:tc>
        <w:tc>
          <w:tcPr>
            <w:tcW w:w="3200" w:type="dxa"/>
            <w:shd w:val="clear" w:color="auto" w:fill="FFFFFF"/>
            <w:tcMar>
              <w:top w:w="80" w:type="dxa"/>
              <w:left w:w="100" w:type="dxa"/>
              <w:bottom w:w="80" w:type="dxa"/>
              <w:right w:w="100" w:type="dxa"/>
            </w:tcMar>
            <w:vAlign w:val="center"/>
          </w:tcPr>
          <w:p w14:paraId="57C72A6A" w14:textId="77777777" w:rsidR="00AF2445" w:rsidRDefault="00B641BC">
            <w:pPr>
              <w:jc w:val="center"/>
            </w:pPr>
            <w:r>
              <w:rPr>
                <w:sz w:val="21"/>
                <w:szCs w:val="21"/>
              </w:rPr>
              <w:t>SimpleImputer (median)</w:t>
            </w:r>
          </w:p>
        </w:tc>
        <w:tc>
          <w:tcPr>
            <w:tcW w:w="2600" w:type="dxa"/>
            <w:shd w:val="clear" w:color="auto" w:fill="FFFFFF"/>
            <w:tcMar>
              <w:top w:w="80" w:type="dxa"/>
              <w:left w:w="100" w:type="dxa"/>
              <w:bottom w:w="80" w:type="dxa"/>
              <w:right w:w="100" w:type="dxa"/>
            </w:tcMar>
            <w:vAlign w:val="center"/>
          </w:tcPr>
          <w:p w14:paraId="0EB30D43" w14:textId="77777777" w:rsidR="00AF2445" w:rsidRDefault="00B641BC">
            <w:pPr>
              <w:jc w:val="center"/>
            </w:pPr>
            <w:r>
              <w:rPr>
                <w:sz w:val="21"/>
                <w:szCs w:val="21"/>
              </w:rPr>
              <w:t>Fill missing value; no encoding needed</w:t>
            </w:r>
          </w:p>
        </w:tc>
      </w:tr>
    </w:tbl>
    <w:p w14:paraId="404945FF" w14:textId="77777777" w:rsidR="00AF2445" w:rsidRDefault="00AF2445">
      <w:pPr>
        <w:spacing w:before="200"/>
      </w:pPr>
    </w:p>
    <w:p w14:paraId="560F13B0" w14:textId="77777777" w:rsidR="00AF2445" w:rsidRDefault="00B641BC">
      <w:pPr>
        <w:spacing w:after="160" w:line="300" w:lineRule="auto"/>
      </w:pPr>
      <w:r>
        <w:rPr>
          <w:sz w:val="23"/>
          <w:szCs w:val="23"/>
        </w:rPr>
        <w:t>The ColumnTransformer sits inside the outer pipeline, alongside the tuned DecisionTreeClassifier (built with the exact hyperparameters GridSearchCV selected):</w:t>
      </w:r>
    </w:p>
    <w:p w14:paraId="1B732ECA" w14:textId="77777777" w:rsidR="00AF2445" w:rsidRDefault="00B641BC">
      <w:pPr>
        <w:pBdr>
          <w:top w:val="single" w:sz="4" w:space="0" w:color="D8CFC0"/>
          <w:left w:val="single" w:sz="4" w:space="0" w:color="D8CFC0"/>
          <w:bottom w:val="single" w:sz="4" w:space="0" w:color="D8CFC0"/>
          <w:right w:val="single" w:sz="4" w:space="0" w:color="D8CFC0"/>
        </w:pBdr>
        <w:shd w:val="clear" w:color="auto" w:fill="F2EEE6"/>
        <w:spacing w:before="150" w:after="200"/>
        <w:jc w:val="center"/>
      </w:pPr>
      <w:r>
        <w:rPr>
          <w:i/>
          <w:iCs/>
          <w:sz w:val="26"/>
          <w:szCs w:val="26"/>
        </w:rPr>
        <w:t>final_pipeline = make_pipeline(preprocessor, DecisionTreeClassifier(**grid_search.best_params_))</w:t>
      </w:r>
    </w:p>
    <w:p w14:paraId="2CD6CBC8" w14:textId="77777777" w:rsidR="00AF2445" w:rsidRDefault="00B641BC">
      <w:pPr>
        <w:spacing w:after="160" w:line="300" w:lineRule="auto"/>
      </w:pPr>
      <w:r>
        <w:rPr>
          <w:sz w:val="23"/>
          <w:szCs w:val="23"/>
        </w:rPr>
        <w:t>Fit directly on the raw, un-engineered, un-imputed, un-encoded data, this pipeline reproduces the selected model's result exactly: 82.7% train recall, 84.1% test recall, the same numbers as Figure 1's middle bars. Packaging the model changed nothing about what it predicts.</w:t>
      </w:r>
    </w:p>
    <w:p w14:paraId="47548DAC" w14:textId="77777777" w:rsidR="00AF2445" w:rsidRDefault="00B641BC">
      <w:pPr>
        <w:pStyle w:val="Heading1"/>
        <w:spacing w:before="400" w:after="200"/>
      </w:pPr>
      <w:bookmarkStart w:id="7" w:name="_Toc239080353"/>
      <w:r>
        <w:rPr>
          <w:b/>
          <w:bCs/>
          <w:color w:val="8B4513"/>
        </w:rPr>
        <w:t>5. Adding Feature Engineering, No Custom Class Required</w:t>
      </w:r>
      <w:bookmarkEnd w:id="7"/>
    </w:p>
    <w:p w14:paraId="11CBED68" w14:textId="77777777" w:rsidR="00AF2445" w:rsidRDefault="00B641BC">
      <w:pPr>
        <w:spacing w:after="160" w:line="300" w:lineRule="auto"/>
      </w:pPr>
      <w:r>
        <w:rPr>
          <w:sz w:val="23"/>
          <w:szCs w:val="23"/>
        </w:rPr>
        <w:t>The Amount_per_Month ratio needs to happen inside the pipeline too, for the same reason as imputation and encoding: anyone using this pipeline on new data shouldn't have to remember to compute that ratio by hand first.</w:t>
      </w:r>
    </w:p>
    <w:p w14:paraId="575F742A" w14:textId="77777777" w:rsidR="00AF2445" w:rsidRDefault="00B641BC">
      <w:pPr>
        <w:spacing w:after="160" w:line="300" w:lineRule="auto"/>
      </w:pPr>
      <w:r>
        <w:rPr>
          <w:sz w:val="23"/>
          <w:szCs w:val="23"/>
        </w:rPr>
        <w:t>A full custom transformer (a Python class with .fit() and .transform() methods) is one way to do this, but it's more machinery than a simple, stateless calculation needs. FunctionTransformer is the lighter option: hand it any ordinary function, and it wraps that function so the pipeline can call it like any other step:</w:t>
      </w:r>
    </w:p>
    <w:p w14:paraId="03F850BE" w14:textId="77777777" w:rsidR="00AF2445" w:rsidRDefault="00B641BC">
      <w:pPr>
        <w:pBdr>
          <w:top w:val="single" w:sz="4" w:space="0" w:color="D8CFC0"/>
          <w:left w:val="single" w:sz="4" w:space="0" w:color="D8CFC0"/>
          <w:bottom w:val="single" w:sz="4" w:space="0" w:color="D8CFC0"/>
          <w:right w:val="single" w:sz="4" w:space="0" w:color="D8CFC0"/>
        </w:pBdr>
        <w:shd w:val="clear" w:color="auto" w:fill="F2EEE6"/>
        <w:spacing w:before="150" w:after="200"/>
        <w:jc w:val="center"/>
      </w:pPr>
      <w:r>
        <w:rPr>
          <w:i/>
          <w:iCs/>
          <w:sz w:val="26"/>
          <w:szCs w:val="26"/>
        </w:rPr>
        <w:t>feature_engineering = FunctionTransformer(add_amount_per_month)</w:t>
      </w:r>
    </w:p>
    <w:p w14:paraId="683E488F" w14:textId="77777777" w:rsidR="00AF2445" w:rsidRDefault="00B641BC">
      <w:pPr>
        <w:spacing w:after="160" w:line="300" w:lineRule="auto"/>
      </w:pPr>
      <w:r>
        <w:rPr>
          <w:sz w:val="23"/>
          <w:szCs w:val="23"/>
        </w:rPr>
        <w:lastRenderedPageBreak/>
        <w:t>add_amount_per_month here is just a plain function that takes a dataframe in and returns a dataframe with one new column, nothing pipeline-specific about it at all. FunctionTransformer is the adapter that lets an ordinary function sit inside a pipeline.</w:t>
      </w:r>
    </w:p>
    <w:p w14:paraId="3872975A" w14:textId="77777777" w:rsidR="00AF2445" w:rsidRDefault="00B641BC">
      <w:pPr>
        <w:pStyle w:val="Heading2"/>
        <w:spacing w:before="300" w:after="150"/>
      </w:pPr>
      <w:bookmarkStart w:id="8" w:name="_Toc239080354"/>
      <w:r>
        <w:rPr>
          <w:b/>
          <w:bCs/>
          <w:color w:val="1F4E79"/>
        </w:rPr>
        <w:t>A Subtle but Important Detail: Order</w:t>
      </w:r>
      <w:bookmarkEnd w:id="8"/>
    </w:p>
    <w:p w14:paraId="1F2525C6" w14:textId="77777777" w:rsidR="00AF2445" w:rsidRDefault="00B641BC">
      <w:pPr>
        <w:spacing w:after="160" w:line="300" w:lineRule="auto"/>
      </w:pPr>
      <w:r>
        <w:rPr>
          <w:sz w:val="23"/>
          <w:szCs w:val="23"/>
        </w:rPr>
        <w:t>The ratio is computed before imputing, on the raw (possibly missing) Credit_Amount and Duration_in_Months, in both the manual version and the pipeline. That means Amount_per_Month itself can come out missing, and gets imputed downstream exactly like any other numeric column. Getting this order backwards between the manual build and the pipeline (say, imputing first and engineering second in one but not the other) would silently produce different numbers, exactly the class of mismatch a pipeline exists to pr</w:t>
      </w:r>
      <w:r>
        <w:rPr>
          <w:sz w:val="23"/>
          <w:szCs w:val="23"/>
        </w:rPr>
        <w:t>event. Confirming the pipeline reproduces the manually-built model's numbers exactly is how that was checked here, not assumed.</w:t>
      </w:r>
    </w:p>
    <w:p w14:paraId="6F26DABE" w14:textId="77777777" w:rsidR="00AF2445" w:rsidRDefault="00B641BC">
      <w:pPr>
        <w:pStyle w:val="Heading1"/>
        <w:spacing w:before="400" w:after="200"/>
      </w:pPr>
      <w:bookmarkStart w:id="9" w:name="_Toc239080355"/>
      <w:r>
        <w:rPr>
          <w:b/>
          <w:bCs/>
          <w:color w:val="8B4513"/>
        </w:rPr>
        <w:t>6. Tuning a Pipeline Directly</w:t>
      </w:r>
      <w:bookmarkEnd w:id="9"/>
    </w:p>
    <w:p w14:paraId="40A2A59B" w14:textId="77777777" w:rsidR="00AF2445" w:rsidRDefault="00B641BC">
      <w:pPr>
        <w:spacing w:after="160" w:line="300" w:lineRule="auto"/>
      </w:pPr>
      <w:r>
        <w:rPr>
          <w:sz w:val="23"/>
          <w:szCs w:val="23"/>
        </w:rPr>
        <w:t>This case study tuned the plain DecisionTreeClassifier first, then packaged the winning hyperparameters into the pipeline afterward. GridSearchCV can also tune a pipeline directly, which is useful when preprocessing choices themselves should be searched over, not just model hyperparameters.</w:t>
      </w:r>
    </w:p>
    <w:p w14:paraId="3AB80B71" w14:textId="77777777" w:rsidR="00AF2445" w:rsidRDefault="00B641BC">
      <w:pPr>
        <w:spacing w:after="160" w:line="300" w:lineRule="auto"/>
      </w:pPr>
      <w:r>
        <w:rPr>
          <w:sz w:val="23"/>
          <w:szCs w:val="23"/>
        </w:rPr>
        <w:t>Parameters are addressed as step_name__parameter, using the same lowercase-class-name that make_pipeline assigns automatically:</w:t>
      </w:r>
    </w:p>
    <w:p w14:paraId="419BC99D" w14:textId="77777777" w:rsidR="00AF2445" w:rsidRDefault="00B641BC">
      <w:pPr>
        <w:pBdr>
          <w:top w:val="single" w:sz="4" w:space="0" w:color="D8CFC0"/>
          <w:left w:val="single" w:sz="4" w:space="0" w:color="D8CFC0"/>
          <w:bottom w:val="single" w:sz="4" w:space="0" w:color="D8CFC0"/>
          <w:right w:val="single" w:sz="4" w:space="0" w:color="D8CFC0"/>
        </w:pBdr>
        <w:shd w:val="clear" w:color="auto" w:fill="F2EEE6"/>
        <w:spacing w:before="150" w:after="200"/>
        <w:jc w:val="center"/>
      </w:pPr>
      <w:r>
        <w:rPr>
          <w:i/>
          <w:iCs/>
          <w:sz w:val="26"/>
          <w:szCs w:val="26"/>
        </w:rPr>
        <w:t>param_grid = {"decisiontreeclassifier__max_depth": [3, 4, 5, 6, 7]}</w:t>
      </w:r>
    </w:p>
    <w:p w14:paraId="10926487" w14:textId="77777777" w:rsidR="00AF2445" w:rsidRDefault="00B641BC">
      <w:pPr>
        <w:spacing w:after="160" w:line="300" w:lineRule="auto"/>
      </w:pPr>
      <w:r>
        <w:rPr>
          <w:sz w:val="23"/>
          <w:szCs w:val="23"/>
        </w:rPr>
        <w:t xml:space="preserve">Searching this way has one advantage the two-stage approach in this case study doesn't: every candidate hyperparameter combination is tested with the preprocessing refit fresh inside every cross-validation fold, rather than fit once outside of it. For a stateless step like the ratio feature or a fixed OneHotEncoder that makes no difference, but for anything that learns from data (an imputer's median, a scaler's mean), tuning the whole pipeline this way is the safer default in general, even though it wasn't </w:t>
      </w:r>
      <w:r>
        <w:rPr>
          <w:sz w:val="23"/>
          <w:szCs w:val="23"/>
        </w:rPr>
        <w:t>necessary to change the result in this particular case study.</w:t>
      </w:r>
    </w:p>
    <w:p w14:paraId="5B275660" w14:textId="77777777" w:rsidR="00AF2445" w:rsidRDefault="00B641BC">
      <w:pPr>
        <w:pStyle w:val="Heading1"/>
        <w:spacing w:before="400" w:after="200"/>
      </w:pPr>
      <w:bookmarkStart w:id="10" w:name="_Toc239080356"/>
      <w:r>
        <w:rPr>
          <w:b/>
          <w:bCs/>
          <w:color w:val="8B4513"/>
        </w:rPr>
        <w:t>7. Traditional Method vs. Pipeline: Side by Side</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100"/>
      </w:tblGrid>
      <w:tr w:rsidR="00AF2445" w14:paraId="3EC41110" w14:textId="77777777">
        <w:tblPrEx>
          <w:tblCellMar>
            <w:top w:w="0" w:type="dxa"/>
            <w:bottom w:w="0" w:type="dxa"/>
          </w:tblCellMar>
        </w:tblPrEx>
        <w:trPr>
          <w:tblHeader/>
        </w:trPr>
        <w:tc>
          <w:tcPr>
            <w:tcW w:w="2600" w:type="dxa"/>
            <w:shd w:val="clear" w:color="auto" w:fill="8B4513"/>
            <w:tcMar>
              <w:top w:w="80" w:type="dxa"/>
              <w:left w:w="100" w:type="dxa"/>
              <w:bottom w:w="80" w:type="dxa"/>
              <w:right w:w="100" w:type="dxa"/>
            </w:tcMar>
            <w:vAlign w:val="center"/>
          </w:tcPr>
          <w:p w14:paraId="0F2977B8" w14:textId="77777777" w:rsidR="00AF2445" w:rsidRDefault="00B641BC">
            <w:pPr>
              <w:jc w:val="center"/>
            </w:pPr>
            <w:r>
              <w:rPr>
                <w:b/>
                <w:bCs/>
                <w:color w:val="FFFFFF"/>
                <w:sz w:val="21"/>
                <w:szCs w:val="21"/>
              </w:rPr>
              <w:t>Aspect</w:t>
            </w:r>
          </w:p>
        </w:tc>
        <w:tc>
          <w:tcPr>
            <w:tcW w:w="3300" w:type="dxa"/>
            <w:shd w:val="clear" w:color="auto" w:fill="8B4513"/>
            <w:tcMar>
              <w:top w:w="80" w:type="dxa"/>
              <w:left w:w="100" w:type="dxa"/>
              <w:bottom w:w="80" w:type="dxa"/>
              <w:right w:w="100" w:type="dxa"/>
            </w:tcMar>
            <w:vAlign w:val="center"/>
          </w:tcPr>
          <w:p w14:paraId="44E29553" w14:textId="77777777" w:rsidR="00AF2445" w:rsidRDefault="00B641BC">
            <w:pPr>
              <w:jc w:val="center"/>
            </w:pPr>
            <w:r>
              <w:rPr>
                <w:b/>
                <w:bCs/>
                <w:color w:val="FFFFFF"/>
                <w:sz w:val="21"/>
                <w:szCs w:val="21"/>
              </w:rPr>
              <w:t>Traditional (Manual)</w:t>
            </w:r>
          </w:p>
        </w:tc>
        <w:tc>
          <w:tcPr>
            <w:tcW w:w="3100" w:type="dxa"/>
            <w:shd w:val="clear" w:color="auto" w:fill="8B4513"/>
            <w:tcMar>
              <w:top w:w="80" w:type="dxa"/>
              <w:left w:w="100" w:type="dxa"/>
              <w:bottom w:w="80" w:type="dxa"/>
              <w:right w:w="100" w:type="dxa"/>
            </w:tcMar>
            <w:vAlign w:val="center"/>
          </w:tcPr>
          <w:p w14:paraId="438775EE" w14:textId="77777777" w:rsidR="00AF2445" w:rsidRDefault="00B641BC">
            <w:pPr>
              <w:jc w:val="center"/>
            </w:pPr>
            <w:r>
              <w:rPr>
                <w:b/>
                <w:bCs/>
                <w:color w:val="FFFFFF"/>
                <w:sz w:val="21"/>
                <w:szCs w:val="21"/>
              </w:rPr>
              <w:t>Pipeline</w:t>
            </w:r>
          </w:p>
        </w:tc>
      </w:tr>
      <w:tr w:rsidR="00AF2445" w14:paraId="5542C97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CF7858" w14:textId="77777777" w:rsidR="00AF2445" w:rsidRDefault="00B641BC">
            <w:pPr>
              <w:jc w:val="center"/>
            </w:pPr>
            <w:r>
              <w:rPr>
                <w:sz w:val="21"/>
                <w:szCs w:val="21"/>
              </w:rPr>
              <w:t>Code structure</w:t>
            </w:r>
          </w:p>
        </w:tc>
        <w:tc>
          <w:tcPr>
            <w:tcW w:w="3300" w:type="dxa"/>
            <w:shd w:val="clear" w:color="auto" w:fill="FFFFFF"/>
            <w:tcMar>
              <w:top w:w="80" w:type="dxa"/>
              <w:left w:w="100" w:type="dxa"/>
              <w:bottom w:w="80" w:type="dxa"/>
              <w:right w:w="100" w:type="dxa"/>
            </w:tcMar>
            <w:vAlign w:val="center"/>
          </w:tcPr>
          <w:p w14:paraId="6C48802A" w14:textId="77777777" w:rsidR="00AF2445" w:rsidRDefault="00B641BC">
            <w:pPr>
              <w:jc w:val="center"/>
            </w:pPr>
            <w:r>
              <w:rPr>
                <w:sz w:val="21"/>
                <w:szCs w:val="21"/>
              </w:rPr>
              <w:t>Several separate steps, each reassigning a dataframe by hand</w:t>
            </w:r>
          </w:p>
        </w:tc>
        <w:tc>
          <w:tcPr>
            <w:tcW w:w="3100" w:type="dxa"/>
            <w:shd w:val="clear" w:color="auto" w:fill="FFFFFF"/>
            <w:tcMar>
              <w:top w:w="80" w:type="dxa"/>
              <w:left w:w="100" w:type="dxa"/>
              <w:bottom w:w="80" w:type="dxa"/>
              <w:right w:w="100" w:type="dxa"/>
            </w:tcMar>
            <w:vAlign w:val="center"/>
          </w:tcPr>
          <w:p w14:paraId="3469ADF1" w14:textId="77777777" w:rsidR="00AF2445" w:rsidRDefault="00B641BC">
            <w:pPr>
              <w:jc w:val="center"/>
            </w:pPr>
            <w:r>
              <w:rPr>
                <w:sz w:val="21"/>
                <w:szCs w:val="21"/>
              </w:rPr>
              <w:t>One object; one fit(), one predict()</w:t>
            </w:r>
          </w:p>
        </w:tc>
      </w:tr>
      <w:tr w:rsidR="00AF2445" w14:paraId="5A6E264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E38E9E5" w14:textId="77777777" w:rsidR="00AF2445" w:rsidRDefault="00B641BC">
            <w:pPr>
              <w:jc w:val="center"/>
            </w:pPr>
            <w:r>
              <w:rPr>
                <w:sz w:val="21"/>
                <w:szCs w:val="21"/>
              </w:rPr>
              <w:t>Repeating preprocessing on new data</w:t>
            </w:r>
          </w:p>
        </w:tc>
        <w:tc>
          <w:tcPr>
            <w:tcW w:w="3300" w:type="dxa"/>
            <w:shd w:val="clear" w:color="auto" w:fill="FFFFFF"/>
            <w:tcMar>
              <w:top w:w="80" w:type="dxa"/>
              <w:left w:w="100" w:type="dxa"/>
              <w:bottom w:w="80" w:type="dxa"/>
              <w:right w:w="100" w:type="dxa"/>
            </w:tcMar>
            <w:vAlign w:val="center"/>
          </w:tcPr>
          <w:p w14:paraId="6871F172" w14:textId="77777777" w:rsidR="00AF2445" w:rsidRDefault="00B641BC">
            <w:pPr>
              <w:jc w:val="center"/>
            </w:pPr>
            <w:r>
              <w:rPr>
                <w:sz w:val="21"/>
                <w:szCs w:val="21"/>
              </w:rPr>
              <w:t>Has to be redone by hand, in the exact same order, every time</w:t>
            </w:r>
          </w:p>
        </w:tc>
        <w:tc>
          <w:tcPr>
            <w:tcW w:w="3100" w:type="dxa"/>
            <w:shd w:val="clear" w:color="auto" w:fill="FFFFFF"/>
            <w:tcMar>
              <w:top w:w="80" w:type="dxa"/>
              <w:left w:w="100" w:type="dxa"/>
              <w:bottom w:w="80" w:type="dxa"/>
              <w:right w:w="100" w:type="dxa"/>
            </w:tcMar>
            <w:vAlign w:val="center"/>
          </w:tcPr>
          <w:p w14:paraId="76489AF8" w14:textId="77777777" w:rsidR="00AF2445" w:rsidRDefault="00B641BC">
            <w:pPr>
              <w:jc w:val="center"/>
            </w:pPr>
            <w:r>
              <w:rPr>
                <w:sz w:val="21"/>
                <w:szCs w:val="21"/>
              </w:rPr>
              <w:t>Runs automatically, in order, whenever fit()/predict() is called</w:t>
            </w:r>
          </w:p>
        </w:tc>
      </w:tr>
      <w:tr w:rsidR="00AF2445" w14:paraId="02ABE0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EBEB015" w14:textId="77777777" w:rsidR="00AF2445" w:rsidRDefault="00B641BC">
            <w:pPr>
              <w:jc w:val="center"/>
            </w:pPr>
            <w:r>
              <w:rPr>
                <w:sz w:val="21"/>
                <w:szCs w:val="21"/>
              </w:rPr>
              <w:t>Leakage risk</w:t>
            </w:r>
          </w:p>
        </w:tc>
        <w:tc>
          <w:tcPr>
            <w:tcW w:w="3300" w:type="dxa"/>
            <w:shd w:val="clear" w:color="auto" w:fill="FFFFFF"/>
            <w:tcMar>
              <w:top w:w="80" w:type="dxa"/>
              <w:left w:w="100" w:type="dxa"/>
              <w:bottom w:w="80" w:type="dxa"/>
              <w:right w:w="100" w:type="dxa"/>
            </w:tcMar>
            <w:vAlign w:val="center"/>
          </w:tcPr>
          <w:p w14:paraId="0475E402" w14:textId="77777777" w:rsidR="00AF2445" w:rsidRDefault="00B641BC">
            <w:pPr>
              <w:jc w:val="center"/>
            </w:pPr>
            <w:r>
              <w:rPr>
                <w:sz w:val="21"/>
                <w:szCs w:val="21"/>
              </w:rPr>
              <w:t xml:space="preserve">Real, and easy to get wrong, imputing before splitting (as an earlier draft here actually did) </w:t>
            </w:r>
            <w:r>
              <w:rPr>
                <w:sz w:val="21"/>
                <w:szCs w:val="21"/>
              </w:rPr>
              <w:lastRenderedPageBreak/>
              <w:t>silently lets test rows influence training-time fill values</w:t>
            </w:r>
          </w:p>
        </w:tc>
        <w:tc>
          <w:tcPr>
            <w:tcW w:w="3100" w:type="dxa"/>
            <w:shd w:val="clear" w:color="auto" w:fill="FFFFFF"/>
            <w:tcMar>
              <w:top w:w="80" w:type="dxa"/>
              <w:left w:w="100" w:type="dxa"/>
              <w:bottom w:w="80" w:type="dxa"/>
              <w:right w:w="100" w:type="dxa"/>
            </w:tcMar>
            <w:vAlign w:val="center"/>
          </w:tcPr>
          <w:p w14:paraId="39B8D40E" w14:textId="77777777" w:rsidR="00AF2445" w:rsidRDefault="00B641BC">
            <w:pPr>
              <w:jc w:val="center"/>
            </w:pPr>
            <w:r>
              <w:rPr>
                <w:sz w:val="21"/>
                <w:szCs w:val="21"/>
              </w:rPr>
              <w:lastRenderedPageBreak/>
              <w:t>Structurally harder to leak: a step only ever sees whatever is passed to fit()</w:t>
            </w:r>
          </w:p>
        </w:tc>
      </w:tr>
      <w:tr w:rsidR="00AF2445" w14:paraId="6B4C8BA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6DCB9EC" w14:textId="77777777" w:rsidR="00AF2445" w:rsidRDefault="00B641BC">
            <w:pPr>
              <w:jc w:val="center"/>
            </w:pPr>
            <w:r>
              <w:rPr>
                <w:sz w:val="21"/>
                <w:szCs w:val="21"/>
              </w:rPr>
              <w:t>Deploying/reusing the model</w:t>
            </w:r>
          </w:p>
        </w:tc>
        <w:tc>
          <w:tcPr>
            <w:tcW w:w="3300" w:type="dxa"/>
            <w:shd w:val="clear" w:color="auto" w:fill="FFFFFF"/>
            <w:tcMar>
              <w:top w:w="80" w:type="dxa"/>
              <w:left w:w="100" w:type="dxa"/>
              <w:bottom w:w="80" w:type="dxa"/>
              <w:right w:w="100" w:type="dxa"/>
            </w:tcMar>
            <w:vAlign w:val="center"/>
          </w:tcPr>
          <w:p w14:paraId="2CD56037" w14:textId="77777777" w:rsidR="00AF2445" w:rsidRDefault="00B641BC">
            <w:pPr>
              <w:jc w:val="center"/>
            </w:pPr>
            <w:r>
              <w:rPr>
                <w:sz w:val="21"/>
                <w:szCs w:val="21"/>
              </w:rPr>
              <w:t>Model and preprocessing logic live separately; easy for them to drift out of sync over time</w:t>
            </w:r>
          </w:p>
        </w:tc>
        <w:tc>
          <w:tcPr>
            <w:tcW w:w="3100" w:type="dxa"/>
            <w:shd w:val="clear" w:color="auto" w:fill="FFFFFF"/>
            <w:tcMar>
              <w:top w:w="80" w:type="dxa"/>
              <w:left w:w="100" w:type="dxa"/>
              <w:bottom w:w="80" w:type="dxa"/>
              <w:right w:w="100" w:type="dxa"/>
            </w:tcMar>
            <w:vAlign w:val="center"/>
          </w:tcPr>
          <w:p w14:paraId="10D8E16B" w14:textId="77777777" w:rsidR="00AF2445" w:rsidRDefault="00B641BC">
            <w:pPr>
              <w:jc w:val="center"/>
            </w:pPr>
            <w:r>
              <w:rPr>
                <w:sz w:val="21"/>
                <w:szCs w:val="21"/>
              </w:rPr>
              <w:t>Model and preprocessing are one saved/loaded object, they can't drift apart</w:t>
            </w:r>
          </w:p>
        </w:tc>
      </w:tr>
      <w:tr w:rsidR="00AF2445" w14:paraId="5C1329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957D72" w14:textId="77777777" w:rsidR="00AF2445" w:rsidRDefault="00B641BC">
            <w:pPr>
              <w:jc w:val="center"/>
            </w:pPr>
            <w:r>
              <w:rPr>
                <w:sz w:val="21"/>
                <w:szCs w:val="21"/>
              </w:rPr>
              <w:t>Hyperparameter tuning</w:t>
            </w:r>
          </w:p>
        </w:tc>
        <w:tc>
          <w:tcPr>
            <w:tcW w:w="3300" w:type="dxa"/>
            <w:shd w:val="clear" w:color="auto" w:fill="FFFFFF"/>
            <w:tcMar>
              <w:top w:w="80" w:type="dxa"/>
              <w:left w:w="100" w:type="dxa"/>
              <w:bottom w:w="80" w:type="dxa"/>
              <w:right w:w="100" w:type="dxa"/>
            </w:tcMar>
            <w:vAlign w:val="center"/>
          </w:tcPr>
          <w:p w14:paraId="6BFA7639" w14:textId="77777777" w:rsidR="00AF2445" w:rsidRDefault="00B641BC">
            <w:pPr>
              <w:jc w:val="center"/>
            </w:pPr>
            <w:r>
              <w:rPr>
                <w:sz w:val="21"/>
                <w:szCs w:val="21"/>
              </w:rPr>
              <w:t>Tunes the model only, unless preprocessing choices are tuned separately by hand</w:t>
            </w:r>
          </w:p>
        </w:tc>
        <w:tc>
          <w:tcPr>
            <w:tcW w:w="3100" w:type="dxa"/>
            <w:shd w:val="clear" w:color="auto" w:fill="FFFFFF"/>
            <w:tcMar>
              <w:top w:w="80" w:type="dxa"/>
              <w:left w:w="100" w:type="dxa"/>
              <w:bottom w:w="80" w:type="dxa"/>
              <w:right w:w="100" w:type="dxa"/>
            </w:tcMar>
            <w:vAlign w:val="center"/>
          </w:tcPr>
          <w:p w14:paraId="029653A2" w14:textId="77777777" w:rsidR="00AF2445" w:rsidRDefault="00B641BC">
            <w:pPr>
              <w:jc w:val="center"/>
            </w:pPr>
            <w:r>
              <w:rPr>
                <w:sz w:val="21"/>
                <w:szCs w:val="21"/>
              </w:rPr>
              <w:t>GridSearchCV can tune preprocessing and model choices together, via step__param</w:t>
            </w:r>
          </w:p>
        </w:tc>
      </w:tr>
      <w:tr w:rsidR="00AF2445" w14:paraId="22A3CB1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1D57BD" w14:textId="77777777" w:rsidR="00AF2445" w:rsidRDefault="00B641BC">
            <w:pPr>
              <w:jc w:val="center"/>
            </w:pPr>
            <w:r>
              <w:rPr>
                <w:sz w:val="21"/>
                <w:szCs w:val="21"/>
              </w:rPr>
              <w:t>Visibility while debugging</w:t>
            </w:r>
          </w:p>
        </w:tc>
        <w:tc>
          <w:tcPr>
            <w:tcW w:w="3300" w:type="dxa"/>
            <w:shd w:val="clear" w:color="auto" w:fill="FFFFFF"/>
            <w:tcMar>
              <w:top w:w="80" w:type="dxa"/>
              <w:left w:w="100" w:type="dxa"/>
              <w:bottom w:w="80" w:type="dxa"/>
              <w:right w:w="100" w:type="dxa"/>
            </w:tcMar>
            <w:vAlign w:val="center"/>
          </w:tcPr>
          <w:p w14:paraId="0EBBD776" w14:textId="77777777" w:rsidR="00AF2445" w:rsidRDefault="00B641BC">
            <w:pPr>
              <w:jc w:val="center"/>
            </w:pPr>
            <w:r>
              <w:rPr>
                <w:sz w:val="21"/>
                <w:szCs w:val="21"/>
              </w:rPr>
              <w:t>Every intermediate dataframe (imputed, encoded, ...) is sitting there to inspect</w:t>
            </w:r>
          </w:p>
        </w:tc>
        <w:tc>
          <w:tcPr>
            <w:tcW w:w="3100" w:type="dxa"/>
            <w:shd w:val="clear" w:color="auto" w:fill="FFFFFF"/>
            <w:tcMar>
              <w:top w:w="80" w:type="dxa"/>
              <w:left w:w="100" w:type="dxa"/>
              <w:bottom w:w="80" w:type="dxa"/>
              <w:right w:w="100" w:type="dxa"/>
            </w:tcMar>
            <w:vAlign w:val="center"/>
          </w:tcPr>
          <w:p w14:paraId="57458FA0" w14:textId="77777777" w:rsidR="00AF2445" w:rsidRDefault="00B641BC">
            <w:pPr>
              <w:jc w:val="center"/>
            </w:pPr>
            <w:r>
              <w:rPr>
                <w:sz w:val="21"/>
                <w:szCs w:val="21"/>
              </w:rPr>
              <w:t>Intermediate outputs are hidden inside the pipeline unless a step is inspected directly</w:t>
            </w:r>
          </w:p>
        </w:tc>
      </w:tr>
    </w:tbl>
    <w:p w14:paraId="00B2DC4B" w14:textId="77777777" w:rsidR="00AF2445" w:rsidRDefault="00AF2445">
      <w:pPr>
        <w:spacing w:before="200"/>
      </w:pPr>
    </w:p>
    <w:p w14:paraId="68B9DFCB" w14:textId="77777777" w:rsidR="00AF2445" w:rsidRDefault="00B641BC">
      <w:pPr>
        <w:spacing w:after="160" w:line="300" w:lineRule="auto"/>
      </w:pPr>
      <w:r>
        <w:rPr>
          <w:sz w:val="23"/>
          <w:szCs w:val="23"/>
        </w:rPr>
        <w:t>That last row is a genuine trade-off, not just an advantage for pipelines. While building this case study, seeing the imputed and encoded dataframes as separate, inspectable objects is exactly what made it possible to notice, and fix, the leakage bug described in Section 2, a mistake that would have been easier to miss inside a pipeline's hidden intermediate steps. Pipelines remove a category of mistakes at the cost of some of that step-by-step visibility: prototype and debug with the traditional approach f</w:t>
      </w:r>
      <w:r>
        <w:rPr>
          <w:sz w:val="23"/>
          <w:szCs w:val="23"/>
        </w:rPr>
        <w:t>irst, then package into a pipeline once the logic is verified correct.</w:t>
      </w:r>
    </w:p>
    <w:p w14:paraId="3DCB5194" w14:textId="77777777" w:rsidR="00AF2445" w:rsidRDefault="00B641BC">
      <w:pPr>
        <w:pStyle w:val="Heading1"/>
        <w:spacing w:before="400" w:after="200"/>
      </w:pPr>
      <w:bookmarkStart w:id="11" w:name="_Toc239080357"/>
      <w:r>
        <w:rPr>
          <w:b/>
          <w:bCs/>
          <w:color w:val="8B4513"/>
        </w:rPr>
        <w:t>8. Practical Guidance</w:t>
      </w:r>
      <w:bookmarkEnd w:id="11"/>
    </w:p>
    <w:p w14:paraId="3C05701C" w14:textId="77777777" w:rsidR="00AF2445" w:rsidRDefault="00B641BC">
      <w:pPr>
        <w:pStyle w:val="ListParagraph"/>
        <w:numPr>
          <w:ilvl w:val="0"/>
          <w:numId w:val="1"/>
        </w:numPr>
        <w:spacing w:after="100" w:line="300" w:lineRule="auto"/>
      </w:pPr>
      <w:r>
        <w:rPr>
          <w:sz w:val="23"/>
          <w:szCs w:val="23"/>
        </w:rPr>
        <w:t>Always split before fitting anything that learns from data, including a simple imputer's median or mode, not just the model itself.</w:t>
      </w:r>
    </w:p>
    <w:p w14:paraId="37AAB7BE" w14:textId="77777777" w:rsidR="00AF2445" w:rsidRDefault="00B641BC">
      <w:pPr>
        <w:pStyle w:val="ListParagraph"/>
        <w:numPr>
          <w:ilvl w:val="0"/>
          <w:numId w:val="1"/>
        </w:numPr>
        <w:spacing w:after="100" w:line="300" w:lineRule="auto"/>
      </w:pPr>
      <w:r>
        <w:rPr>
          <w:sz w:val="23"/>
          <w:szCs w:val="23"/>
        </w:rPr>
        <w:t>Build and tune a model the normal way first. Understand what it needs before packaging it, packaging is not a substitute for the modeling decision.</w:t>
      </w:r>
    </w:p>
    <w:p w14:paraId="2B57B823" w14:textId="77777777" w:rsidR="00AF2445" w:rsidRDefault="00B641BC">
      <w:pPr>
        <w:pStyle w:val="ListParagraph"/>
        <w:numPr>
          <w:ilvl w:val="0"/>
          <w:numId w:val="1"/>
        </w:numPr>
        <w:spacing w:after="100" w:line="300" w:lineRule="auto"/>
      </w:pPr>
      <w:r>
        <w:rPr>
          <w:sz w:val="23"/>
          <w:szCs w:val="23"/>
        </w:rPr>
        <w:t>Use FunctionTransformer for simple, stateless feature engineering; reach for a custom class only when a step needs to learn something from training data that a built-in transformer doesn't already provide.</w:t>
      </w:r>
    </w:p>
    <w:p w14:paraId="5F3FCE76" w14:textId="77777777" w:rsidR="00AF2445" w:rsidRDefault="00B641BC">
      <w:pPr>
        <w:pStyle w:val="ListParagraph"/>
        <w:numPr>
          <w:ilvl w:val="0"/>
          <w:numId w:val="1"/>
        </w:numPr>
        <w:spacing w:after="100" w:line="300" w:lineRule="auto"/>
      </w:pPr>
      <w:r>
        <w:rPr>
          <w:sz w:val="23"/>
          <w:szCs w:val="23"/>
        </w:rPr>
        <w:t>Keep the order of operations identical between any manual prototype and the final pipeline, then prove it with matching numbers, don't assume it.</w:t>
      </w:r>
    </w:p>
    <w:p w14:paraId="2DE0641A" w14:textId="77777777" w:rsidR="00AF2445" w:rsidRDefault="00B641BC">
      <w:pPr>
        <w:pStyle w:val="ListParagraph"/>
        <w:numPr>
          <w:ilvl w:val="0"/>
          <w:numId w:val="1"/>
        </w:numPr>
        <w:spacing w:after="100" w:line="300" w:lineRule="auto"/>
      </w:pPr>
      <w:r>
        <w:rPr>
          <w:sz w:val="23"/>
          <w:szCs w:val="23"/>
        </w:rPr>
        <w:t>Route different column types to different preprocessing using ColumnTransformer, one sub-pipeline per column group.</w:t>
      </w:r>
    </w:p>
    <w:p w14:paraId="146D0E1E" w14:textId="77777777" w:rsidR="00AF2445" w:rsidRDefault="00B641BC">
      <w:pPr>
        <w:pStyle w:val="ListParagraph"/>
        <w:numPr>
          <w:ilvl w:val="0"/>
          <w:numId w:val="1"/>
        </w:numPr>
        <w:spacing w:after="100" w:line="300" w:lineRule="auto"/>
      </w:pPr>
      <w:r>
        <w:rPr>
          <w:sz w:val="23"/>
          <w:szCs w:val="23"/>
        </w:rPr>
        <w:t>Prefer tuning the whole pipeline with GridSearchCV over tuning the model alone, especially once any step in the pipeline learns something from training data.</w:t>
      </w:r>
    </w:p>
    <w:p w14:paraId="36C3521E" w14:textId="77777777" w:rsidR="00AF2445" w:rsidRDefault="00B641BC">
      <w:pPr>
        <w:pStyle w:val="Heading1"/>
        <w:spacing w:before="400" w:after="200"/>
      </w:pPr>
      <w:bookmarkStart w:id="12" w:name="_Toc239080358"/>
      <w:r>
        <w:rPr>
          <w:b/>
          <w:bCs/>
          <w:color w:val="8B4513"/>
        </w:rPr>
        <w:t>Summary Cheat Sheet</w:t>
      </w:r>
      <w:bookmarkEnd w:id="12"/>
    </w:p>
    <w:p w14:paraId="7E320BBB" w14:textId="77777777" w:rsidR="00AF2445" w:rsidRDefault="00B641BC">
      <w:pPr>
        <w:pStyle w:val="Heading2"/>
        <w:spacing w:before="300" w:after="150"/>
      </w:pPr>
      <w:bookmarkStart w:id="13" w:name="_Toc239080359"/>
      <w:r>
        <w:rPr>
          <w:b/>
          <w:bCs/>
          <w:color w:val="1F4E79"/>
        </w:rPr>
        <w:t>What a Pipeline Is</w:t>
      </w:r>
      <w:bookmarkEnd w:id="13"/>
    </w:p>
    <w:p w14:paraId="60F90609" w14:textId="77777777" w:rsidR="00AF2445" w:rsidRDefault="00B641BC">
      <w:pPr>
        <w:pStyle w:val="ListParagraph"/>
        <w:numPr>
          <w:ilvl w:val="0"/>
          <w:numId w:val="1"/>
        </w:numPr>
        <w:spacing w:after="100" w:line="300" w:lineRule="auto"/>
      </w:pPr>
      <w:r>
        <w:rPr>
          <w:sz w:val="23"/>
          <w:szCs w:val="23"/>
        </w:rPr>
        <w:lastRenderedPageBreak/>
        <w:t>A single object chaining transformers (steps with fit/transform) and a final model (fit/predict).</w:t>
      </w:r>
    </w:p>
    <w:p w14:paraId="4C695FE9" w14:textId="77777777" w:rsidR="00AF2445" w:rsidRDefault="00B641BC">
      <w:pPr>
        <w:pStyle w:val="ListParagraph"/>
        <w:numPr>
          <w:ilvl w:val="0"/>
          <w:numId w:val="1"/>
        </w:numPr>
        <w:spacing w:after="100" w:line="300" w:lineRule="auto"/>
      </w:pPr>
      <w:r>
        <w:rPr>
          <w:sz w:val="23"/>
          <w:szCs w:val="23"/>
        </w:rPr>
        <w:t>make_pipeline(...) auto-names each step from its class name, lowercased.</w:t>
      </w:r>
    </w:p>
    <w:p w14:paraId="019142EB" w14:textId="77777777" w:rsidR="00AF2445" w:rsidRDefault="00B641BC">
      <w:pPr>
        <w:pStyle w:val="Heading2"/>
        <w:spacing w:before="300" w:after="150"/>
      </w:pPr>
      <w:bookmarkStart w:id="14" w:name="_Toc239080360"/>
      <w:r>
        <w:rPr>
          <w:b/>
          <w:bCs/>
          <w:color w:val="1F4E79"/>
        </w:rPr>
        <w:t>Building Blocks Used Here</w:t>
      </w:r>
      <w:bookmarkEnd w:id="14"/>
    </w:p>
    <w:p w14:paraId="3CC0D99C" w14:textId="77777777" w:rsidR="00AF2445" w:rsidRDefault="00B641BC">
      <w:pPr>
        <w:pStyle w:val="ListParagraph"/>
        <w:numPr>
          <w:ilvl w:val="0"/>
          <w:numId w:val="1"/>
        </w:numPr>
        <w:spacing w:after="100" w:line="300" w:lineRule="auto"/>
      </w:pPr>
      <w:r>
        <w:rPr>
          <w:sz w:val="23"/>
          <w:szCs w:val="23"/>
        </w:rPr>
        <w:t>FunctionTransformer(your_function) — wraps a plain function as a pipeline step, no class needed.</w:t>
      </w:r>
    </w:p>
    <w:p w14:paraId="4D68FDE7" w14:textId="77777777" w:rsidR="00AF2445" w:rsidRDefault="00B641BC">
      <w:pPr>
        <w:pStyle w:val="ListParagraph"/>
        <w:numPr>
          <w:ilvl w:val="0"/>
          <w:numId w:val="1"/>
        </w:numPr>
        <w:spacing w:after="100" w:line="300" w:lineRule="auto"/>
      </w:pPr>
      <w:r>
        <w:rPr>
          <w:sz w:val="23"/>
          <w:szCs w:val="23"/>
        </w:rPr>
        <w:t>SimpleImputer(strategy=...) — fills missing values ("median", "most_frequent", etc.).</w:t>
      </w:r>
    </w:p>
    <w:p w14:paraId="4FE1701E" w14:textId="77777777" w:rsidR="00AF2445" w:rsidRDefault="00B641BC">
      <w:pPr>
        <w:pStyle w:val="ListParagraph"/>
        <w:numPr>
          <w:ilvl w:val="0"/>
          <w:numId w:val="1"/>
        </w:numPr>
        <w:spacing w:after="100" w:line="300" w:lineRule="auto"/>
      </w:pPr>
      <w:r>
        <w:rPr>
          <w:sz w:val="23"/>
          <w:szCs w:val="23"/>
        </w:rPr>
        <w:t>OneHotEncoder(drop="first") — turns categorical columns into 0/1 columns.</w:t>
      </w:r>
    </w:p>
    <w:p w14:paraId="169709A4" w14:textId="77777777" w:rsidR="00AF2445" w:rsidRDefault="00B641BC">
      <w:pPr>
        <w:pStyle w:val="ListParagraph"/>
        <w:numPr>
          <w:ilvl w:val="0"/>
          <w:numId w:val="1"/>
        </w:numPr>
        <w:spacing w:after="100" w:line="300" w:lineRule="auto"/>
      </w:pPr>
      <w:r>
        <w:rPr>
          <w:sz w:val="23"/>
          <w:szCs w:val="23"/>
        </w:rPr>
        <w:t>ColumnTransformer([...]) — routes different columns to different preprocessing.</w:t>
      </w:r>
    </w:p>
    <w:p w14:paraId="3B598AC8" w14:textId="77777777" w:rsidR="00AF2445" w:rsidRDefault="00B641BC">
      <w:pPr>
        <w:pStyle w:val="Heading2"/>
        <w:spacing w:before="300" w:after="150"/>
      </w:pPr>
      <w:bookmarkStart w:id="15" w:name="_Toc239080361"/>
      <w:r>
        <w:rPr>
          <w:b/>
          <w:bCs/>
          <w:color w:val="1F4E79"/>
        </w:rPr>
        <w:t>Tuning</w:t>
      </w:r>
      <w:bookmarkEnd w:id="15"/>
    </w:p>
    <w:p w14:paraId="752DE8F4" w14:textId="77777777" w:rsidR="00AF2445" w:rsidRDefault="00B641BC">
      <w:pPr>
        <w:pStyle w:val="ListParagraph"/>
        <w:numPr>
          <w:ilvl w:val="0"/>
          <w:numId w:val="1"/>
        </w:numPr>
        <w:spacing w:after="100" w:line="300" w:lineRule="auto"/>
      </w:pPr>
      <w:r>
        <w:rPr>
          <w:sz w:val="23"/>
          <w:szCs w:val="23"/>
        </w:rPr>
        <w:t>Address a pipeline step's parameter as stepname__parameter in a GridSearchCV param_grid.</w:t>
      </w:r>
    </w:p>
    <w:p w14:paraId="7D4ED1B9" w14:textId="77777777" w:rsidR="00AF2445" w:rsidRDefault="00B641BC">
      <w:pPr>
        <w:pStyle w:val="ListParagraph"/>
        <w:numPr>
          <w:ilvl w:val="0"/>
          <w:numId w:val="1"/>
        </w:numPr>
        <w:spacing w:after="100" w:line="300" w:lineRule="auto"/>
      </w:pPr>
      <w:r>
        <w:rPr>
          <w:sz w:val="23"/>
          <w:szCs w:val="23"/>
        </w:rPr>
        <w:t>Tuning the whole pipeline (not just the model) keeps every fold's preprocessing fit fresh.</w:t>
      </w:r>
    </w:p>
    <w:p w14:paraId="53D0946D" w14:textId="77777777" w:rsidR="00AF2445" w:rsidRDefault="00B641BC">
      <w:pPr>
        <w:pStyle w:val="Heading2"/>
        <w:spacing w:before="300" w:after="150"/>
      </w:pPr>
      <w:bookmarkStart w:id="16" w:name="_Toc239080362"/>
      <w:r>
        <w:rPr>
          <w:b/>
          <w:bCs/>
          <w:color w:val="1F4E79"/>
        </w:rPr>
        <w:t>The One Thing to Verify</w:t>
      </w:r>
      <w:bookmarkEnd w:id="16"/>
    </w:p>
    <w:p w14:paraId="03DAFAEF" w14:textId="77777777" w:rsidR="00AF2445" w:rsidRDefault="00B641BC">
      <w:pPr>
        <w:pStyle w:val="ListParagraph"/>
        <w:numPr>
          <w:ilvl w:val="0"/>
          <w:numId w:val="1"/>
        </w:numPr>
        <w:spacing w:after="100" w:line="300" w:lineRule="auto"/>
      </w:pPr>
      <w:r>
        <w:rPr>
          <w:sz w:val="23"/>
          <w:szCs w:val="23"/>
        </w:rPr>
        <w:t>A packaged pipeline should reproduce the manually-built, selected model's numbers exactly, confirm this, don't assume it.</w:t>
      </w:r>
    </w:p>
    <w:p w14:paraId="02D9546E" w14:textId="77777777" w:rsidR="00AF2445" w:rsidRDefault="00B641BC">
      <w:pPr>
        <w:pStyle w:val="Heading2"/>
        <w:spacing w:before="300" w:after="150"/>
      </w:pPr>
      <w:bookmarkStart w:id="17" w:name="_Toc239080363"/>
      <w:r>
        <w:rPr>
          <w:b/>
          <w:bCs/>
          <w:color w:val="1F4E79"/>
        </w:rPr>
        <w:t>Traditional vs. Pipeline</w:t>
      </w:r>
      <w:bookmarkEnd w:id="17"/>
    </w:p>
    <w:p w14:paraId="6688BCE0" w14:textId="77777777" w:rsidR="00AF2445" w:rsidRDefault="00B641BC">
      <w:pPr>
        <w:pStyle w:val="ListParagraph"/>
        <w:numPr>
          <w:ilvl w:val="0"/>
          <w:numId w:val="1"/>
        </w:numPr>
        <w:spacing w:after="100" w:line="300" w:lineRule="auto"/>
      </w:pPr>
      <w:r>
        <w:rPr>
          <w:sz w:val="23"/>
          <w:szCs w:val="23"/>
        </w:rPr>
        <w:t>Traditional: more visible while debugging, but every step has to be remembered and repeated correctly by hand.</w:t>
      </w:r>
    </w:p>
    <w:p w14:paraId="26C2D112" w14:textId="77777777" w:rsidR="00AF2445" w:rsidRDefault="00B641BC">
      <w:pPr>
        <w:pStyle w:val="ListParagraph"/>
        <w:numPr>
          <w:ilvl w:val="0"/>
          <w:numId w:val="1"/>
        </w:numPr>
        <w:spacing w:after="100" w:line="300" w:lineRule="auto"/>
      </w:pPr>
      <w:r>
        <w:rPr>
          <w:sz w:val="23"/>
          <w:szCs w:val="23"/>
        </w:rPr>
        <w:t>Pipeline: bundles every step into one object; structurally prevents fitting a step (like an imputer) on the wrong data.</w:t>
      </w:r>
    </w:p>
    <w:sectPr w:rsidR="00AF24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D43DC"/>
    <w:multiLevelType w:val="hybridMultilevel"/>
    <w:tmpl w:val="7D405EB2"/>
    <w:lvl w:ilvl="0" w:tplc="6E24CDFA">
      <w:start w:val="1"/>
      <w:numFmt w:val="bullet"/>
      <w:lvlText w:val="●"/>
      <w:lvlJc w:val="left"/>
      <w:pPr>
        <w:ind w:left="720" w:hanging="360"/>
      </w:pPr>
    </w:lvl>
    <w:lvl w:ilvl="1" w:tplc="67825168">
      <w:start w:val="1"/>
      <w:numFmt w:val="bullet"/>
      <w:lvlText w:val="○"/>
      <w:lvlJc w:val="left"/>
      <w:pPr>
        <w:ind w:left="1440" w:hanging="360"/>
      </w:pPr>
    </w:lvl>
    <w:lvl w:ilvl="2" w:tplc="6414E7A4">
      <w:start w:val="1"/>
      <w:numFmt w:val="bullet"/>
      <w:lvlText w:val="■"/>
      <w:lvlJc w:val="left"/>
      <w:pPr>
        <w:ind w:left="2160" w:hanging="360"/>
      </w:pPr>
    </w:lvl>
    <w:lvl w:ilvl="3" w:tplc="0838C756">
      <w:start w:val="1"/>
      <w:numFmt w:val="bullet"/>
      <w:lvlText w:val="●"/>
      <w:lvlJc w:val="left"/>
      <w:pPr>
        <w:ind w:left="2880" w:hanging="360"/>
      </w:pPr>
    </w:lvl>
    <w:lvl w:ilvl="4" w:tplc="CD7457F2">
      <w:start w:val="1"/>
      <w:numFmt w:val="bullet"/>
      <w:lvlText w:val="○"/>
      <w:lvlJc w:val="left"/>
      <w:pPr>
        <w:ind w:left="3600" w:hanging="360"/>
      </w:pPr>
    </w:lvl>
    <w:lvl w:ilvl="5" w:tplc="43881960">
      <w:start w:val="1"/>
      <w:numFmt w:val="bullet"/>
      <w:lvlText w:val="■"/>
      <w:lvlJc w:val="left"/>
      <w:pPr>
        <w:ind w:left="4320" w:hanging="360"/>
      </w:pPr>
    </w:lvl>
    <w:lvl w:ilvl="6" w:tplc="F6A6E300">
      <w:start w:val="1"/>
      <w:numFmt w:val="bullet"/>
      <w:lvlText w:val="●"/>
      <w:lvlJc w:val="left"/>
      <w:pPr>
        <w:ind w:left="5040" w:hanging="360"/>
      </w:pPr>
    </w:lvl>
    <w:lvl w:ilvl="7" w:tplc="235CDDE2">
      <w:start w:val="1"/>
      <w:numFmt w:val="bullet"/>
      <w:lvlText w:val="●"/>
      <w:lvlJc w:val="left"/>
      <w:pPr>
        <w:ind w:left="5760" w:hanging="360"/>
      </w:pPr>
    </w:lvl>
    <w:lvl w:ilvl="8" w:tplc="D6EA5676">
      <w:start w:val="1"/>
      <w:numFmt w:val="bullet"/>
      <w:lvlText w:val="●"/>
      <w:lvlJc w:val="left"/>
      <w:pPr>
        <w:ind w:left="6480" w:hanging="360"/>
      </w:pPr>
    </w:lvl>
  </w:abstractNum>
  <w:num w:numId="1" w16cid:durableId="988900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445"/>
    <w:rsid w:val="000F7B32"/>
    <w:rsid w:val="006F35EC"/>
    <w:rsid w:val="00AF2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1115F"/>
  <w15:docId w15:val="{00816A11-A4F7-4D49-AC8A-885DEC69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7B32"/>
    <w:pPr>
      <w:spacing w:after="100"/>
    </w:pPr>
  </w:style>
  <w:style w:type="paragraph" w:styleId="TOC2">
    <w:name w:val="toc 2"/>
    <w:basedOn w:val="Normal"/>
    <w:next w:val="Normal"/>
    <w:autoRedefine/>
    <w:uiPriority w:val="39"/>
    <w:unhideWhenUsed/>
    <w:rsid w:val="000F7B3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1879</Words>
  <Characters>10429</Characters>
  <Application>Microsoft Office Word</Application>
  <DocSecurity>0</DocSecurity>
  <Lines>227</Lines>
  <Paragraphs>117</Paragraphs>
  <ScaleCrop>false</ScaleCrop>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Singh</cp:lastModifiedBy>
  <cp:revision>2</cp:revision>
  <cp:lastPrinted>2026-08-31T09:21:00Z</cp:lastPrinted>
  <dcterms:created xsi:type="dcterms:W3CDTF">2026-08-31T09:21:00Z</dcterms:created>
  <dcterms:modified xsi:type="dcterms:W3CDTF">2026-08-31T09:21:00Z</dcterms:modified>
</cp:coreProperties>
</file>