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Curriculum Vitae</w:t>
      </w:r>
    </w:p>
    <w:p/>
    <w:p>
      <w:r>
        <w:t>PROFILE</w:t>
      </w:r>
    </w:p>
    <w:p>
      <w:r>
        <w:t>Growth marketing lead with 8 years of experience in paid acquisition for</w:t>
      </w:r>
    </w:p>
    <w:p>
      <w:r>
        <w:t>consumer subscription businesses.</w:t>
      </w:r>
    </w:p>
    <w:p/>
    <w:p>
      <w:r>
        <w:t>EXPERIENCE</w:t>
      </w:r>
    </w:p>
    <w:p>
      <w:r>
        <w:t>Growth Marketing Lead | Feb 2019 - Present</w:t>
      </w:r>
    </w:p>
    <w:p>
      <w:r>
        <w:t>- Owned paid media across Google Ads, Meta Ads and programmatic display.</w:t>
      </w:r>
    </w:p>
    <w:p>
      <w:r>
        <w:t>- Scaled monthly ad spend from INR 20 lakh to INR 1.1 crore while holding CAC flat.</w:t>
      </w:r>
    </w:p>
    <w:p>
      <w:r>
        <w:t>- Led conversion rate optimization and a continuous A/B testing programme on landing pages.</w:t>
      </w:r>
    </w:p>
    <w:p>
      <w:r>
        <w:t>- Reported ROAS and unit economics to the founders every week.</w:t>
      </w:r>
    </w:p>
    <w:p>
      <w:r>
        <w:t>- Used GA4 and SQL for funnel analysis and cohort reporting.</w:t>
      </w:r>
    </w:p>
    <w:p/>
    <w:p>
      <w:r>
        <w:t>Performance Marketing Manager | Mar 2016 - Jan 2019</w:t>
      </w:r>
    </w:p>
    <w:p>
      <w:r>
        <w:t>- Ran paid search and paid social for an edtech platform selling professional certification courses.</w:t>
      </w:r>
    </w:p>
    <w:p/>
    <w:p>
      <w:r>
        <w:t>EDUCATION</w:t>
      </w:r>
    </w:p>
    <w:p>
      <w:r>
        <w:t>Bachelor of Business Administration, 2015</w:t>
      </w:r>
    </w:p>
    <w:p/>
    <w:p>
      <w:r>
        <w:t>SKILLS</w:t>
      </w:r>
    </w:p>
    <w:p>
      <w:r>
        <w:t>Google Ads, Meta Ads, GA4, SQL, CRO, A/B testing, programmatic, lifecycle marketing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