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Arial" w:hAnsi="Arial"/>
          <w:b/>
          <w:sz w:val="48"/>
          <w:szCs w:val="48"/>
        </w:rPr>
      </w:pPr>
    </w:p>
    <w:p>
      <w:pPr>
        <w:rPr>
          <w:rFonts w:hint="default" w:ascii="Arial" w:hAnsi="Arial"/>
          <w:b/>
          <w:sz w:val="48"/>
          <w:szCs w:val="48"/>
          <w:lang w:val="en-US"/>
        </w:rPr>
      </w:pPr>
    </w:p>
    <w:p>
      <w:pPr>
        <w:rPr>
          <w:rFonts w:hint="default" w:ascii="Arial" w:hAnsi="Arial"/>
          <w:b/>
          <w:sz w:val="48"/>
          <w:szCs w:val="48"/>
          <w:lang w:val="en-US"/>
        </w:rPr>
      </w:pPr>
    </w:p>
    <w:p>
      <w:pPr>
        <w:rPr>
          <w:rFonts w:ascii="Arial" w:hAnsi="Arial"/>
          <w:b/>
          <w:sz w:val="48"/>
          <w:szCs w:val="48"/>
        </w:rPr>
      </w:pPr>
    </w:p>
    <w:p>
      <w:pPr>
        <w:rPr>
          <w:rFonts w:ascii="Arial" w:hAnsi="Arial"/>
          <w:b/>
          <w:sz w:val="48"/>
          <w:szCs w:val="48"/>
        </w:rPr>
      </w:pPr>
    </w:p>
    <w:p>
      <w:pPr>
        <w:rPr>
          <w:rFonts w:ascii="Arial" w:hAnsi="Arial"/>
          <w:b/>
          <w:sz w:val="48"/>
          <w:szCs w:val="48"/>
        </w:rPr>
      </w:pPr>
    </w:p>
    <w:p>
      <w:pPr>
        <w:rPr>
          <w:rFonts w:ascii="Arial" w:hAnsi="Arial"/>
          <w:b/>
          <w:sz w:val="48"/>
          <w:szCs w:val="48"/>
        </w:rPr>
      </w:pPr>
    </w:p>
    <w:p>
      <w:pPr>
        <w:rPr>
          <w:rFonts w:ascii="Arial" w:hAnsi="Arial"/>
          <w:b/>
          <w:sz w:val="48"/>
          <w:szCs w:val="48"/>
        </w:rPr>
      </w:pPr>
    </w:p>
    <w:p>
      <w:pPr>
        <w:rPr>
          <w:rFonts w:ascii="Arial" w:hAnsi="Arial"/>
          <w:b/>
          <w:sz w:val="48"/>
          <w:szCs w:val="48"/>
        </w:rPr>
      </w:pPr>
    </w:p>
    <w:p>
      <w:pPr>
        <w:rPr>
          <w:rFonts w:hint="default"/>
          <w:lang w:val="en-US"/>
        </w:rPr>
      </w:pPr>
      <w:r>
        <w:rPr>
          <w:rFonts w:hint="default" w:ascii="Arial" w:hAnsi="Arial"/>
          <w:b/>
          <w:sz w:val="48"/>
          <w:szCs w:val="48"/>
          <w:lang w:val="en-US"/>
        </w:rPr>
        <w:drawing>
          <wp:inline distT="0" distB="0" distL="114300" distR="114300">
            <wp:extent cx="1348105" cy="474980"/>
            <wp:effectExtent l="0" t="0" r="4445" b="1270"/>
            <wp:docPr id="4" name="Picture 4" descr="Knitto-Textiles-2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Knitto-Textiles-2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rcRect l="2187" t="32960" r="2000" b="33280"/>
                    <a:stretch>
                      <a:fillRect/>
                    </a:stretch>
                  </pic:blipFill>
                  <pic:spPr>
                    <a:xfrm>
                      <a:off x="0" y="0"/>
                      <a:ext cx="134810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Arial" w:hAnsi="Arial"/>
          <w:b/>
          <w:sz w:val="48"/>
          <w:szCs w:val="48"/>
        </w:rPr>
      </w:pPr>
    </w:p>
    <w:p>
      <w:pPr>
        <w:jc w:val="both"/>
        <w:rPr>
          <w:rFonts w:ascii="Arial" w:hAnsi="Arial"/>
          <w:b/>
          <w:sz w:val="48"/>
          <w:szCs w:val="48"/>
        </w:rPr>
      </w:pPr>
    </w:p>
    <w:p>
      <w:pPr>
        <w:rPr>
          <w:rFonts w:hint="default" w:ascii="Arial" w:hAnsi="Arial"/>
          <w:b/>
          <w:sz w:val="48"/>
          <w:szCs w:val="48"/>
          <w:lang w:val="zh-CN"/>
        </w:rPr>
      </w:pPr>
      <w:r>
        <w:rPr>
          <w:rFonts w:hint="default" w:ascii="Arial" w:hAnsi="Arial" w:eastAsia="SimSun" w:cs="Arial"/>
          <w:b/>
          <w:bCs/>
          <w:i w:val="0"/>
          <w:iCs w:val="0"/>
          <w:sz w:val="20"/>
          <w:szCs w:val="20"/>
          <w:lang w:val="en-US"/>
        </w:rPr>
        <w:t>NU1 - BRD1</w:t>
      </w:r>
      <w:r>
        <w:rPr>
          <w:rFonts w:hint="default" w:ascii="Arial" w:hAnsi="Arial" w:eastAsia="SimSun" w:cs="Arial"/>
          <w:b/>
          <w:bCs/>
          <w:i w:val="0"/>
          <w:iCs w:val="0"/>
          <w:sz w:val="20"/>
          <w:szCs w:val="20"/>
          <w:lang w:val="zh-CN"/>
        </w:rPr>
        <w:t xml:space="preserve"> - Status Kamus Data: Unfinished</w:t>
      </w:r>
    </w:p>
    <w:p>
      <w:pPr>
        <w:jc w:val="left"/>
        <w:rPr>
          <w:rFonts w:ascii="Arial" w:hAnsi="Arial"/>
          <w:b/>
          <w:sz w:val="48"/>
          <w:szCs w:val="48"/>
        </w:rPr>
      </w:pPr>
      <w:r>
        <w:rPr>
          <w:rFonts w:ascii="Arial" w:hAnsi="Arial"/>
          <w:b/>
          <w:sz w:val="48"/>
          <w:szCs w:val="48"/>
        </w:rPr>
        <w:t>[</w:t>
      </w:r>
      <w:r>
        <w:rPr>
          <w:rFonts w:hint="default" w:ascii="Arial" w:hAnsi="Arial"/>
          <w:b/>
          <w:sz w:val="48"/>
          <w:szCs w:val="48"/>
          <w:lang w:val="en-US"/>
        </w:rPr>
        <w:t>Admin Pengiriman</w:t>
      </w:r>
      <w:r>
        <w:rPr>
          <w:rFonts w:ascii="Arial" w:hAnsi="Arial"/>
          <w:b/>
          <w:sz w:val="48"/>
          <w:szCs w:val="48"/>
        </w:rPr>
        <w:t>]</w:t>
      </w:r>
    </w:p>
    <w:p>
      <w:pPr>
        <w:rPr>
          <w:rFonts w:hint="default" w:ascii="Arial" w:hAnsi="Arial"/>
          <w:b w:val="0"/>
          <w:bCs/>
          <w:sz w:val="28"/>
          <w:szCs w:val="28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lang w:val="en-US"/>
        </w:rPr>
        <w:t>Alasan Batal Retur Pabrik</w:t>
      </w:r>
    </w:p>
    <w:p>
      <w:pPr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 xml:space="preserve">Business Requirements Document </w:t>
      </w:r>
    </w:p>
    <w:p>
      <w:pPr>
        <w:rPr>
          <w:rFonts w:hint="default" w:ascii="Arial" w:hAnsi="Arial"/>
          <w:sz w:val="48"/>
          <w:szCs w:val="48"/>
          <w:lang w:val="en-US"/>
        </w:rPr>
      </w:pPr>
      <w:r>
        <w:rPr>
          <w:rFonts w:ascii="Arial" w:hAnsi="Arial" w:eastAsia="SimSun" w:cs="Arial"/>
          <w:i w:val="0"/>
          <w:iCs w:val="0"/>
          <w:sz w:val="20"/>
          <w:szCs w:val="20"/>
        </w:rPr>
        <w:t>8238</w:t>
      </w:r>
    </w:p>
    <w:p>
      <w:pPr>
        <w:rPr>
          <w:rFonts w:hint="default" w:ascii="Arial" w:hAnsi="Arial"/>
          <w:sz w:val="48"/>
          <w:szCs w:val="48"/>
          <w:lang w:val="en-US"/>
        </w:rPr>
      </w:pPr>
    </w:p>
    <w:p>
      <w:pPr>
        <w:rPr>
          <w:rFonts w:hint="default" w:ascii="Arial" w:hAnsi="Arial"/>
          <w:sz w:val="48"/>
          <w:szCs w:val="48"/>
          <w:lang w:val="en-US"/>
        </w:rPr>
      </w:pPr>
    </w:p>
    <w:p>
      <w:pPr>
        <w:rPr>
          <w:rFonts w:hint="default" w:ascii="Arial" w:hAnsi="Arial"/>
          <w:sz w:val="48"/>
          <w:szCs w:val="48"/>
          <w:lang w:val="en-US"/>
        </w:rPr>
        <w:sectPr>
          <w:headerReference r:id="rId3" w:type="default"/>
          <w:pgSz w:w="11906" w:h="16838"/>
          <w:pgMar w:top="1440" w:right="1800" w:bottom="1440" w:left="1800" w:header="720" w:footer="720" w:gutter="0"/>
          <w:pgNumType w:fmt="lowerRoman"/>
          <w:cols w:space="720" w:num="1"/>
          <w:docGrid w:linePitch="360" w:charSpace="0"/>
        </w:sectPr>
      </w:pPr>
    </w:p>
    <w:p>
      <w:pPr>
        <w:pStyle w:val="2"/>
        <w:bidi w:val="0"/>
        <w:rPr>
          <w:rFonts w:hint="default"/>
          <w:b w:val="0"/>
          <w:bCs w:val="0"/>
          <w:lang w:val="en-US" w:eastAsia="en-US"/>
        </w:rPr>
      </w:pPr>
      <w:bookmarkStart w:id="0" w:name="_Toc6880"/>
      <w:bookmarkStart w:id="1" w:name="_Toc23002"/>
      <w:r>
        <w:rPr>
          <w:rFonts w:hint="default"/>
          <w:lang w:val="en-US" w:eastAsia="en-US"/>
        </w:rPr>
        <w:t>Versi dan Approvals</w:t>
      </w:r>
      <w:bookmarkEnd w:id="0"/>
      <w:bookmarkEnd w:id="1"/>
    </w:p>
    <w:p>
      <w:pPr>
        <w:rPr>
          <w:rFonts w:hint="default"/>
          <w:b w:val="0"/>
          <w:bCs w:val="0"/>
          <w:lang w:val="en-US" w:eastAsia="en-US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16"/>
        <w:gridCol w:w="2944"/>
        <w:gridCol w:w="2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 w:eastAsia="en-US"/>
              </w:rPr>
            </w:pPr>
            <w:r>
              <w:rPr>
                <w:rFonts w:hint="default"/>
                <w:b/>
                <w:bCs/>
                <w:vertAlign w:val="baseline"/>
                <w:lang w:val="en-US" w:eastAsia="en-US"/>
              </w:rPr>
              <w:t>Tanggal</w:t>
            </w:r>
          </w:p>
        </w:tc>
        <w:tc>
          <w:tcPr>
            <w:tcW w:w="1316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 w:eastAsia="en-US"/>
              </w:rPr>
            </w:pPr>
            <w:r>
              <w:rPr>
                <w:rFonts w:hint="default"/>
                <w:b/>
                <w:bCs/>
                <w:vertAlign w:val="baseline"/>
                <w:lang w:val="en-US" w:eastAsia="en-US"/>
              </w:rPr>
              <w:t>Versi BRD</w:t>
            </w:r>
          </w:p>
        </w:tc>
        <w:tc>
          <w:tcPr>
            <w:tcW w:w="2944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 w:eastAsia="en-US"/>
              </w:rPr>
            </w:pPr>
            <w:r>
              <w:rPr>
                <w:rFonts w:hint="default"/>
                <w:b/>
                <w:bCs/>
                <w:vertAlign w:val="baseline"/>
                <w:lang w:val="en-US" w:eastAsia="en-US"/>
              </w:rPr>
              <w:t>Ditulis oleh</w:t>
            </w: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 w:eastAsia="en-US"/>
              </w:rPr>
            </w:pPr>
            <w:r>
              <w:rPr>
                <w:rFonts w:hint="default"/>
                <w:b/>
                <w:bCs/>
                <w:vertAlign w:val="baseline"/>
                <w:lang w:val="en-US" w:eastAsia="en-US"/>
              </w:rPr>
              <w:t>Alasan Revisi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08 Desember 2021</w:t>
            </w:r>
          </w:p>
        </w:tc>
        <w:tc>
          <w:tcPr>
            <w:tcW w:w="1316" w:type="dxa"/>
            <w:tcBorders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0.1</w:t>
            </w:r>
          </w:p>
        </w:tc>
        <w:tc>
          <w:tcPr>
            <w:tcW w:w="2944" w:type="dxa"/>
            <w:tcBorders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Ramsza</w:t>
            </w:r>
          </w:p>
        </w:tc>
        <w:tc>
          <w:tcPr>
            <w:tcW w:w="2130" w:type="dxa"/>
            <w:tcBorders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944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944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944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944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316" w:type="dxa"/>
            <w:tcBorders>
              <w:top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944" w:type="dxa"/>
            <w:tcBorders>
              <w:top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130" w:type="dxa"/>
            <w:tcBorders>
              <w:top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</w:tr>
    </w:tbl>
    <w:p>
      <w:pPr>
        <w:rPr>
          <w:rFonts w:hint="default"/>
          <w:b w:val="0"/>
          <w:bCs w:val="0"/>
          <w:lang w:val="en-US" w:eastAsia="en-US"/>
        </w:rPr>
      </w:pPr>
    </w:p>
    <w:p>
      <w:pPr>
        <w:bidi w:val="0"/>
        <w:jc w:val="center"/>
        <w:rPr>
          <w:rFonts w:hint="default"/>
          <w:b w:val="0"/>
          <w:bCs w:val="0"/>
          <w:lang w:val="en-US" w:eastAsia="en-US"/>
        </w:rPr>
      </w:pPr>
    </w:p>
    <w:p>
      <w:pPr>
        <w:bidi w:val="0"/>
        <w:jc w:val="center"/>
        <w:rPr>
          <w:rFonts w:hint="default"/>
          <w:b w:val="0"/>
          <w:bCs w:val="0"/>
          <w:lang w:val="en-US" w:eastAsia="en-US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1140"/>
        <w:gridCol w:w="1140"/>
        <w:gridCol w:w="2550"/>
        <w:gridCol w:w="1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 w:eastAsia="en-US"/>
              </w:rPr>
            </w:pPr>
            <w:r>
              <w:rPr>
                <w:rFonts w:hint="default"/>
                <w:b/>
                <w:bCs/>
                <w:vertAlign w:val="baseline"/>
                <w:lang w:val="en-US" w:eastAsia="en-US"/>
              </w:rPr>
              <w:t>Nama Approver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 w:eastAsia="en-US"/>
              </w:rPr>
            </w:pPr>
            <w:r>
              <w:rPr>
                <w:rFonts w:hint="default"/>
                <w:b/>
                <w:bCs/>
                <w:vertAlign w:val="baseline"/>
                <w:lang w:val="en-US" w:eastAsia="en-US"/>
              </w:rPr>
              <w:t>Versi BRD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 w:eastAsia="en-US"/>
              </w:rPr>
            </w:pPr>
            <w:r>
              <w:rPr>
                <w:rFonts w:hint="default"/>
                <w:b/>
                <w:bCs/>
                <w:vertAlign w:val="baseline"/>
                <w:lang w:val="en-US" w:eastAsia="en-US"/>
              </w:rPr>
              <w:t>Jabatan</w:t>
            </w:r>
          </w:p>
        </w:tc>
        <w:tc>
          <w:tcPr>
            <w:tcW w:w="2550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 w:eastAsia="en-US"/>
              </w:rPr>
            </w:pPr>
            <w:r>
              <w:rPr>
                <w:rFonts w:hint="default"/>
                <w:b/>
                <w:bCs/>
                <w:vertAlign w:val="baseline"/>
                <w:lang w:val="en-US" w:eastAsia="en-US"/>
              </w:rPr>
              <w:t>Tanda Tangan/Electronic Approval</w:t>
            </w:r>
          </w:p>
        </w:tc>
        <w:tc>
          <w:tcPr>
            <w:tcW w:w="1845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 w:eastAsia="en-US"/>
              </w:rPr>
            </w:pPr>
            <w:r>
              <w:rPr>
                <w:rFonts w:hint="default"/>
                <w:b/>
                <w:bCs/>
                <w:vertAlign w:val="baseline"/>
                <w:lang w:val="en-US" w:eastAsia="en-US"/>
              </w:rPr>
              <w:t>Tanggal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Ando</w:t>
            </w:r>
          </w:p>
        </w:tc>
        <w:tc>
          <w:tcPr>
            <w:tcW w:w="1140" w:type="dxa"/>
            <w:tcBorders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0.1</w:t>
            </w:r>
          </w:p>
        </w:tc>
        <w:tc>
          <w:tcPr>
            <w:tcW w:w="1140" w:type="dxa"/>
            <w:tcBorders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IMP</w:t>
            </w:r>
          </w:p>
        </w:tc>
        <w:tc>
          <w:tcPr>
            <w:tcW w:w="2550" w:type="dxa"/>
            <w:tcBorders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OK</w:t>
            </w:r>
          </w:p>
        </w:tc>
        <w:tc>
          <w:tcPr>
            <w:tcW w:w="1845" w:type="dxa"/>
            <w:tcBorders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19 Januari 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Yogi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0.1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IT</w:t>
            </w:r>
          </w:p>
        </w:tc>
        <w:tc>
          <w:tcPr>
            <w:tcW w:w="255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OK</w:t>
            </w:r>
          </w:p>
        </w:tc>
        <w:tc>
          <w:tcPr>
            <w:tcW w:w="1845" w:type="dxa"/>
            <w:tcBorders>
              <w:top w:val="nil"/>
              <w:bottom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libri Light" w:hAnsi="Calibri Light" w:eastAsia="Times New Roman" w:cs="Mangal"/>
                <w:b w:val="0"/>
                <w:bCs w:val="0"/>
                <w:kern w:val="1"/>
                <w:sz w:val="24"/>
                <w:szCs w:val="24"/>
                <w:vertAlign w:val="baseline"/>
                <w:lang w:val="en-US" w:eastAsia="en-US" w:bidi="hi-IN"/>
              </w:rPr>
            </w:pPr>
            <w:r>
              <w:rPr>
                <w:rFonts w:hint="default" w:cs="Mangal"/>
                <w:b w:val="0"/>
                <w:bCs w:val="0"/>
                <w:kern w:val="1"/>
                <w:sz w:val="24"/>
                <w:szCs w:val="24"/>
                <w:vertAlign w:val="baseline"/>
                <w:lang w:val="en-US" w:eastAsia="en-US" w:bidi="hi-IN"/>
              </w:rPr>
              <w:t>25 January 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55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55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55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550" w:type="dxa"/>
            <w:tcBorders>
              <w:top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845" w:type="dxa"/>
            <w:tcBorders>
              <w:top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</w:tr>
    </w:tbl>
    <w:p>
      <w:pPr>
        <w:bidi w:val="0"/>
        <w:jc w:val="center"/>
        <w:rPr>
          <w:rFonts w:hint="default"/>
          <w:b w:val="0"/>
          <w:bCs w:val="0"/>
          <w:lang w:val="en-US" w:eastAsia="en-US"/>
        </w:rPr>
      </w:pPr>
    </w:p>
    <w:p>
      <w:pPr>
        <w:bidi w:val="0"/>
        <w:jc w:val="center"/>
        <w:rPr>
          <w:rFonts w:hint="default"/>
          <w:b w:val="0"/>
          <w:bCs w:val="0"/>
          <w:lang w:val="en-US" w:eastAsia="en-US"/>
        </w:rPr>
      </w:pPr>
    </w:p>
    <w:p>
      <w:pPr>
        <w:bidi w:val="0"/>
        <w:jc w:val="center"/>
        <w:rPr>
          <w:rFonts w:hint="default"/>
          <w:b w:val="0"/>
          <w:bCs w:val="0"/>
          <w:lang w:val="en-US" w:eastAsia="en-US"/>
        </w:rPr>
      </w:pPr>
    </w:p>
    <w:p>
      <w:pPr>
        <w:bidi w:val="0"/>
        <w:jc w:val="center"/>
        <w:rPr>
          <w:rFonts w:hint="default"/>
          <w:b w:val="0"/>
          <w:bCs w:val="0"/>
          <w:lang w:val="en-US" w:eastAsia="en-US"/>
        </w:rPr>
      </w:pPr>
    </w:p>
    <w:p>
      <w:pPr>
        <w:rPr>
          <w:rFonts w:hint="default"/>
          <w:b w:val="0"/>
          <w:bCs w:val="0"/>
          <w:lang w:val="en-US" w:eastAsia="en-US"/>
        </w:rPr>
      </w:pPr>
      <w:r>
        <w:rPr>
          <w:rFonts w:hint="default"/>
          <w:b w:val="0"/>
          <w:bCs w:val="0"/>
          <w:lang w:val="en-US" w:eastAsia="en-US"/>
        </w:rPr>
        <w:br w:type="page"/>
      </w:r>
    </w:p>
    <w:p>
      <w:pPr>
        <w:pStyle w:val="2"/>
        <w:bidi w:val="0"/>
        <w:rPr>
          <w:rFonts w:hint="default"/>
          <w:lang w:val="en-US" w:eastAsia="en-US"/>
        </w:rPr>
      </w:pPr>
      <w:bookmarkStart w:id="2" w:name="_Toc1149"/>
      <w:bookmarkStart w:id="3" w:name="_Toc31298"/>
      <w:r>
        <w:rPr>
          <w:rFonts w:hint="default"/>
          <w:lang w:val="en-US" w:eastAsia="en-US"/>
        </w:rPr>
        <w:t>Daftar Isi</w:t>
      </w:r>
      <w:bookmarkEnd w:id="2"/>
      <w:bookmarkEnd w:id="3"/>
    </w:p>
    <w:sdt>
      <w:sdtPr>
        <w:rPr>
          <w:rFonts w:ascii="SimSun" w:hAnsi="SimSun" w:eastAsia="SimSun" w:cs="Mangal"/>
          <w:kern w:val="1"/>
          <w:sz w:val="21"/>
          <w:szCs w:val="24"/>
          <w:lang w:val="en-US" w:eastAsia="hi-IN" w:bidi="hi-IN"/>
        </w:rPr>
        <w:id w:val="147459111"/>
        <w15:color w:val="DBDBDB"/>
        <w:docPartObj>
          <w:docPartGallery w:val="Table of Contents"/>
          <w:docPartUnique/>
        </w:docPartObj>
      </w:sdtPr>
      <w:sdtEndPr>
        <w:rPr>
          <w:rFonts w:hint="default" w:ascii="Calibri Light" w:hAnsi="Calibri Light" w:eastAsia="Times New Roman" w:cs="Mangal"/>
          <w:kern w:val="1"/>
          <w:sz w:val="24"/>
          <w:szCs w:val="24"/>
          <w:lang w:val="en-US" w:eastAsia="en-US" w:bidi="hi-I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SimSun" w:hAnsi="SimSun" w:eastAsia="SimSun" w:cs="Mangal"/>
              <w:kern w:val="1"/>
              <w:sz w:val="21"/>
              <w:szCs w:val="24"/>
              <w:lang w:val="en-US" w:eastAsia="hi-IN" w:bidi="hi-IN"/>
            </w:rPr>
          </w:pP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"1-4"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_Toc6880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Versi dan Approvals</w:t>
          </w:r>
          <w:r>
            <w:tab/>
          </w:r>
          <w:r>
            <w:fldChar w:fldCharType="begin"/>
          </w:r>
          <w:r>
            <w:instrText xml:space="preserve"> PAGEREF _Toc6880 \h </w:instrText>
          </w:r>
          <w:r>
            <w:fldChar w:fldCharType="separate"/>
          </w:r>
          <w:r>
            <w:t>i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_Toc1149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Daftar Isi</w:t>
          </w:r>
          <w:r>
            <w:tab/>
          </w:r>
          <w:r>
            <w:fldChar w:fldCharType="begin"/>
          </w:r>
          <w:r>
            <w:instrText xml:space="preserve"> PAGEREF _Toc1149 \h </w:instrText>
          </w:r>
          <w:r>
            <w:fldChar w:fldCharType="separate"/>
          </w:r>
          <w:r>
            <w:t>ii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_Toc11180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Daftar Gambar</w:t>
          </w:r>
          <w:r>
            <w:tab/>
          </w:r>
          <w:r>
            <w:fldChar w:fldCharType="begin"/>
          </w:r>
          <w:r>
            <w:instrText xml:space="preserve"> PAGEREF _Toc11180 \h </w:instrText>
          </w:r>
          <w:r>
            <w:fldChar w:fldCharType="separate"/>
          </w:r>
          <w:r>
            <w:t>iii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_Toc20092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Bussiness Requirement</w:t>
          </w:r>
          <w:r>
            <w:tab/>
          </w:r>
          <w:r>
            <w:fldChar w:fldCharType="begin"/>
          </w:r>
          <w:r>
            <w:instrText xml:space="preserve"> PAGEREF _Toc20092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_Toc4003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1. Spesifikasi Program</w:t>
          </w:r>
          <w:r>
            <w:tab/>
          </w:r>
          <w:r>
            <w:fldChar w:fldCharType="begin"/>
          </w:r>
          <w:r>
            <w:instrText xml:space="preserve"> PAGEREF _Toc4003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_Toc14163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2. Fungsional dan Proses</w:t>
          </w:r>
          <w:r>
            <w:tab/>
          </w:r>
          <w:r>
            <w:fldChar w:fldCharType="begin"/>
          </w:r>
          <w:r>
            <w:instrText xml:space="preserve"> PAGEREF _Toc14163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_Toc1800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2.1 Business Process Flows</w:t>
          </w:r>
          <w:r>
            <w:tab/>
          </w:r>
          <w:r>
            <w:fldChar w:fldCharType="begin"/>
          </w:r>
          <w:r>
            <w:instrText xml:space="preserve"> PAGEREF _Toc1800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_Toc27407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2.2 </w:t>
          </w:r>
          <w:r>
            <w:rPr>
              <w:rFonts w:hint="default"/>
              <w:lang w:val="en-US" w:eastAsia="en-US"/>
            </w:rPr>
            <w:t xml:space="preserve">Flowchart </w:t>
          </w:r>
          <w:r>
            <w:rPr>
              <w:rFonts w:hint="default"/>
              <w:lang w:val="en-US"/>
            </w:rPr>
            <w:t>Retur Kain Pabrik</w:t>
          </w:r>
          <w:r>
            <w:tab/>
          </w:r>
          <w:r>
            <w:fldChar w:fldCharType="begin"/>
          </w:r>
          <w:r>
            <w:instrText xml:space="preserve"> PAGEREF _Toc27407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_Toc3895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Functionality Requirement</w:t>
          </w:r>
          <w:r>
            <w:tab/>
          </w:r>
          <w:r>
            <w:fldChar w:fldCharType="begin"/>
          </w:r>
          <w:r>
            <w:instrText xml:space="preserve"> PAGEREF _Toc3895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_Toc5370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Penjelasan Flowchart</w:t>
          </w:r>
          <w:r>
            <w:tab/>
          </w:r>
          <w:r>
            <w:fldChar w:fldCharType="begin"/>
          </w:r>
          <w:r>
            <w:instrText xml:space="preserve"> PAGEREF _Toc5370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_Toc17453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User Interface</w:t>
          </w:r>
          <w:r>
            <w:tab/>
          </w:r>
          <w:r>
            <w:fldChar w:fldCharType="begin"/>
          </w:r>
          <w:r>
            <w:instrText xml:space="preserve"> PAGEREF _Toc17453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_Toc28560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Rancangan &amp; Penjelasan UI</w:t>
          </w:r>
          <w:r>
            <w:tab/>
          </w:r>
          <w:r>
            <w:fldChar w:fldCharType="begin"/>
          </w:r>
          <w:r>
            <w:instrText xml:space="preserve"> PAGEREF _Toc28560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  <w:p>
          <w:pPr>
            <w:rPr>
              <w:rFonts w:hint="default"/>
              <w:lang w:val="en-US" w:eastAsia="en-US"/>
            </w:rPr>
          </w:pPr>
        </w:p>
      </w:sdtContent>
    </w:sdt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br w:type="page"/>
      </w:r>
    </w:p>
    <w:p>
      <w:pPr>
        <w:pStyle w:val="2"/>
        <w:bidi w:val="0"/>
        <w:rPr>
          <w:rFonts w:hint="default"/>
          <w:lang w:val="en-US" w:eastAsia="en-US"/>
        </w:rPr>
      </w:pPr>
      <w:bookmarkStart w:id="4" w:name="_Toc11180"/>
      <w:bookmarkStart w:id="5" w:name="_Toc32687"/>
      <w:r>
        <w:rPr>
          <w:rFonts w:hint="default"/>
          <w:lang w:val="en-US" w:eastAsia="en-US"/>
        </w:rPr>
        <w:t>Daftar Gambar</w:t>
      </w:r>
      <w:bookmarkEnd w:id="4"/>
      <w:bookmarkEnd w:id="5"/>
    </w:p>
    <w:p>
      <w:pPr>
        <w:rPr>
          <w:rFonts w:hint="default"/>
          <w:lang w:val="en-US" w:eastAsia="en-US"/>
        </w:rPr>
      </w:pPr>
    </w:p>
    <w:p>
      <w:pPr>
        <w:pStyle w:val="13"/>
        <w:tabs>
          <w:tab w:val="right" w:leader="dot" w:pos="8306"/>
        </w:tabs>
      </w:pPr>
      <w:r>
        <w:rPr>
          <w:rFonts w:hint="default"/>
          <w:lang w:val="en-US" w:eastAsia="en-US"/>
        </w:rPr>
        <w:fldChar w:fldCharType="begin"/>
      </w:r>
      <w:r>
        <w:rPr>
          <w:rFonts w:hint="default"/>
          <w:lang w:val="en-US" w:eastAsia="en-US"/>
        </w:rPr>
        <w:instrText xml:space="preserve">TOC \h \c "Gambar"</w:instrText>
      </w:r>
      <w:r>
        <w:rPr>
          <w:rFonts w:hint="default"/>
          <w:lang w:val="en-US" w:eastAsia="en-US"/>
        </w:rPr>
        <w:fldChar w:fldCharType="separate"/>
      </w:r>
      <w:r>
        <w:rPr>
          <w:rFonts w:hint="default"/>
          <w:lang w:val="en-US" w:eastAsia="en-US"/>
        </w:rPr>
        <w:fldChar w:fldCharType="begin"/>
      </w:r>
      <w:r>
        <w:rPr>
          <w:rFonts w:hint="default"/>
          <w:lang w:val="en-US" w:eastAsia="en-US"/>
        </w:rPr>
        <w:instrText xml:space="preserve"> HYPERLINK \l _Toc30246 </w:instrText>
      </w:r>
      <w:r>
        <w:rPr>
          <w:rFonts w:hint="default"/>
          <w:lang w:val="en-US" w:eastAsia="en-US"/>
        </w:rPr>
        <w:fldChar w:fldCharType="separate"/>
      </w:r>
      <w:r>
        <w:t xml:space="preserve">Gambar 1 </w:t>
      </w:r>
      <w:r>
        <w:rPr>
          <w:lang w:val="en-US"/>
        </w:rPr>
        <w:t>.</w:t>
      </w:r>
      <w:r>
        <w:rPr>
          <w:rFonts w:hint="default"/>
          <w:lang w:val="en-US"/>
        </w:rPr>
        <w:t xml:space="preserve"> Workflow Retur Kain Pabrik</w:t>
      </w:r>
      <w:r>
        <w:tab/>
      </w:r>
      <w:r>
        <w:fldChar w:fldCharType="begin"/>
      </w:r>
      <w:r>
        <w:instrText xml:space="preserve"> PAGEREF _Toc30246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 w:eastAsia="en-US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/>
          <w:lang w:val="en-US" w:eastAsia="en-US"/>
        </w:rPr>
        <w:fldChar w:fldCharType="begin"/>
      </w:r>
      <w:r>
        <w:rPr>
          <w:rFonts w:hint="default"/>
          <w:lang w:val="en-US" w:eastAsia="en-US"/>
        </w:rPr>
        <w:instrText xml:space="preserve"> HYPERLINK \l _Toc28881 </w:instrText>
      </w:r>
      <w:r>
        <w:rPr>
          <w:rFonts w:hint="default"/>
          <w:lang w:val="en-US" w:eastAsia="en-US"/>
        </w:rPr>
        <w:fldChar w:fldCharType="separate"/>
      </w:r>
      <w:r>
        <w:t xml:space="preserve">Gambar 2 . </w:t>
      </w:r>
      <w:r>
        <w:rPr>
          <w:rFonts w:hint="default"/>
          <w:lang w:val="en-US"/>
        </w:rPr>
        <w:t>Flowchart batal retur pabrik</w:t>
      </w:r>
      <w:r>
        <w:tab/>
      </w:r>
      <w:r>
        <w:fldChar w:fldCharType="begin"/>
      </w:r>
      <w:r>
        <w:instrText xml:space="preserve"> PAGEREF _Toc28881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 w:eastAsia="en-US"/>
        </w:rPr>
        <w:fldChar w:fldCharType="end"/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fldChar w:fldCharType="end"/>
      </w: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720" w:footer="720" w:gutter="0"/>
          <w:pgNumType w:fmt="lowerRoman" w:start="1"/>
          <w:cols w:space="720" w:num="1"/>
          <w:docGrid w:linePitch="360" w:charSpace="0"/>
        </w:sectPr>
      </w:pPr>
    </w:p>
    <w:p>
      <w:pPr>
        <w:pStyle w:val="2"/>
        <w:bidi w:val="0"/>
        <w:spacing w:line="360" w:lineRule="auto"/>
        <w:rPr>
          <w:rFonts w:hint="default"/>
          <w:lang w:val="en-US" w:eastAsia="en-US"/>
        </w:rPr>
      </w:pPr>
      <w:bookmarkStart w:id="6" w:name="_Toc20092"/>
      <w:r>
        <w:rPr>
          <w:rFonts w:hint="default"/>
          <w:lang w:val="en-US" w:eastAsia="en-US"/>
        </w:rPr>
        <w:t>Bussiness Requirement</w:t>
      </w:r>
      <w:bookmarkEnd w:id="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6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No BRD</w:t>
            </w:r>
          </w:p>
        </w:tc>
        <w:tc>
          <w:tcPr>
            <w:tcW w:w="669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BRD1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Tanggal Rilis</w:t>
            </w:r>
          </w:p>
        </w:tc>
        <w:tc>
          <w:tcPr>
            <w:tcW w:w="669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 w:val="0"/>
                <w:bCs w:val="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lang w:val="en-US" w:eastAsia="en-US"/>
              </w:rPr>
              <w:t>25 Januari 2022</w:t>
            </w:r>
          </w:p>
        </w:tc>
      </w:tr>
    </w:tbl>
    <w:p>
      <w:pPr>
        <w:rPr>
          <w:rFonts w:hint="default"/>
          <w:lang w:val="en-US" w:eastAsia="en-US"/>
        </w:rPr>
      </w:pPr>
    </w:p>
    <w:p>
      <w:pPr>
        <w:pStyle w:val="3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en-US"/>
        </w:rPr>
      </w:pPr>
      <w:bookmarkStart w:id="7" w:name="_Toc28248"/>
      <w:bookmarkStart w:id="8" w:name="_Toc4003"/>
      <w:r>
        <w:rPr>
          <w:rFonts w:hint="default"/>
          <w:lang w:val="en-US" w:eastAsia="en-US"/>
        </w:rPr>
        <w:t xml:space="preserve">Spesifikasi </w:t>
      </w:r>
      <w:bookmarkEnd w:id="7"/>
      <w:r>
        <w:rPr>
          <w:rFonts w:hint="default"/>
          <w:lang w:val="en-US" w:eastAsia="en-US"/>
        </w:rPr>
        <w:t>Program</w:t>
      </w:r>
      <w:bookmarkEnd w:id="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6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Nama Program</w:t>
            </w:r>
          </w:p>
        </w:tc>
        <w:tc>
          <w:tcPr>
            <w:tcW w:w="669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Admin Pengiriman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Keterangan</w:t>
            </w:r>
          </w:p>
        </w:tc>
        <w:tc>
          <w:tcPr>
            <w:tcW w:w="6691" w:type="dxa"/>
          </w:tcPr>
          <w:p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lang w:val="en-US" w:eastAsia="en-US"/>
              </w:rPr>
              <w:t xml:space="preserve">Menambahkan fungsi untuk memasukan alasan ketika membatalkan </w:t>
            </w:r>
            <w:r>
              <w:rPr>
                <w:rFonts w:hint="default"/>
                <w:b w:val="0"/>
                <w:bCs w:val="0"/>
                <w:i/>
                <w:iCs/>
                <w:lang w:val="en-US" w:eastAsia="en-US"/>
              </w:rPr>
              <w:t>Retur Pembelian Kain [KNS00001]</w:t>
            </w:r>
            <w:r>
              <w:rPr>
                <w:rFonts w:hint="default"/>
                <w:b w:val="0"/>
                <w:bCs w:val="0"/>
                <w:lang w:val="en-US" w:eastAsia="en-US"/>
              </w:rPr>
              <w:t>.</w:t>
            </w:r>
          </w:p>
        </w:tc>
      </w:tr>
    </w:tbl>
    <w:p>
      <w:pPr>
        <w:ind w:firstLine="420" w:firstLineChars="0"/>
        <w:rPr>
          <w:rFonts w:hint="default"/>
          <w:lang w:val="en-US" w:eastAsia="en-US"/>
        </w:rPr>
      </w:pPr>
    </w:p>
    <w:p>
      <w:pPr>
        <w:pStyle w:val="3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en-US"/>
        </w:rPr>
      </w:pPr>
      <w:bookmarkStart w:id="9" w:name="_Toc31514"/>
      <w:bookmarkStart w:id="10" w:name="_Toc14163"/>
      <w:r>
        <w:rPr>
          <w:rFonts w:hint="default"/>
          <w:lang w:val="en-US" w:eastAsia="en-US"/>
        </w:rPr>
        <w:t>Fungsional dan Proses</w:t>
      </w:r>
      <w:bookmarkEnd w:id="9"/>
      <w:bookmarkEnd w:id="10"/>
    </w:p>
    <w:p>
      <w:pPr>
        <w:pStyle w:val="4"/>
        <w:bidi w:val="0"/>
        <w:ind w:left="845" w:leftChars="0"/>
        <w:rPr>
          <w:rFonts w:hint="default"/>
          <w:lang w:val="en-US" w:eastAsia="en-US"/>
        </w:rPr>
      </w:pPr>
      <w:bookmarkStart w:id="11" w:name="_Toc1800"/>
      <w:bookmarkStart w:id="12" w:name="_Toc7282"/>
      <w:r>
        <w:rPr>
          <w:rFonts w:hint="default"/>
          <w:lang w:val="en-US" w:eastAsia="en-US"/>
        </w:rPr>
        <w:t>Business Process Flows</w:t>
      </w:r>
      <w:bookmarkEnd w:id="11"/>
      <w:bookmarkEnd w:id="1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widowControl w:val="0"/>
              <w:bidi w:val="0"/>
              <w:rPr>
                <w:rFonts w:hint="default"/>
                <w:b/>
                <w:bCs/>
                <w:lang w:val="en-US"/>
              </w:rPr>
            </w:pPr>
            <w:r>
              <w:t xml:space="preserve">Gambar </w:t>
            </w:r>
            <w:r>
              <w:fldChar w:fldCharType="begin"/>
            </w:r>
            <w:r>
              <w:instrText xml:space="preserve"> SEQ Gambar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bookmarkStart w:id="13" w:name="_Toc30246"/>
            <w:r>
              <w:rPr>
                <w:lang w:val="en-US"/>
              </w:rPr>
              <w:t>.</w:t>
            </w:r>
            <w:r>
              <w:rPr>
                <w:rFonts w:hint="default"/>
                <w:lang w:val="en-US"/>
              </w:rPr>
              <w:t xml:space="preserve"> Workflow </w:t>
            </w:r>
            <w:bookmarkEnd w:id="13"/>
            <w:r>
              <w:rPr>
                <w:rFonts w:hint="default"/>
                <w:b w:val="0"/>
                <w:bCs w:val="0"/>
                <w:i/>
                <w:iCs/>
                <w:lang w:val="en-US" w:eastAsia="en-US"/>
              </w:rPr>
              <w:t>Retur Pembelian Kain [KNS00001]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widowControl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en-US"/>
              </w:rPr>
              <w:object>
                <v:shape id="_x0000_i1025" o:spt="75" type="#_x0000_t75" style="height:247.5pt;width:368.2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f"/>
                  <w10:wrap type="none"/>
                  <w10:anchorlock/>
                </v:shape>
                <o:OLEObject Type="Embed" ProgID="Visio.Drawing.15" ShapeID="_x0000_i1025" DrawAspect="Content" ObjectID="_1468075725" r:id="rId9">
                  <o:LockedField>false</o:LockedField>
                </o:OLEObject>
              </w:objec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4"/>
        <w:bidi w:val="0"/>
        <w:ind w:left="845" w:leftChars="0"/>
        <w:rPr>
          <w:rFonts w:hint="default"/>
          <w:lang w:val="en-US"/>
        </w:rPr>
      </w:pPr>
      <w:bookmarkStart w:id="14" w:name="_Toc27407"/>
      <w:r>
        <w:rPr>
          <w:rFonts w:hint="default"/>
          <w:lang w:val="en-US" w:eastAsia="en-US"/>
        </w:rPr>
        <w:t xml:space="preserve">Flowchart </w:t>
      </w:r>
      <w:bookmarkEnd w:id="14"/>
      <w:r>
        <w:rPr>
          <w:rFonts w:hint="default"/>
          <w:b/>
          <w:bCs/>
          <w:i/>
          <w:iCs/>
          <w:lang w:val="en-US" w:eastAsia="en-US"/>
        </w:rPr>
        <w:t>Retur Pembelian Kain [KNS00001]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8"/>
              <w:widowControl w:val="0"/>
              <w:rPr>
                <w:rFonts w:hint="default"/>
                <w:lang w:val="en-US" w:eastAsia="en-US"/>
              </w:rPr>
            </w:pPr>
            <w:r>
              <w:t xml:space="preserve">Gambar </w:t>
            </w:r>
            <w:r>
              <w:fldChar w:fldCharType="begin"/>
            </w:r>
            <w:r>
              <w:instrText xml:space="preserve"> SEQ Gambar \* ARABIC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bookmarkStart w:id="15" w:name="_Toc28881"/>
            <w:r>
              <w:t xml:space="preserve">. </w:t>
            </w:r>
            <w:r>
              <w:rPr>
                <w:rFonts w:hint="default"/>
                <w:lang w:val="en-US"/>
              </w:rPr>
              <w:t xml:space="preserve">Flowchart batal </w:t>
            </w:r>
            <w:bookmarkEnd w:id="15"/>
            <w:r>
              <w:rPr>
                <w:rFonts w:hint="default"/>
                <w:b w:val="0"/>
                <w:bCs w:val="0"/>
                <w:i/>
                <w:iCs/>
                <w:lang w:val="en-US" w:eastAsia="en-US"/>
              </w:rPr>
              <w:t>Retur Pembelian Kain [KNS00001]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8"/>
              <w:widowControl w:val="0"/>
            </w:pPr>
            <w:r>
              <w:object>
                <v:shape id="_x0000_i1026" o:spt="75" alt="" type="#_x0000_t75" style="height:436.5pt;width:185.2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f"/>
                  <w10:wrap type="none"/>
                  <w10:anchorlock/>
                </v:shape>
                <o:OLEObject Type="Embed" ProgID="Visio.Drawing.15" ShapeID="_x0000_i1026" DrawAspect="Content" ObjectID="_1468075726" r:id="rId11">
                  <o:LockedField>false</o:LockedField>
                </o:OLEObject>
              </w:objec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8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bidi w:val="0"/>
        <w:spacing w:line="360" w:lineRule="auto"/>
        <w:rPr>
          <w:rFonts w:hint="default"/>
          <w:lang w:val="en-US" w:eastAsia="en-US"/>
        </w:rPr>
      </w:pPr>
      <w:bookmarkStart w:id="16" w:name="_Toc3895"/>
      <w:bookmarkStart w:id="17" w:name="_Toc10555"/>
      <w:r>
        <w:rPr>
          <w:rFonts w:hint="default"/>
          <w:lang w:val="en-US" w:eastAsia="en-US"/>
        </w:rPr>
        <w:t>Functionality Requirement</w:t>
      </w:r>
      <w:bookmarkEnd w:id="1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6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No BRD</w:t>
            </w:r>
          </w:p>
        </w:tc>
        <w:tc>
          <w:tcPr>
            <w:tcW w:w="669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BRD1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Tanggal Rilis</w:t>
            </w:r>
          </w:p>
        </w:tc>
        <w:tc>
          <w:tcPr>
            <w:tcW w:w="669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 w:val="0"/>
                <w:bCs w:val="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lang w:val="en-US" w:eastAsia="en-US"/>
              </w:rPr>
              <w:t>25 Januari 2022</w:t>
            </w:r>
          </w:p>
        </w:tc>
      </w:tr>
      <w:bookmarkEnd w:id="17"/>
    </w:tbl>
    <w:p>
      <w:pPr>
        <w:rPr>
          <w:rFonts w:hint="default"/>
          <w:lang w:val="zh-CN" w:eastAsia="en-US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en-US"/>
        </w:rPr>
      </w:pPr>
      <w:bookmarkStart w:id="18" w:name="_Toc5370"/>
      <w:r>
        <w:rPr>
          <w:rFonts w:hint="default"/>
          <w:lang w:val="en-US" w:eastAsia="en-US"/>
        </w:rPr>
        <w:t>Penjelasan Flowchart</w:t>
      </w:r>
      <w:bookmarkEnd w:id="18"/>
    </w:p>
    <w:p>
      <w:pPr>
        <w:spacing w:line="360" w:lineRule="auto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Dibawah ini akan dituliskan penjelasan dari flowchart detail yang ada pada BRD ini.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6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No Flowchart</w:t>
            </w:r>
          </w:p>
        </w:tc>
        <w:tc>
          <w:tcPr>
            <w:tcW w:w="669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15.3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Nama Flowchart</w:t>
            </w:r>
          </w:p>
        </w:tc>
        <w:tc>
          <w:tcPr>
            <w:tcW w:w="669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 w:val="0"/>
                <w:bCs w:val="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lang w:val="en-US" w:eastAsia="en-US"/>
              </w:rPr>
              <w:t xml:space="preserve">Batal </w:t>
            </w:r>
            <w:r>
              <w:rPr>
                <w:rFonts w:hint="default"/>
                <w:b w:val="0"/>
                <w:bCs w:val="0"/>
                <w:i/>
                <w:iCs/>
                <w:lang w:val="en-US" w:eastAsia="en-US"/>
              </w:rPr>
              <w:t>Retur Pembelian Kain [KNS00001]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lang w:val="en-US" w:eastAsia="en-US"/>
              </w:rPr>
              <w:t xml:space="preserve">User memilih data </w:t>
            </w:r>
            <w:r>
              <w:rPr>
                <w:rFonts w:hint="default"/>
                <w:b w:val="0"/>
                <w:bCs w:val="0"/>
                <w:i/>
                <w:iCs/>
                <w:lang w:val="en-US" w:eastAsia="en-US"/>
              </w:rPr>
              <w:t xml:space="preserve">Retur Pembelian Kain [KNS00001] </w:t>
            </w:r>
            <w:r>
              <w:rPr>
                <w:rFonts w:hint="default"/>
                <w:b w:val="0"/>
                <w:bCs w:val="0"/>
                <w:lang w:val="en-US" w:eastAsia="en-US"/>
              </w:rPr>
              <w:t>yang akan dibatalkan proses returnya.</w:t>
            </w:r>
          </w:p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lang w:val="en-US" w:eastAsia="en-US"/>
              </w:rPr>
              <w:t xml:space="preserve">Setelah data </w:t>
            </w:r>
            <w:r>
              <w:rPr>
                <w:rFonts w:hint="default"/>
                <w:b w:val="0"/>
                <w:bCs w:val="0"/>
                <w:i/>
                <w:iCs/>
                <w:lang w:val="en-US" w:eastAsia="en-US"/>
              </w:rPr>
              <w:t xml:space="preserve">Retur Pembelian Kain [KNS00001] </w:t>
            </w:r>
            <w:r>
              <w:rPr>
                <w:rFonts w:hint="default"/>
                <w:b w:val="0"/>
                <w:bCs w:val="0"/>
                <w:lang w:val="en-US" w:eastAsia="en-US"/>
              </w:rPr>
              <w:t>dipilih, klik button ‘Hapus’ pada program.</w:t>
            </w:r>
          </w:p>
          <w:p>
            <w:pPr>
              <w:widowControl w:val="0"/>
              <w:numPr>
                <w:numId w:val="0"/>
              </w:numPr>
              <w:ind w:left="480" w:leftChars="0" w:hanging="480" w:hangingChars="200"/>
              <w:jc w:val="left"/>
              <w:rPr>
                <w:rFonts w:hint="default"/>
                <w:b w:val="0"/>
                <w:bCs w:val="0"/>
                <w:color w:val="00730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color w:val="007300"/>
                <w:lang w:val="en-US" w:eastAsia="en-US"/>
              </w:rPr>
              <w:t xml:space="preserve">2.2  Selanjutnya user akan diminta untuk memasukan alasan dilakukannya batal </w:t>
            </w:r>
            <w:r>
              <w:rPr>
                <w:rFonts w:hint="default"/>
                <w:b w:val="0"/>
                <w:bCs w:val="0"/>
                <w:i/>
                <w:iCs/>
                <w:color w:val="007300"/>
                <w:lang w:val="en-US" w:eastAsia="en-US"/>
              </w:rPr>
              <w:t>Retur Pembelian Kain [KNS00001]</w:t>
            </w:r>
            <w:r>
              <w:rPr>
                <w:rFonts w:hint="default"/>
                <w:b w:val="0"/>
                <w:bCs w:val="0"/>
                <w:color w:val="007300"/>
                <w:lang w:val="en-US" w:eastAsia="en-US"/>
              </w:rPr>
              <w:t>. Setelah alasan diinput, user harus menyimpan alasan tersebut.</w:t>
            </w:r>
          </w:p>
          <w:p>
            <w:pPr>
              <w:widowControl w:val="0"/>
              <w:numPr>
                <w:ilvl w:val="0"/>
                <w:numId w:val="0"/>
              </w:numPr>
              <w:ind w:left="480" w:leftChars="0" w:hanging="480" w:hangingChars="200"/>
              <w:jc w:val="left"/>
              <w:rPr>
                <w:rFonts w:hint="default"/>
                <w:b w:val="0"/>
                <w:bCs w:val="0"/>
                <w:color w:val="00730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color w:val="007300"/>
                <w:lang w:val="en-US" w:eastAsia="en-US"/>
              </w:rPr>
              <w:t xml:space="preserve">2.2  Terdapat pemeriksaan, apakah alasan batal </w:t>
            </w:r>
            <w:r>
              <w:rPr>
                <w:rFonts w:hint="default"/>
                <w:b w:val="0"/>
                <w:bCs w:val="0"/>
                <w:i/>
                <w:iCs/>
                <w:color w:val="007300"/>
                <w:lang w:val="en-US" w:eastAsia="en-US"/>
              </w:rPr>
              <w:t>Retur Pembelian Kain [KNS00001]</w:t>
            </w:r>
            <w:r>
              <w:rPr>
                <w:rFonts w:hint="default"/>
                <w:b w:val="0"/>
                <w:bCs w:val="0"/>
                <w:color w:val="007300"/>
                <w:lang w:val="en-US" w:eastAsia="en-US"/>
              </w:rPr>
              <w:t xml:space="preserve"> terisi.</w:t>
            </w:r>
            <w:bookmarkStart w:id="21" w:name="_GoBack"/>
            <w:bookmarkEnd w:id="21"/>
          </w:p>
          <w:p>
            <w:pPr>
              <w:widowControl w:val="0"/>
              <w:numPr>
                <w:ilvl w:val="0"/>
                <w:numId w:val="0"/>
              </w:numPr>
              <w:ind w:left="480" w:leftChars="0" w:hanging="480" w:hangingChars="200"/>
              <w:jc w:val="left"/>
              <w:rPr>
                <w:rFonts w:hint="default"/>
                <w:b w:val="0"/>
                <w:bCs w:val="0"/>
                <w:color w:val="00730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color w:val="007300"/>
                <w:lang w:val="en-US" w:eastAsia="en-US"/>
              </w:rPr>
              <w:t xml:space="preserve">2.3  Jika alasan batal </w:t>
            </w:r>
            <w:r>
              <w:rPr>
                <w:rFonts w:hint="default"/>
                <w:b w:val="0"/>
                <w:bCs w:val="0"/>
                <w:i/>
                <w:iCs/>
                <w:color w:val="007300"/>
                <w:lang w:val="en-US" w:eastAsia="en-US"/>
              </w:rPr>
              <w:t>Retur Pembelian Kain [KNS00001]</w:t>
            </w:r>
            <w:r>
              <w:rPr>
                <w:rFonts w:hint="default"/>
                <w:b w:val="0"/>
                <w:bCs w:val="0"/>
                <w:color w:val="007300"/>
                <w:lang w:val="en-US" w:eastAsia="en-US"/>
              </w:rPr>
              <w:t xml:space="preserve"> tidak terisi, maka proses pembatalan data </w:t>
            </w:r>
            <w:r>
              <w:rPr>
                <w:rFonts w:hint="default"/>
                <w:b w:val="0"/>
                <w:bCs w:val="0"/>
                <w:i/>
                <w:iCs/>
                <w:color w:val="007300"/>
                <w:lang w:val="en-US" w:eastAsia="en-US"/>
              </w:rPr>
              <w:t>Retur Pembelian Kain [KNS00001]</w:t>
            </w:r>
            <w:r>
              <w:rPr>
                <w:rFonts w:hint="default"/>
                <w:b w:val="0"/>
                <w:bCs w:val="0"/>
                <w:color w:val="007300"/>
                <w:lang w:val="en-US" w:eastAsia="en-US"/>
              </w:rPr>
              <w:t xml:space="preserve"> tidak dapat diproses.</w:t>
            </w:r>
          </w:p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color w:val="007300"/>
                <w:lang w:val="en-US" w:eastAsia="en-US"/>
              </w:rPr>
              <w:t xml:space="preserve">Jika alasan batal </w:t>
            </w:r>
            <w:r>
              <w:rPr>
                <w:rFonts w:hint="default"/>
                <w:b w:val="0"/>
                <w:bCs w:val="0"/>
                <w:i/>
                <w:iCs/>
                <w:color w:val="007300"/>
                <w:lang w:val="en-US" w:eastAsia="en-US"/>
              </w:rPr>
              <w:t>Retur Pembelian Kain [KNS00001]</w:t>
            </w:r>
            <w:r>
              <w:rPr>
                <w:rFonts w:hint="default"/>
                <w:b w:val="0"/>
                <w:bCs w:val="0"/>
                <w:color w:val="007300"/>
                <w:lang w:val="en-US" w:eastAsia="en-US"/>
              </w:rPr>
              <w:t xml:space="preserve"> terisi, maka proses</w:t>
            </w:r>
            <w:r>
              <w:rPr>
                <w:rFonts w:hint="default"/>
                <w:b w:val="0"/>
                <w:bCs w:val="0"/>
                <w:lang w:val="en-US" w:eastAsia="en-US"/>
              </w:rPr>
              <w:t xml:space="preserve"> pembatalan data </w:t>
            </w:r>
            <w:r>
              <w:rPr>
                <w:rFonts w:hint="default"/>
                <w:b w:val="0"/>
                <w:bCs w:val="0"/>
                <w:i/>
                <w:iCs/>
                <w:color w:val="auto"/>
                <w:lang w:val="en-US" w:eastAsia="en-US"/>
              </w:rPr>
              <w:t>Retur Pembelian Kain [KNS00001]</w:t>
            </w:r>
            <w:r>
              <w:rPr>
                <w:rFonts w:hint="default"/>
                <w:b w:val="0"/>
                <w:bCs w:val="0"/>
                <w:lang w:val="en-US" w:eastAsia="en-US"/>
              </w:rPr>
              <w:t xml:space="preserve"> dapat diproses.</w:t>
            </w:r>
          </w:p>
        </w:tc>
      </w:tr>
    </w:tbl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br w:type="page"/>
      </w:r>
    </w:p>
    <w:p>
      <w:pPr>
        <w:pStyle w:val="2"/>
        <w:bidi w:val="0"/>
        <w:spacing w:line="360" w:lineRule="auto"/>
        <w:rPr>
          <w:rFonts w:hint="default"/>
          <w:lang w:val="en-US" w:eastAsia="en-US"/>
        </w:rPr>
      </w:pPr>
      <w:bookmarkStart w:id="19" w:name="_Toc17453"/>
      <w:r>
        <w:rPr>
          <w:rFonts w:hint="default"/>
          <w:lang w:val="en-US" w:eastAsia="en-US"/>
        </w:rPr>
        <w:t>User Interface</w:t>
      </w:r>
      <w:bookmarkEnd w:id="1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6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No BRD</w:t>
            </w:r>
          </w:p>
        </w:tc>
        <w:tc>
          <w:tcPr>
            <w:tcW w:w="669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BRD1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Tanggal Rilis</w:t>
            </w:r>
          </w:p>
        </w:tc>
        <w:tc>
          <w:tcPr>
            <w:tcW w:w="669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 w:val="0"/>
                <w:bCs w:val="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lang w:val="en-US" w:eastAsia="en-US"/>
              </w:rPr>
              <w:t>25 Januari 2022</w:t>
            </w:r>
          </w:p>
        </w:tc>
      </w:tr>
    </w:tbl>
    <w:p>
      <w:pPr>
        <w:bidi w:val="0"/>
        <w:ind w:left="420" w:leftChars="0" w:firstLine="420" w:firstLineChars="0"/>
        <w:rPr>
          <w:rFonts w:hint="default"/>
          <w:lang w:val="en-US" w:eastAsia="en-US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en-US"/>
        </w:rPr>
      </w:pPr>
      <w:bookmarkStart w:id="20" w:name="_Toc28560"/>
      <w:r>
        <w:rPr>
          <w:rFonts w:hint="default"/>
          <w:lang w:val="en-US" w:eastAsia="en-US"/>
        </w:rPr>
        <w:t>Rancangan &amp; Penjelasan UI</w:t>
      </w:r>
      <w:bookmarkEnd w:id="20"/>
    </w:p>
    <w:p>
      <w:pPr>
        <w:spacing w:line="360" w:lineRule="auto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Di bawah ini akan digambarkan rancangan dari UI beserta penjelasannya.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6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Nama Program</w:t>
            </w:r>
          </w:p>
        </w:tc>
        <w:tc>
          <w:tcPr>
            <w:tcW w:w="669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Admin Pengiriman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No Screenshoot</w:t>
            </w:r>
          </w:p>
        </w:tc>
        <w:tc>
          <w:tcPr>
            <w:tcW w:w="669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Capture 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sz w:val="12"/>
                <w:szCs w:val="12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974090</wp:posOffset>
                      </wp:positionH>
                      <wp:positionV relativeFrom="paragraph">
                        <wp:posOffset>635000</wp:posOffset>
                      </wp:positionV>
                      <wp:extent cx="3496310" cy="1367155"/>
                      <wp:effectExtent l="19050" t="19050" r="27940" b="23495"/>
                      <wp:wrapNone/>
                      <wp:docPr id="2" name="Rectangl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38680" y="3415665"/>
                                <a:ext cx="3496310" cy="136715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6.7pt;margin-top:50pt;height:107.65pt;width:275.3pt;z-index:251659264;v-text-anchor:middle;mso-width-relative:page;mso-height-relative:page;" filled="f" stroked="t" coordsize="21600,21600" o:gfxdata="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EkNPdUAAAALAQAADwAAAAAAAAABACAAAAAiAAAAZHJzL2Rvd25yZXYu&#10;eG1sUEsBAhQAFAAAAAgAh07iQEpbkQdwAgAA3AQAAA4AAAAAAAAAAQAgAAAAJAEAAGRycy9lMm9E&#10;b2MueG1sUEsFBgAAAAAGAAYAWQEAAAYGAAAAAA==&#10;">
                      <v:fill on="f" focussize="0,0"/>
                      <v:stroke weight="3pt" color="#00B050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drawing>
                <wp:inline distT="0" distB="0" distL="114300" distR="114300">
                  <wp:extent cx="5258435" cy="2893695"/>
                  <wp:effectExtent l="0" t="0" r="18415" b="1905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435" cy="289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default"/>
                <w:u w:val="single"/>
                <w:lang w:val="en-US" w:eastAsia="en-US"/>
              </w:rPr>
            </w:pPr>
            <w:r>
              <w:rPr>
                <w:rFonts w:hint="default"/>
                <w:u w:val="single"/>
                <w:lang w:val="en-US" w:eastAsia="en-US"/>
              </w:rPr>
              <w:t>Penjelasan:</w:t>
            </w:r>
          </w:p>
          <w:p>
            <w:pPr>
              <w:widowControl w:val="0"/>
              <w:numPr>
                <w:ilvl w:val="0"/>
                <w:numId w:val="9"/>
              </w:numPr>
              <w:ind w:left="420" w:leftChars="0" w:hanging="420" w:firstLineChars="0"/>
              <w:jc w:val="left"/>
              <w:rPr>
                <w:rFonts w:hint="default"/>
                <w:color w:val="007300"/>
                <w:u w:val="single"/>
                <w:lang w:val="en-US" w:eastAsia="en-US"/>
              </w:rPr>
            </w:pPr>
            <w:r>
              <w:rPr>
                <w:rFonts w:hint="default"/>
                <w:color w:val="007300"/>
                <w:u w:val="none"/>
                <w:lang w:val="en-US" w:eastAsia="en-US"/>
              </w:rPr>
              <w:t xml:space="preserve">Gambar di atas merupakan tampilan pada saat user akan diminta untuk memasukan alasan pembatalan </w:t>
            </w:r>
            <w:r>
              <w:rPr>
                <w:rFonts w:hint="default"/>
                <w:b w:val="0"/>
                <w:bCs w:val="0"/>
                <w:i/>
                <w:iCs/>
                <w:color w:val="007300"/>
                <w:lang w:val="en-US" w:eastAsia="en-US"/>
              </w:rPr>
              <w:t>Retur Pembelian Kain [KNS00001]</w:t>
            </w:r>
            <w:r>
              <w:rPr>
                <w:rFonts w:hint="default"/>
                <w:color w:val="007300"/>
                <w:u w:val="none"/>
                <w:lang w:val="en-US" w:eastAsia="en-US"/>
              </w:rPr>
              <w:t xml:space="preserve">. </w:t>
            </w:r>
          </w:p>
          <w:p>
            <w:pPr>
              <w:widowControl w:val="0"/>
              <w:numPr>
                <w:ilvl w:val="0"/>
                <w:numId w:val="9"/>
              </w:numPr>
              <w:ind w:left="420" w:leftChars="0" w:hanging="420" w:firstLineChars="0"/>
              <w:jc w:val="left"/>
              <w:rPr>
                <w:rFonts w:hint="default"/>
                <w:color w:val="007300"/>
                <w:u w:val="single"/>
                <w:lang w:val="en-US" w:eastAsia="en-US"/>
              </w:rPr>
            </w:pPr>
            <w:r>
              <w:rPr>
                <w:rFonts w:hint="default"/>
                <w:color w:val="007300"/>
                <w:u w:val="none"/>
                <w:lang w:val="en-US" w:eastAsia="en-US"/>
              </w:rPr>
              <w:t xml:space="preserve">Form tersebut akan ditampilkan ketika user sudah memilih data </w:t>
            </w:r>
            <w:r>
              <w:rPr>
                <w:rFonts w:hint="default"/>
                <w:b w:val="0"/>
                <w:bCs w:val="0"/>
                <w:i/>
                <w:iCs/>
                <w:color w:val="007300"/>
                <w:lang w:val="en-US" w:eastAsia="en-US"/>
              </w:rPr>
              <w:t xml:space="preserve">Retur Pembelian Kain [KNS00001] </w:t>
            </w:r>
            <w:r>
              <w:rPr>
                <w:rFonts w:hint="default"/>
                <w:color w:val="007300"/>
                <w:u w:val="none"/>
                <w:lang w:val="en-US" w:eastAsia="en-US"/>
              </w:rPr>
              <w:t>dan klik button ‘Hapus’.</w:t>
            </w:r>
          </w:p>
          <w:p>
            <w:pPr>
              <w:widowControl w:val="0"/>
              <w:numPr>
                <w:ilvl w:val="0"/>
                <w:numId w:val="9"/>
              </w:numPr>
              <w:ind w:left="420" w:leftChars="0" w:hanging="420" w:firstLineChars="0"/>
              <w:jc w:val="left"/>
              <w:rPr>
                <w:rFonts w:hint="default"/>
                <w:u w:val="single"/>
                <w:lang w:val="en-US" w:eastAsia="en-US"/>
              </w:rPr>
            </w:pPr>
            <w:r>
              <w:rPr>
                <w:rFonts w:hint="default"/>
                <w:color w:val="007300"/>
                <w:u w:val="none"/>
                <w:lang w:val="en-US" w:eastAsia="en-US"/>
              </w:rPr>
              <w:t xml:space="preserve">User tidak dapat membatalkan </w:t>
            </w:r>
            <w:r>
              <w:rPr>
                <w:rFonts w:hint="default"/>
                <w:b w:val="0"/>
                <w:bCs w:val="0"/>
                <w:i/>
                <w:iCs/>
                <w:color w:val="007300"/>
                <w:lang w:val="en-US" w:eastAsia="en-US"/>
              </w:rPr>
              <w:t xml:space="preserve">Retur Pembelian Kain [KNS00001] </w:t>
            </w:r>
            <w:r>
              <w:rPr>
                <w:rFonts w:hint="default"/>
                <w:color w:val="007300"/>
                <w:u w:val="none"/>
                <w:lang w:val="en-US" w:eastAsia="en-US"/>
              </w:rPr>
              <w:t>jika alasan belum diinput.</w:t>
            </w:r>
          </w:p>
        </w:tc>
      </w:tr>
    </w:tbl>
    <w:p>
      <w:pPr>
        <w:rPr>
          <w:rFonts w:hint="default"/>
          <w:lang w:val="en-US" w:eastAsia="en-US"/>
        </w:rPr>
      </w:pPr>
    </w:p>
    <w:p>
      <w:pPr>
        <w:pStyle w:val="8"/>
      </w:pPr>
    </w:p>
    <w:p>
      <w:pPr>
        <w:rPr>
          <w:rFonts w:hint="default"/>
          <w:sz w:val="12"/>
          <w:szCs w:val="12"/>
          <w:lang w:val="en-US" w:eastAsia="en-US"/>
        </w:rPr>
      </w:pPr>
    </w:p>
    <w:p>
      <w:pPr>
        <w:rPr>
          <w:rFonts w:hint="default"/>
          <w:sz w:val="2"/>
          <w:szCs w:val="2"/>
          <w:lang w:val="en-US" w:eastAsia="en-US"/>
        </w:rPr>
      </w:pPr>
    </w:p>
    <w:sectPr>
      <w:footerReference r:id="rId6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default"/>
      </w:rPr>
      <w:t>Business Requirements Document</w:t>
    </w:r>
    <w:r>
      <w:rPr>
        <w:sz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default"/>
      </w:rPr>
      <w:t>Business Requirements Document</w:t>
    </w:r>
    <w:r>
      <w:rPr>
        <w:sz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3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3"/>
      </w:pBdr>
    </w:pPr>
    <w:r>
      <w:rPr>
        <w:rFonts w:hint="default" w:ascii="Arial" w:hAnsi="Arial"/>
        <w:b/>
        <w:sz w:val="48"/>
        <w:szCs w:val="48"/>
        <w:lang w:val="en-US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-592455</wp:posOffset>
          </wp:positionH>
          <wp:positionV relativeFrom="paragraph">
            <wp:posOffset>-203200</wp:posOffset>
          </wp:positionV>
          <wp:extent cx="1348105" cy="474980"/>
          <wp:effectExtent l="0" t="0" r="4445" b="1270"/>
          <wp:wrapSquare wrapText="bothSides"/>
          <wp:docPr id="7" name="Picture 7" descr="Knitto-Textiles-2-removebg-previ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Knitto-Textiles-2-removebg-preview"/>
                  <pic:cNvPicPr>
                    <a:picLocks noChangeAspect="1"/>
                  </pic:cNvPicPr>
                </pic:nvPicPr>
                <pic:blipFill>
                  <a:blip r:embed="rId1"/>
                  <a:srcRect l="2187" t="32960" r="2000" b="33280"/>
                  <a:stretch>
                    <a:fillRect/>
                  </a:stretch>
                </pic:blipFill>
                <pic:spPr>
                  <a:xfrm>
                    <a:off x="0" y="0"/>
                    <a:ext cx="1348105" cy="474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B9FD9"/>
    <w:multiLevelType w:val="singleLevel"/>
    <w:tmpl w:val="8AAB9FD9"/>
    <w:lvl w:ilvl="0" w:tentative="0">
      <w:start w:val="1"/>
      <w:numFmt w:val="decimal"/>
      <w:pStyle w:val="5"/>
      <w:lvlText w:val="2.2.%1"/>
      <w:lvlJc w:val="left"/>
      <w:pPr>
        <w:tabs>
          <w:tab w:val="left" w:pos="852"/>
        </w:tabs>
        <w:ind w:left="852" w:leftChars="0" w:hanging="432" w:firstLineChars="0"/>
      </w:pPr>
      <w:rPr>
        <w:rFonts w:hint="default"/>
      </w:rPr>
    </w:lvl>
  </w:abstractNum>
  <w:abstractNum w:abstractNumId="1">
    <w:nsid w:val="A122212C"/>
    <w:multiLevelType w:val="singleLevel"/>
    <w:tmpl w:val="A122212C"/>
    <w:lvl w:ilvl="0" w:tentative="0">
      <w:start w:val="1"/>
      <w:numFmt w:val="decimal"/>
      <w:pStyle w:val="18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9FD2115"/>
    <w:multiLevelType w:val="singleLevel"/>
    <w:tmpl w:val="B9FD21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EDCD5315"/>
    <w:multiLevelType w:val="singleLevel"/>
    <w:tmpl w:val="EDCD5315"/>
    <w:lvl w:ilvl="0" w:tentative="0">
      <w:start w:val="3"/>
      <w:numFmt w:val="decimal"/>
      <w:pStyle w:val="3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Calibri Light" w:hAnsi="Calibri Light" w:cs="Calibri Light"/>
        <w:sz w:val="24"/>
        <w:szCs w:val="24"/>
      </w:rPr>
    </w:lvl>
  </w:abstractNum>
  <w:abstractNum w:abstractNumId="4">
    <w:nsid w:val="131BCC42"/>
    <w:multiLevelType w:val="singleLevel"/>
    <w:tmpl w:val="131BCC42"/>
    <w:lvl w:ilvl="0" w:tentative="0">
      <w:start w:val="1"/>
      <w:numFmt w:val="decimal"/>
      <w:pStyle w:val="19"/>
      <w:lvlText w:val="3.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Calibri Light" w:hAnsi="Calibri Light" w:eastAsia="SimSun" w:cs="Calibri Light"/>
        <w:sz w:val="24"/>
        <w:szCs w:val="24"/>
      </w:rPr>
    </w:lvl>
  </w:abstractNum>
  <w:abstractNum w:abstractNumId="5">
    <w:nsid w:val="2F043142"/>
    <w:multiLevelType w:val="singleLevel"/>
    <w:tmpl w:val="2F04314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3A6EC9EA"/>
    <w:multiLevelType w:val="singleLevel"/>
    <w:tmpl w:val="3A6EC9EA"/>
    <w:lvl w:ilvl="0" w:tentative="0">
      <w:start w:val="1"/>
      <w:numFmt w:val="decimal"/>
      <w:pStyle w:val="4"/>
      <w:lvlText w:val="2.%1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7">
    <w:nsid w:val="4B35F541"/>
    <w:multiLevelType w:val="singleLevel"/>
    <w:tmpl w:val="4B35F54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6969E4F3"/>
    <w:multiLevelType w:val="singleLevel"/>
    <w:tmpl w:val="6969E4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007300"/>
        <w:sz w:val="16"/>
        <w:szCs w:val="16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472E8"/>
    <w:rsid w:val="00D42268"/>
    <w:rsid w:val="00DC68CE"/>
    <w:rsid w:val="02184445"/>
    <w:rsid w:val="024A30FF"/>
    <w:rsid w:val="025C6477"/>
    <w:rsid w:val="02962BBD"/>
    <w:rsid w:val="02A40367"/>
    <w:rsid w:val="02A87334"/>
    <w:rsid w:val="0386707B"/>
    <w:rsid w:val="03D3204D"/>
    <w:rsid w:val="03F90A37"/>
    <w:rsid w:val="04183FF1"/>
    <w:rsid w:val="044F32E0"/>
    <w:rsid w:val="050F5134"/>
    <w:rsid w:val="05D80E04"/>
    <w:rsid w:val="05E67A76"/>
    <w:rsid w:val="06FB0E58"/>
    <w:rsid w:val="072D5A02"/>
    <w:rsid w:val="07A75FDD"/>
    <w:rsid w:val="081A6408"/>
    <w:rsid w:val="08EC10EC"/>
    <w:rsid w:val="09655A89"/>
    <w:rsid w:val="0A16166F"/>
    <w:rsid w:val="0A5867FA"/>
    <w:rsid w:val="0AF20E0B"/>
    <w:rsid w:val="0B864061"/>
    <w:rsid w:val="0C0B3C7A"/>
    <w:rsid w:val="0C281C8B"/>
    <w:rsid w:val="0C4D5D97"/>
    <w:rsid w:val="0C6F7B8A"/>
    <w:rsid w:val="0CE65CE6"/>
    <w:rsid w:val="0CE80970"/>
    <w:rsid w:val="0D0A4567"/>
    <w:rsid w:val="0D0E3D93"/>
    <w:rsid w:val="0D425285"/>
    <w:rsid w:val="0D5610AF"/>
    <w:rsid w:val="0D8C7DF3"/>
    <w:rsid w:val="0D9B3EBD"/>
    <w:rsid w:val="0E1327B9"/>
    <w:rsid w:val="0E6D114D"/>
    <w:rsid w:val="0E81086D"/>
    <w:rsid w:val="0E974C6C"/>
    <w:rsid w:val="0E9E4432"/>
    <w:rsid w:val="0EEB4720"/>
    <w:rsid w:val="0FEA290C"/>
    <w:rsid w:val="0FF04223"/>
    <w:rsid w:val="10121B6D"/>
    <w:rsid w:val="1030703B"/>
    <w:rsid w:val="10BA6C6D"/>
    <w:rsid w:val="10D530FC"/>
    <w:rsid w:val="11472B62"/>
    <w:rsid w:val="1165655F"/>
    <w:rsid w:val="117450BC"/>
    <w:rsid w:val="11A254C6"/>
    <w:rsid w:val="11AE50AD"/>
    <w:rsid w:val="12023DD0"/>
    <w:rsid w:val="13070001"/>
    <w:rsid w:val="135F66F6"/>
    <w:rsid w:val="1385337D"/>
    <w:rsid w:val="13AE1D1D"/>
    <w:rsid w:val="14207ED2"/>
    <w:rsid w:val="14C57350"/>
    <w:rsid w:val="14E9008B"/>
    <w:rsid w:val="15010F19"/>
    <w:rsid w:val="15054368"/>
    <w:rsid w:val="15534BA6"/>
    <w:rsid w:val="15777E95"/>
    <w:rsid w:val="15F756C2"/>
    <w:rsid w:val="161B68B0"/>
    <w:rsid w:val="16367F45"/>
    <w:rsid w:val="16A12A3C"/>
    <w:rsid w:val="16A57A32"/>
    <w:rsid w:val="16AE657D"/>
    <w:rsid w:val="16AF55A1"/>
    <w:rsid w:val="16CF2992"/>
    <w:rsid w:val="16DE33FA"/>
    <w:rsid w:val="186E02DA"/>
    <w:rsid w:val="18910BB5"/>
    <w:rsid w:val="18F773F7"/>
    <w:rsid w:val="19DE59BB"/>
    <w:rsid w:val="19E77774"/>
    <w:rsid w:val="1A1348A6"/>
    <w:rsid w:val="1A7A7BCB"/>
    <w:rsid w:val="1B157DA7"/>
    <w:rsid w:val="1BCD11A9"/>
    <w:rsid w:val="1C6A49D1"/>
    <w:rsid w:val="1CEF698D"/>
    <w:rsid w:val="1D27460E"/>
    <w:rsid w:val="1D4415C8"/>
    <w:rsid w:val="1D8A3852"/>
    <w:rsid w:val="1DBE4087"/>
    <w:rsid w:val="1E097A87"/>
    <w:rsid w:val="1E377570"/>
    <w:rsid w:val="1E3E5CB3"/>
    <w:rsid w:val="1E75747D"/>
    <w:rsid w:val="1E9070AB"/>
    <w:rsid w:val="1EAE1EFC"/>
    <w:rsid w:val="1EB53569"/>
    <w:rsid w:val="1EFC4C0E"/>
    <w:rsid w:val="1F3B3AA8"/>
    <w:rsid w:val="1F866D6F"/>
    <w:rsid w:val="1F965FA4"/>
    <w:rsid w:val="1FBD00D9"/>
    <w:rsid w:val="20040CA6"/>
    <w:rsid w:val="204647CE"/>
    <w:rsid w:val="204D06FB"/>
    <w:rsid w:val="209504CB"/>
    <w:rsid w:val="210F29C7"/>
    <w:rsid w:val="21694A51"/>
    <w:rsid w:val="21B01811"/>
    <w:rsid w:val="21EB58DB"/>
    <w:rsid w:val="21FB7EE6"/>
    <w:rsid w:val="22087F36"/>
    <w:rsid w:val="22480A96"/>
    <w:rsid w:val="2261179D"/>
    <w:rsid w:val="22C73887"/>
    <w:rsid w:val="23077AE8"/>
    <w:rsid w:val="2391516A"/>
    <w:rsid w:val="24197DB5"/>
    <w:rsid w:val="24303D1B"/>
    <w:rsid w:val="253D70AD"/>
    <w:rsid w:val="25661919"/>
    <w:rsid w:val="258D1472"/>
    <w:rsid w:val="26285E75"/>
    <w:rsid w:val="26C02EFB"/>
    <w:rsid w:val="27643711"/>
    <w:rsid w:val="27F51B44"/>
    <w:rsid w:val="280B6759"/>
    <w:rsid w:val="280D4C12"/>
    <w:rsid w:val="29430681"/>
    <w:rsid w:val="299E43E0"/>
    <w:rsid w:val="29CD1DEB"/>
    <w:rsid w:val="2A366060"/>
    <w:rsid w:val="2A3C1505"/>
    <w:rsid w:val="2A815E1D"/>
    <w:rsid w:val="2AAA6603"/>
    <w:rsid w:val="2AB82A5B"/>
    <w:rsid w:val="2B595324"/>
    <w:rsid w:val="2BBA55B1"/>
    <w:rsid w:val="2C550096"/>
    <w:rsid w:val="2C6A7288"/>
    <w:rsid w:val="2D9971F3"/>
    <w:rsid w:val="2DAF26BA"/>
    <w:rsid w:val="2DD47211"/>
    <w:rsid w:val="2E616881"/>
    <w:rsid w:val="2EDC2811"/>
    <w:rsid w:val="2F5132F9"/>
    <w:rsid w:val="2F6445B5"/>
    <w:rsid w:val="2FFE65BE"/>
    <w:rsid w:val="307A6051"/>
    <w:rsid w:val="30E60279"/>
    <w:rsid w:val="30EA6FDE"/>
    <w:rsid w:val="30FF4DC7"/>
    <w:rsid w:val="31C65ECF"/>
    <w:rsid w:val="31C91022"/>
    <w:rsid w:val="31D31FBA"/>
    <w:rsid w:val="31E76399"/>
    <w:rsid w:val="32402D53"/>
    <w:rsid w:val="32F934D2"/>
    <w:rsid w:val="337B0E24"/>
    <w:rsid w:val="33851652"/>
    <w:rsid w:val="33B75518"/>
    <w:rsid w:val="33CF07CD"/>
    <w:rsid w:val="33D45189"/>
    <w:rsid w:val="33E466F9"/>
    <w:rsid w:val="341430FC"/>
    <w:rsid w:val="343C746B"/>
    <w:rsid w:val="34DA5917"/>
    <w:rsid w:val="35441E8C"/>
    <w:rsid w:val="357203A7"/>
    <w:rsid w:val="35AA69B8"/>
    <w:rsid w:val="36065922"/>
    <w:rsid w:val="36793B19"/>
    <w:rsid w:val="368F4857"/>
    <w:rsid w:val="36CC27D9"/>
    <w:rsid w:val="370A0F29"/>
    <w:rsid w:val="37666E43"/>
    <w:rsid w:val="37AE37CE"/>
    <w:rsid w:val="37FA5DB5"/>
    <w:rsid w:val="385F3DB9"/>
    <w:rsid w:val="3875404F"/>
    <w:rsid w:val="390A6BEE"/>
    <w:rsid w:val="390F32D1"/>
    <w:rsid w:val="39737A70"/>
    <w:rsid w:val="39A66FD6"/>
    <w:rsid w:val="3A1211EA"/>
    <w:rsid w:val="3A1B5E9F"/>
    <w:rsid w:val="3A717A42"/>
    <w:rsid w:val="3A9D454C"/>
    <w:rsid w:val="3ACC060E"/>
    <w:rsid w:val="3B152791"/>
    <w:rsid w:val="3BF819D7"/>
    <w:rsid w:val="3C92742A"/>
    <w:rsid w:val="3D4E4411"/>
    <w:rsid w:val="3DA15F42"/>
    <w:rsid w:val="3DCE00CF"/>
    <w:rsid w:val="3E1D5959"/>
    <w:rsid w:val="3EBA2721"/>
    <w:rsid w:val="402A608B"/>
    <w:rsid w:val="404F0E81"/>
    <w:rsid w:val="40527171"/>
    <w:rsid w:val="405F7A6F"/>
    <w:rsid w:val="40842292"/>
    <w:rsid w:val="418E0902"/>
    <w:rsid w:val="41C11C82"/>
    <w:rsid w:val="41E225C1"/>
    <w:rsid w:val="42B221FF"/>
    <w:rsid w:val="433E0DA1"/>
    <w:rsid w:val="43680F83"/>
    <w:rsid w:val="43804003"/>
    <w:rsid w:val="43BD0AE8"/>
    <w:rsid w:val="446D204E"/>
    <w:rsid w:val="452E6ACA"/>
    <w:rsid w:val="453F3323"/>
    <w:rsid w:val="45637027"/>
    <w:rsid w:val="459A6F02"/>
    <w:rsid w:val="46154263"/>
    <w:rsid w:val="466857C6"/>
    <w:rsid w:val="46862878"/>
    <w:rsid w:val="46A56D72"/>
    <w:rsid w:val="47255B52"/>
    <w:rsid w:val="472C4F35"/>
    <w:rsid w:val="47662323"/>
    <w:rsid w:val="47853E83"/>
    <w:rsid w:val="47A52647"/>
    <w:rsid w:val="47E769BA"/>
    <w:rsid w:val="48161EAE"/>
    <w:rsid w:val="48182019"/>
    <w:rsid w:val="48B44B8C"/>
    <w:rsid w:val="499F4065"/>
    <w:rsid w:val="4A7A5DA9"/>
    <w:rsid w:val="4AA54011"/>
    <w:rsid w:val="4AF4504A"/>
    <w:rsid w:val="4B610663"/>
    <w:rsid w:val="4B6A2D50"/>
    <w:rsid w:val="4C0E5BAD"/>
    <w:rsid w:val="4C110291"/>
    <w:rsid w:val="4C282EA4"/>
    <w:rsid w:val="4C62380D"/>
    <w:rsid w:val="4C875FF7"/>
    <w:rsid w:val="4D21342E"/>
    <w:rsid w:val="4DC752A1"/>
    <w:rsid w:val="4F144CC3"/>
    <w:rsid w:val="4F6A7687"/>
    <w:rsid w:val="4F7B4353"/>
    <w:rsid w:val="4FBA183F"/>
    <w:rsid w:val="50D36EC7"/>
    <w:rsid w:val="5114706D"/>
    <w:rsid w:val="515E542C"/>
    <w:rsid w:val="51923EE6"/>
    <w:rsid w:val="51D90878"/>
    <w:rsid w:val="52376C57"/>
    <w:rsid w:val="52A110AD"/>
    <w:rsid w:val="533627BF"/>
    <w:rsid w:val="5376799E"/>
    <w:rsid w:val="53B15FE8"/>
    <w:rsid w:val="53D043C4"/>
    <w:rsid w:val="546A76E8"/>
    <w:rsid w:val="54976EDC"/>
    <w:rsid w:val="54C27F62"/>
    <w:rsid w:val="5518753D"/>
    <w:rsid w:val="554C67FA"/>
    <w:rsid w:val="55D34D76"/>
    <w:rsid w:val="561B130F"/>
    <w:rsid w:val="5624337B"/>
    <w:rsid w:val="564A650E"/>
    <w:rsid w:val="56F15A5B"/>
    <w:rsid w:val="576977B2"/>
    <w:rsid w:val="57C33E0F"/>
    <w:rsid w:val="57E81C80"/>
    <w:rsid w:val="582F4F61"/>
    <w:rsid w:val="587659D8"/>
    <w:rsid w:val="587D7A97"/>
    <w:rsid w:val="5AC55036"/>
    <w:rsid w:val="5B6406AD"/>
    <w:rsid w:val="5BF87ACE"/>
    <w:rsid w:val="5C974816"/>
    <w:rsid w:val="5CB24369"/>
    <w:rsid w:val="5D1A2EA9"/>
    <w:rsid w:val="5DA00EA6"/>
    <w:rsid w:val="5DFD19FE"/>
    <w:rsid w:val="5E3A1D71"/>
    <w:rsid w:val="5F97448F"/>
    <w:rsid w:val="5FD04630"/>
    <w:rsid w:val="602A1045"/>
    <w:rsid w:val="60603F29"/>
    <w:rsid w:val="612E5BDC"/>
    <w:rsid w:val="61793BBE"/>
    <w:rsid w:val="61E664C3"/>
    <w:rsid w:val="61E8217F"/>
    <w:rsid w:val="62040FC2"/>
    <w:rsid w:val="62CA4A05"/>
    <w:rsid w:val="63231FDA"/>
    <w:rsid w:val="63372B0F"/>
    <w:rsid w:val="640957C5"/>
    <w:rsid w:val="64422123"/>
    <w:rsid w:val="646F6113"/>
    <w:rsid w:val="64BF2702"/>
    <w:rsid w:val="654A7CA6"/>
    <w:rsid w:val="663D592D"/>
    <w:rsid w:val="667E69CD"/>
    <w:rsid w:val="66F6357D"/>
    <w:rsid w:val="671655A3"/>
    <w:rsid w:val="67590D8D"/>
    <w:rsid w:val="6829584D"/>
    <w:rsid w:val="682C3783"/>
    <w:rsid w:val="698E3F45"/>
    <w:rsid w:val="69F42756"/>
    <w:rsid w:val="6A0F2EC5"/>
    <w:rsid w:val="6A466649"/>
    <w:rsid w:val="6A904F65"/>
    <w:rsid w:val="6B4B2AA6"/>
    <w:rsid w:val="6B92400E"/>
    <w:rsid w:val="6C525219"/>
    <w:rsid w:val="6CC014FC"/>
    <w:rsid w:val="6CD9731E"/>
    <w:rsid w:val="6D93024F"/>
    <w:rsid w:val="6DA2062F"/>
    <w:rsid w:val="6E3D545E"/>
    <w:rsid w:val="6EC7530E"/>
    <w:rsid w:val="6F5078FF"/>
    <w:rsid w:val="707B7BCC"/>
    <w:rsid w:val="707E1F68"/>
    <w:rsid w:val="70C85980"/>
    <w:rsid w:val="712C428B"/>
    <w:rsid w:val="71534DF6"/>
    <w:rsid w:val="7200742A"/>
    <w:rsid w:val="72BF024A"/>
    <w:rsid w:val="738257DC"/>
    <w:rsid w:val="73DC57A3"/>
    <w:rsid w:val="73EB1EAC"/>
    <w:rsid w:val="74632ADE"/>
    <w:rsid w:val="74D06D75"/>
    <w:rsid w:val="74F00B11"/>
    <w:rsid w:val="753C2085"/>
    <w:rsid w:val="76261FA4"/>
    <w:rsid w:val="76783F09"/>
    <w:rsid w:val="76C63D26"/>
    <w:rsid w:val="77326B46"/>
    <w:rsid w:val="77EB6C0C"/>
    <w:rsid w:val="77F40E6F"/>
    <w:rsid w:val="78651B87"/>
    <w:rsid w:val="78B561E6"/>
    <w:rsid w:val="79280ED7"/>
    <w:rsid w:val="792D7833"/>
    <w:rsid w:val="79D47660"/>
    <w:rsid w:val="79EC011B"/>
    <w:rsid w:val="7A64413F"/>
    <w:rsid w:val="7B047395"/>
    <w:rsid w:val="7B532E03"/>
    <w:rsid w:val="7BC73C06"/>
    <w:rsid w:val="7C4F4F13"/>
    <w:rsid w:val="7C7761E4"/>
    <w:rsid w:val="7CC70E68"/>
    <w:rsid w:val="7D4D5A42"/>
    <w:rsid w:val="7EDA6F0C"/>
    <w:rsid w:val="7EFC6489"/>
    <w:rsid w:val="7F1B257B"/>
    <w:rsid w:val="7F2E02E7"/>
    <w:rsid w:val="7F5120E8"/>
    <w:rsid w:val="7F546805"/>
    <w:rsid w:val="7FE5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semiHidden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jc w:val="both"/>
    </w:pPr>
    <w:rPr>
      <w:rFonts w:ascii="Calibri Light" w:hAnsi="Calibri Light" w:eastAsia="Times New Roman" w:cs="Mangal"/>
      <w:kern w:val="1"/>
      <w:sz w:val="24"/>
      <w:szCs w:val="24"/>
      <w:lang w:val="en-US" w:eastAsia="hi-I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24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line="360" w:lineRule="auto"/>
      <w:outlineLvl w:val="1"/>
    </w:pPr>
    <w:rPr>
      <w:rFonts w:eastAsia="Times New Roman"/>
      <w:b/>
      <w:bCs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line="360" w:lineRule="auto"/>
      <w:outlineLvl w:val="2"/>
    </w:pPr>
    <w:rPr>
      <w:b/>
      <w:bCs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line="240" w:lineRule="auto"/>
      <w:outlineLvl w:val="3"/>
    </w:pPr>
    <w:rPr>
      <w:rFonts w:eastAsia="Times New Roman"/>
      <w:b/>
      <w:bCs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0"/>
    <w:pPr>
      <w:jc w:val="center"/>
    </w:pPr>
    <w:rPr>
      <w:rFonts w:ascii="Courier New" w:hAnsi="Courier New" w:eastAsia="黑体" w:cs="Arial"/>
      <w:sz w:val="20"/>
    </w:rPr>
  </w:style>
  <w:style w:type="paragraph" w:styleId="9">
    <w:name w:val="footer"/>
    <w:basedOn w:val="1"/>
    <w:qFormat/>
    <w:uiPriority w:val="99"/>
    <w:pPr>
      <w:suppressLineNumbers/>
      <w:pBdr>
        <w:top w:val="single" w:color="800000" w:sz="4" w:space="3"/>
      </w:pBdr>
      <w:tabs>
        <w:tab w:val="center" w:pos="4680"/>
        <w:tab w:val="right" w:pos="9360"/>
      </w:tabs>
      <w:spacing w:line="240" w:lineRule="exact"/>
    </w:pPr>
    <w:rPr>
      <w:sz w:val="16"/>
    </w:rPr>
  </w:style>
  <w:style w:type="paragraph" w:styleId="10">
    <w:name w:val="header"/>
    <w:basedOn w:val="9"/>
    <w:qFormat/>
    <w:uiPriority w:val="99"/>
    <w:pPr>
      <w:pBdr>
        <w:top w:val="none" w:color="auto" w:sz="0" w:space="0"/>
        <w:bottom w:val="single" w:color="800000" w:sz="4" w:space="3"/>
      </w:pBdr>
      <w:tabs>
        <w:tab w:val="center" w:pos="4986"/>
        <w:tab w:val="right" w:pos="9972"/>
      </w:tabs>
    </w:p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table" w:styleId="12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styleId="13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oc 3"/>
    <w:basedOn w:val="1"/>
    <w:next w:val="1"/>
    <w:qFormat/>
    <w:uiPriority w:val="0"/>
    <w:pPr>
      <w:ind w:left="840" w:leftChars="400"/>
    </w:pPr>
  </w:style>
  <w:style w:type="paragraph" w:styleId="17">
    <w:name w:val="toc 4"/>
    <w:basedOn w:val="1"/>
    <w:next w:val="1"/>
    <w:qFormat/>
    <w:uiPriority w:val="0"/>
    <w:pPr>
      <w:ind w:left="1260" w:leftChars="600"/>
    </w:pPr>
  </w:style>
  <w:style w:type="paragraph" w:customStyle="1" w:styleId="18">
    <w:name w:val="Sys 1"/>
    <w:basedOn w:val="1"/>
    <w:qFormat/>
    <w:uiPriority w:val="0"/>
    <w:pPr>
      <w:keepNext/>
      <w:keepLines/>
      <w:numPr>
        <w:ilvl w:val="0"/>
        <w:numId w:val="4"/>
      </w:numPr>
      <w:spacing w:line="360" w:lineRule="auto"/>
      <w:ind w:left="425" w:hanging="425"/>
      <w:outlineLvl w:val="1"/>
    </w:pPr>
    <w:rPr>
      <w:b/>
      <w:bCs/>
      <w:szCs w:val="32"/>
      <w:lang w:eastAsia="en-US"/>
    </w:rPr>
  </w:style>
  <w:style w:type="paragraph" w:customStyle="1" w:styleId="19">
    <w:name w:val="Sys 3.1"/>
    <w:basedOn w:val="1"/>
    <w:qFormat/>
    <w:uiPriority w:val="0"/>
    <w:pPr>
      <w:keepNext/>
      <w:keepLines/>
      <w:numPr>
        <w:ilvl w:val="0"/>
        <w:numId w:val="5"/>
      </w:numPr>
      <w:tabs>
        <w:tab w:val="left" w:pos="845"/>
        <w:tab w:val="clear" w:pos="425"/>
      </w:tabs>
      <w:spacing w:after="50" w:afterLines="50"/>
      <w:ind w:left="845" w:hanging="425"/>
      <w:outlineLvl w:val="2"/>
    </w:pPr>
    <w:rPr>
      <w:rFonts w:eastAsia="Times New Roman"/>
      <w:b/>
      <w:bCs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emf"/><Relationship Id="rId11" Type="http://schemas.openxmlformats.org/officeDocument/2006/relationships/oleObject" Target="embeddings/oleObject2.bin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383</Words>
  <Characters>2268</Characters>
  <Lines>1</Lines>
  <Paragraphs>1</Paragraphs>
  <TotalTime>37</TotalTime>
  <ScaleCrop>false</ScaleCrop>
  <LinksUpToDate>false</LinksUpToDate>
  <CharactersWithSpaces>2957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2021-01-22T06:56:00Z</dcterms:created>
  <dc:creator>Ramsza</dc:creator>
  <cp:lastModifiedBy>Ramsza</cp:lastModifiedBy>
  <dcterms:modified xsi:type="dcterms:W3CDTF">2022-03-15T01:51:03Z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74EAC3357E6A4DDD9CE59B7C5D9DA0EF</vt:lpwstr>
  </property>
</Properties>
</file>