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CA" w:rsidRDefault="00CF36DF">
      <w:pPr>
        <w:pStyle w:val="Body"/>
        <w:rPr>
          <w:i/>
          <w:iCs/>
        </w:rPr>
      </w:pPr>
      <w:r>
        <w:rPr>
          <w:i/>
          <w:iCs/>
        </w:rPr>
        <w:t xml:space="preserve">You are a citizen of a developed nation such as the United States or Canada. You like in a nation of wealth and plenty. You have access to a free education through high school, work, transportation, quality health care, constant electricity, sanitation </w:t>
      </w:r>
      <w:r>
        <w:rPr>
          <w:rFonts w:hAnsi="Helvetica"/>
          <w:i/>
          <w:iCs/>
        </w:rPr>
        <w:t xml:space="preserve">— </w:t>
      </w:r>
      <w:r>
        <w:rPr>
          <w:i/>
          <w:iCs/>
        </w:rPr>
        <w:t>all the things that money can buy</w:t>
      </w:r>
      <w:r>
        <w:rPr>
          <w:rFonts w:hAnsi="Helvetica"/>
          <w:i/>
          <w:iCs/>
        </w:rPr>
        <w:t xml:space="preserve">… </w:t>
      </w:r>
      <w:r>
        <w:rPr>
          <w:i/>
          <w:iCs/>
        </w:rPr>
        <w:t>including food. You are the voice of some of the most affluent and resource consuming people on the planet. Food is plentiful, right? Here are some things you should know.</w:t>
      </w:r>
    </w:p>
    <w:p w:rsidR="001603CA" w:rsidRDefault="001603CA">
      <w:pPr>
        <w:pStyle w:val="Body"/>
        <w:rPr>
          <w:i/>
          <w:iCs/>
        </w:rPr>
      </w:pPr>
    </w:p>
    <w:p w:rsidR="001603CA" w:rsidRDefault="00CF36DF">
      <w:pPr>
        <w:pStyle w:val="Body"/>
      </w:pPr>
      <w:r>
        <w:rPr>
          <w:b/>
          <w:bCs/>
        </w:rPr>
        <w:t>Background Information:</w:t>
      </w:r>
    </w:p>
    <w:p w:rsidR="001603CA" w:rsidRDefault="001603CA">
      <w:pPr>
        <w:pStyle w:val="Body"/>
      </w:pPr>
    </w:p>
    <w:p w:rsidR="001603CA" w:rsidRDefault="00CF36DF">
      <w:pPr>
        <w:pStyle w:val="Body"/>
        <w:numPr>
          <w:ilvl w:val="0"/>
          <w:numId w:val="2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16% of the current U.S. population deals with some sort of lack of food or food insecurity every day. That equates to 1 out of 6 people!</w:t>
      </w:r>
    </w:p>
    <w:p w:rsidR="001603CA" w:rsidRDefault="00CF36DF">
      <w:pPr>
        <w:pStyle w:val="Body"/>
        <w:numPr>
          <w:ilvl w:val="0"/>
          <w:numId w:val="3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In 1968, only 5% of Americans went hungry. That was 1 out of 20, which related closely to the national unemployment rate.</w:t>
      </w:r>
    </w:p>
    <w:p w:rsidR="001603CA" w:rsidRDefault="00CF36DF">
      <w:pPr>
        <w:pStyle w:val="Body"/>
        <w:numPr>
          <w:ilvl w:val="0"/>
          <w:numId w:val="4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50% of more of these Americans living with food insecurity are white, employed full-time, and struggle to provide a full month</w:t>
      </w:r>
      <w:r>
        <w:rPr>
          <w:rFonts w:hAnsi="Helvetica"/>
        </w:rPr>
        <w:t>’</w:t>
      </w:r>
      <w:r>
        <w:t>s worth of food to their families.</w:t>
      </w:r>
    </w:p>
    <w:p w:rsidR="001603CA" w:rsidRDefault="00CF36DF">
      <w:pPr>
        <w:pStyle w:val="Body"/>
        <w:numPr>
          <w:ilvl w:val="0"/>
          <w:numId w:val="5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The 3 greatest predictors of food insecurity are A) unemployment or under employment B) inflation C) rising food prices</w:t>
      </w:r>
    </w:p>
    <w:p w:rsidR="001603CA" w:rsidRDefault="00CF36DF">
      <w:pPr>
        <w:pStyle w:val="Body"/>
        <w:numPr>
          <w:ilvl w:val="0"/>
          <w:numId w:val="6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 xml:space="preserve">With a rise in inflation and food prices, the spending power of wages decreases and there is a dramatic rise in food insecurity in middle class America. </w:t>
      </w:r>
    </w:p>
    <w:p w:rsidR="001603CA" w:rsidRDefault="00CF36DF">
      <w:pPr>
        <w:pStyle w:val="Body"/>
        <w:numPr>
          <w:ilvl w:val="0"/>
          <w:numId w:val="7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 xml:space="preserve">There is a 57% increase </w:t>
      </w:r>
      <w:r w:rsidR="001173CE">
        <w:t xml:space="preserve">since 2007 </w:t>
      </w:r>
      <w:r>
        <w:t>in Americans seeking help through government food programs like SNAP, the federal food stamp program, and food banks.</w:t>
      </w:r>
    </w:p>
    <w:p w:rsidR="001603CA" w:rsidRPr="00902799" w:rsidRDefault="00CF36DF">
      <w:pPr>
        <w:pStyle w:val="Body"/>
        <w:numPr>
          <w:ilvl w:val="0"/>
          <w:numId w:val="8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The average allotment of money in food stamp programs is $1.50 per meal, and the money is generally gone by week 3 of a month when trying to feed the average family of 4.</w:t>
      </w:r>
    </w:p>
    <w:p w:rsidR="00902799" w:rsidRDefault="00902799">
      <w:pPr>
        <w:pStyle w:val="Body"/>
        <w:numPr>
          <w:ilvl w:val="0"/>
          <w:numId w:val="8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Even at that, Americans enjoy a food supply that is abundant, affordable and one of the world</w:t>
      </w:r>
      <w:r>
        <w:t>’</w:t>
      </w:r>
      <w:r>
        <w:t>s safest for consumers.</w:t>
      </w:r>
    </w:p>
    <w:p w:rsidR="001603CA" w:rsidRDefault="00CF36DF">
      <w:pPr>
        <w:pStyle w:val="Body"/>
        <w:numPr>
          <w:ilvl w:val="0"/>
          <w:numId w:val="9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>The increase in food insecurity correlates directly with the increase in obesity in the U.S.</w:t>
      </w:r>
    </w:p>
    <w:p w:rsidR="001603CA" w:rsidRDefault="00CF36DF">
      <w:pPr>
        <w:pStyle w:val="Body"/>
        <w:numPr>
          <w:ilvl w:val="0"/>
          <w:numId w:val="10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 xml:space="preserve">Some factors contributing to the obesity epidemic </w:t>
      </w:r>
      <w:r w:rsidR="0097013E">
        <w:t>include:</w:t>
      </w:r>
      <w:r>
        <w:t xml:space="preserve"> 1) stress and 2) poor nutrition. The highly processed, salty, prepackaged food is quick and easy to prepare and is filling, though it lacks nutritional value.</w:t>
      </w:r>
    </w:p>
    <w:p w:rsidR="001603CA" w:rsidRPr="001173CE" w:rsidRDefault="00CF36DF">
      <w:pPr>
        <w:pStyle w:val="Body"/>
        <w:numPr>
          <w:ilvl w:val="0"/>
          <w:numId w:val="11"/>
        </w:numPr>
        <w:tabs>
          <w:tab w:val="num" w:pos="180"/>
        </w:tabs>
        <w:ind w:left="180" w:hanging="180"/>
        <w:rPr>
          <w:b/>
          <w:bCs/>
          <w:position w:val="-2"/>
        </w:rPr>
      </w:pPr>
      <w:r>
        <w:t xml:space="preserve">It takes resources like having a garden plot available, the time to work a </w:t>
      </w:r>
      <w:r w:rsidR="001173CE">
        <w:t>garden and harvest the food, as</w:t>
      </w:r>
      <w:r>
        <w:t xml:space="preserve"> well as the knowledge of </w:t>
      </w:r>
      <w:r w:rsidR="001173CE">
        <w:t>how to prepare and preserve</w:t>
      </w:r>
      <w:r>
        <w:t xml:space="preserve"> food</w:t>
      </w:r>
      <w:r w:rsidR="001173CE">
        <w:t>s that are</w:t>
      </w:r>
      <w:r>
        <w:t xml:space="preserve"> nutritionally better, but most people do not have the resources or knowledge to do so.</w:t>
      </w:r>
    </w:p>
    <w:p w:rsidR="0097013E" w:rsidRPr="0097013E" w:rsidRDefault="0097013E" w:rsidP="0097013E">
      <w:pPr>
        <w:pStyle w:val="Body"/>
        <w:numPr>
          <w:ilvl w:val="0"/>
          <w:numId w:val="11"/>
        </w:numPr>
        <w:tabs>
          <w:tab w:val="num" w:pos="180"/>
        </w:tabs>
        <w:ind w:left="180" w:hanging="180"/>
        <w:rPr>
          <w:b/>
          <w:bCs/>
        </w:rPr>
      </w:pPr>
      <w:r w:rsidRPr="0097013E">
        <w:rPr>
          <w:bCs/>
          <w:position w:val="-2"/>
        </w:rPr>
        <w:t xml:space="preserve">It is estimated that the average </w:t>
      </w:r>
      <w:r>
        <w:rPr>
          <w:bCs/>
          <w:position w:val="-2"/>
        </w:rPr>
        <w:t>American household spends 7% of their income on food. This number is low compared to other countries.</w:t>
      </w:r>
    </w:p>
    <w:p w:rsidR="0097013E" w:rsidRPr="0097013E" w:rsidRDefault="0097013E" w:rsidP="0097013E">
      <w:pPr>
        <w:pStyle w:val="Body"/>
        <w:numPr>
          <w:ilvl w:val="0"/>
          <w:numId w:val="11"/>
        </w:numPr>
        <w:tabs>
          <w:tab w:val="num" w:pos="180"/>
        </w:tabs>
        <w:ind w:left="180" w:hanging="180"/>
        <w:rPr>
          <w:b/>
          <w:bCs/>
        </w:rPr>
      </w:pPr>
    </w:p>
    <w:p w:rsidR="001603CA" w:rsidRDefault="00CF36DF" w:rsidP="0097013E">
      <w:pPr>
        <w:pStyle w:val="Body"/>
        <w:numPr>
          <w:ilvl w:val="0"/>
          <w:numId w:val="11"/>
        </w:numPr>
        <w:tabs>
          <w:tab w:val="num" w:pos="180"/>
        </w:tabs>
        <w:ind w:left="180" w:hanging="180"/>
        <w:rPr>
          <w:b/>
          <w:bCs/>
        </w:rPr>
      </w:pPr>
      <w:r>
        <w:rPr>
          <w:b/>
          <w:bCs/>
        </w:rPr>
        <w:t>Vocabulary</w:t>
      </w:r>
    </w:p>
    <w:p w:rsidR="001603CA" w:rsidRDefault="00CF36DF">
      <w:pPr>
        <w:pStyle w:val="Body"/>
      </w:pPr>
      <w:proofErr w:type="gramStart"/>
      <w:r>
        <w:rPr>
          <w:i/>
          <w:iCs/>
        </w:rPr>
        <w:t>affluent</w:t>
      </w:r>
      <w:proofErr w:type="gramEnd"/>
      <w:r>
        <w:rPr>
          <w:i/>
          <w:iCs/>
        </w:rPr>
        <w:t xml:space="preserve">: </w:t>
      </w:r>
      <w:r>
        <w:t>(especially of a group or area) having a great deal of money; wealthy.</w:t>
      </w:r>
    </w:p>
    <w:p w:rsidR="001603CA" w:rsidRDefault="00CF36DF">
      <w:pPr>
        <w:pStyle w:val="Body"/>
      </w:pPr>
      <w:proofErr w:type="gramStart"/>
      <w:r>
        <w:rPr>
          <w:i/>
          <w:iCs/>
        </w:rPr>
        <w:t>food</w:t>
      </w:r>
      <w:proofErr w:type="gramEnd"/>
      <w:r>
        <w:rPr>
          <w:i/>
          <w:iCs/>
        </w:rPr>
        <w:t xml:space="preserve"> insecurity: </w:t>
      </w:r>
      <w:r>
        <w:t>the state of being without reliable access to a sufficient quantity of affordable, nutritious food.</w:t>
      </w:r>
    </w:p>
    <w:p w:rsidR="001603CA" w:rsidRDefault="00CF36DF">
      <w:pPr>
        <w:pStyle w:val="Body"/>
      </w:pPr>
      <w:proofErr w:type="gramStart"/>
      <w:r>
        <w:rPr>
          <w:i/>
          <w:iCs/>
        </w:rPr>
        <w:t>inflation</w:t>
      </w:r>
      <w:proofErr w:type="gramEnd"/>
      <w:r>
        <w:rPr>
          <w:i/>
          <w:iCs/>
        </w:rPr>
        <w:t xml:space="preserve">: </w:t>
      </w:r>
      <w:r>
        <w:t>a general increase in prices and fall in the purchasing value of money.</w:t>
      </w:r>
    </w:p>
    <w:p w:rsidR="001603CA" w:rsidRDefault="00CF36DF">
      <w:pPr>
        <w:pStyle w:val="Body"/>
      </w:pPr>
      <w:proofErr w:type="gramStart"/>
      <w:r>
        <w:rPr>
          <w:i/>
          <w:iCs/>
        </w:rPr>
        <w:lastRenderedPageBreak/>
        <w:t>subsidies</w:t>
      </w:r>
      <w:proofErr w:type="gramEnd"/>
      <w:r>
        <w:rPr>
          <w:i/>
          <w:iCs/>
        </w:rPr>
        <w:t>:</w:t>
      </w:r>
      <w:r>
        <w:t xml:space="preserve"> a sum of money granted by the government or a public body to assist an industry or business so that the price of a </w:t>
      </w:r>
      <w:r w:rsidR="00A11267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5648325</wp:posOffset>
            </wp:positionH>
            <wp:positionV relativeFrom="line">
              <wp:posOffset>353695</wp:posOffset>
            </wp:positionV>
            <wp:extent cx="3552825" cy="2647950"/>
            <wp:effectExtent l="19050" t="0" r="9525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4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commodity or service may remain low or competitive.</w:t>
      </w:r>
    </w:p>
    <w:sectPr w:rsidR="001603CA" w:rsidSect="001603CA">
      <w:headerReference w:type="default" r:id="rId8"/>
      <w:footerReference w:type="default" r:id="rId9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C8D" w:rsidRDefault="00CD2C8D" w:rsidP="001603CA">
      <w:r>
        <w:separator/>
      </w:r>
    </w:p>
  </w:endnote>
  <w:endnote w:type="continuationSeparator" w:id="0">
    <w:p w:rsidR="00CD2C8D" w:rsidRDefault="00CD2C8D" w:rsidP="00160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CA" w:rsidRDefault="00CF36DF">
    <w:pPr>
      <w:pStyle w:val="HeaderFooter"/>
      <w:tabs>
        <w:tab w:val="clear" w:pos="9020"/>
        <w:tab w:val="center" w:pos="6480"/>
        <w:tab w:val="right" w:pos="12960"/>
      </w:tabs>
    </w:pPr>
    <w:r>
      <w:rPr>
        <w:color w:val="323232"/>
        <w:sz w:val="16"/>
        <w:szCs w:val="16"/>
      </w:rPr>
      <w:t xml:space="preserve">McMillan, T. (2014, July 1). Shift to Food Insecurity Creates Startling New Picture of Hunger in America. </w:t>
    </w:r>
    <w:r>
      <w:rPr>
        <w:i/>
        <w:iCs/>
        <w:color w:val="323232"/>
        <w:sz w:val="16"/>
        <w:szCs w:val="16"/>
      </w:rPr>
      <w:t>National Geographic</w:t>
    </w:r>
    <w:r>
      <w:rPr>
        <w:color w:val="323232"/>
        <w:sz w:val="16"/>
        <w:szCs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C8D" w:rsidRDefault="00CD2C8D" w:rsidP="001603CA">
      <w:r>
        <w:separator/>
      </w:r>
    </w:p>
  </w:footnote>
  <w:footnote w:type="continuationSeparator" w:id="0">
    <w:p w:rsidR="00CD2C8D" w:rsidRDefault="00CD2C8D" w:rsidP="00160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CA" w:rsidRDefault="00CF36DF">
    <w:pPr>
      <w:pStyle w:val="HeaderFooter"/>
      <w:tabs>
        <w:tab w:val="clear" w:pos="9020"/>
        <w:tab w:val="center" w:pos="6480"/>
        <w:tab w:val="right" w:pos="12960"/>
      </w:tabs>
    </w:pPr>
    <w:r>
      <w:rPr>
        <w:b/>
        <w:bCs/>
        <w:sz w:val="28"/>
        <w:szCs w:val="28"/>
      </w:rPr>
      <w:tab/>
      <w:t>DEVELOPED COUNTRY CITIZENS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0D9B"/>
    <w:multiLevelType w:val="multilevel"/>
    <w:tmpl w:val="447C9C4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9B7598D"/>
    <w:multiLevelType w:val="multilevel"/>
    <w:tmpl w:val="7B6077B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">
    <w:nsid w:val="11A5215D"/>
    <w:multiLevelType w:val="multilevel"/>
    <w:tmpl w:val="3356C42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2F0D391C"/>
    <w:multiLevelType w:val="multilevel"/>
    <w:tmpl w:val="2ACEA76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">
    <w:nsid w:val="39775662"/>
    <w:multiLevelType w:val="multilevel"/>
    <w:tmpl w:val="87400DF0"/>
    <w:styleLink w:val="Bullet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5">
    <w:nsid w:val="405668B3"/>
    <w:multiLevelType w:val="multilevel"/>
    <w:tmpl w:val="D6180FAC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43C23419"/>
    <w:multiLevelType w:val="multilevel"/>
    <w:tmpl w:val="D910CF38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49783AE6"/>
    <w:multiLevelType w:val="multilevel"/>
    <w:tmpl w:val="71AE875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5273567F"/>
    <w:multiLevelType w:val="multilevel"/>
    <w:tmpl w:val="FC62D04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9">
    <w:nsid w:val="68ED27AD"/>
    <w:multiLevelType w:val="multilevel"/>
    <w:tmpl w:val="AC1C5C4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73956157"/>
    <w:multiLevelType w:val="multilevel"/>
    <w:tmpl w:val="25DCC55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7C551B2C"/>
    <w:multiLevelType w:val="multilevel"/>
    <w:tmpl w:val="5D68FAB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03CA"/>
    <w:rsid w:val="001173CE"/>
    <w:rsid w:val="001603CA"/>
    <w:rsid w:val="00160F9A"/>
    <w:rsid w:val="001B3F47"/>
    <w:rsid w:val="00485548"/>
    <w:rsid w:val="00902799"/>
    <w:rsid w:val="0097013E"/>
    <w:rsid w:val="00A11267"/>
    <w:rsid w:val="00CD2C8D"/>
    <w:rsid w:val="00CF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03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603CA"/>
    <w:rPr>
      <w:u w:val="single"/>
    </w:rPr>
  </w:style>
  <w:style w:type="paragraph" w:customStyle="1" w:styleId="HeaderFooter">
    <w:name w:val="Header &amp; Footer"/>
    <w:rsid w:val="001603C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1603CA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rsid w:val="001603CA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nmouat</cp:lastModifiedBy>
  <cp:revision>5</cp:revision>
  <dcterms:created xsi:type="dcterms:W3CDTF">2014-08-04T18:15:00Z</dcterms:created>
  <dcterms:modified xsi:type="dcterms:W3CDTF">2014-08-11T18:55:00Z</dcterms:modified>
</cp:coreProperties>
</file>