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BF75BF" w14:textId="64A89875" w:rsidR="00B26600" w:rsidRPr="00605D03" w:rsidRDefault="00B26600" w:rsidP="00605D03">
      <w:pPr>
        <w:jc w:val="center"/>
        <w:rPr>
          <w:b/>
          <w:bCs/>
          <w:color w:val="EE52A4" w:themeColor="accent1" w:themeTint="99"/>
          <w:sz w:val="28"/>
          <w:szCs w:val="28"/>
        </w:rPr>
      </w:pPr>
      <w:r w:rsidRPr="00605D03">
        <w:rPr>
          <w:b/>
          <w:bCs/>
          <w:color w:val="EE52A4" w:themeColor="accent1" w:themeTint="99"/>
          <w:sz w:val="28"/>
          <w:szCs w:val="28"/>
        </w:rPr>
        <w:t>Genz Career Aspiration</w:t>
      </w:r>
      <w:r w:rsidR="00605D03">
        <w:rPr>
          <w:b/>
          <w:bCs/>
          <w:color w:val="EE52A4" w:themeColor="accent1" w:themeTint="99"/>
          <w:sz w:val="28"/>
          <w:szCs w:val="28"/>
        </w:rPr>
        <w:t xml:space="preserve"> Project Report</w:t>
      </w:r>
    </w:p>
    <w:p w14:paraId="51EC0E77" w14:textId="77777777" w:rsidR="00B26600" w:rsidRDefault="00B26600" w:rsidP="00506FFE">
      <w:pPr>
        <w:rPr>
          <w:b/>
          <w:bCs/>
          <w:sz w:val="24"/>
          <w:szCs w:val="24"/>
        </w:rPr>
      </w:pPr>
    </w:p>
    <w:p w14:paraId="2BB9DED6" w14:textId="7C1522FC" w:rsidR="00506FFE" w:rsidRPr="00605D03" w:rsidRDefault="00506FFE" w:rsidP="00506FFE">
      <w:pPr>
        <w:rPr>
          <w:color w:val="EE52A4" w:themeColor="accent1" w:themeTint="99"/>
          <w:sz w:val="28"/>
          <w:szCs w:val="28"/>
        </w:rPr>
      </w:pPr>
      <w:r w:rsidRPr="00605D03">
        <w:rPr>
          <w:b/>
          <w:bCs/>
          <w:color w:val="EE52A4" w:themeColor="accent1" w:themeTint="99"/>
          <w:sz w:val="28"/>
          <w:szCs w:val="28"/>
        </w:rPr>
        <w:t>Introduction</w:t>
      </w:r>
    </w:p>
    <w:p w14:paraId="14A68885" w14:textId="77777777" w:rsidR="00506FFE" w:rsidRDefault="00506FFE" w:rsidP="00506FFE">
      <w:r w:rsidRPr="00506FFE">
        <w:t>In today’s rapidly evolving workforce, understanding the career aspirations and preferences of Generation Z has become crucial for businesses, educational institutions, and policymakers. As the newest entrants into the job market, Gen Z individuals bring with them unique perspectives shaped by technology, social change, and global connectivity. This project aimed to explore the diverse career aspirations of Generation Z, focusing on their learning preferences, workplace expectations, and alignment with organizational values.</w:t>
      </w:r>
    </w:p>
    <w:p w14:paraId="315D0F33" w14:textId="1C3E8D5B" w:rsidR="00506FFE" w:rsidRPr="00506FFE" w:rsidRDefault="00506FFE" w:rsidP="00506FFE">
      <w:r w:rsidRPr="00506FFE">
        <w:t xml:space="preserve">By </w:t>
      </w:r>
      <w:proofErr w:type="spellStart"/>
      <w:r w:rsidRPr="00506FFE">
        <w:t>analyzing</w:t>
      </w:r>
      <w:proofErr w:type="spellEnd"/>
      <w:r w:rsidRPr="00506FFE">
        <w:t xml:space="preserve"> key factors such as the desire for work, interest in pursuing education abroad, preferences for socially impactful companies</w:t>
      </w:r>
      <w:r>
        <w:t xml:space="preserve"> etc</w:t>
      </w:r>
      <w:r w:rsidRPr="00506FFE">
        <w:t>, this study provides actionable insights for stakeholders seeking to attract and retain young talent. The findings offer a comprehensive understanding of the motivations driving Gen Z’s career decisions, which are crucial for shaping the future of work and education.</w:t>
      </w:r>
    </w:p>
    <w:p w14:paraId="5E078F4C" w14:textId="77777777" w:rsidR="00072936" w:rsidRDefault="00072936"/>
    <w:p w14:paraId="6A601FDE" w14:textId="77777777" w:rsidR="00506FFE" w:rsidRPr="00343AE6" w:rsidRDefault="00506FFE">
      <w:pPr>
        <w:rPr>
          <w:b/>
          <w:bCs/>
          <w:sz w:val="24"/>
          <w:szCs w:val="24"/>
        </w:rPr>
      </w:pPr>
    </w:p>
    <w:p w14:paraId="729CC3F0" w14:textId="58167718" w:rsidR="00506FFE" w:rsidRPr="00605D03" w:rsidRDefault="00506FFE">
      <w:pPr>
        <w:rPr>
          <w:b/>
          <w:bCs/>
          <w:color w:val="EE52A4" w:themeColor="accent1" w:themeTint="99"/>
          <w:sz w:val="28"/>
          <w:szCs w:val="28"/>
        </w:rPr>
      </w:pPr>
      <w:r w:rsidRPr="00605D03">
        <w:rPr>
          <w:b/>
          <w:bCs/>
          <w:color w:val="EE52A4" w:themeColor="accent1" w:themeTint="99"/>
          <w:sz w:val="28"/>
          <w:szCs w:val="28"/>
        </w:rPr>
        <w:t>Project Objectives</w:t>
      </w:r>
    </w:p>
    <w:p w14:paraId="7725865D" w14:textId="4F8227B1" w:rsidR="00506FFE" w:rsidRPr="00506FFE" w:rsidRDefault="00506FFE" w:rsidP="00506FFE">
      <w:r w:rsidRPr="00506FFE">
        <w:t>To understand Gen Z's learning aspirations.</w:t>
      </w:r>
    </w:p>
    <w:p w14:paraId="75A0A361" w14:textId="317A00B4" w:rsidR="00506FFE" w:rsidRPr="00506FFE" w:rsidRDefault="00506FFE" w:rsidP="00506FFE">
      <w:r w:rsidRPr="00506FFE">
        <w:t>To assess interest in education abroad and sponsorship needs.</w:t>
      </w:r>
    </w:p>
    <w:p w14:paraId="2EA8BB59" w14:textId="6D2B9A73" w:rsidR="00506FFE" w:rsidRPr="00506FFE" w:rsidRDefault="00506FFE" w:rsidP="00506FFE">
      <w:r w:rsidRPr="00506FFE">
        <w:t xml:space="preserve">To </w:t>
      </w:r>
      <w:proofErr w:type="spellStart"/>
      <w:r w:rsidRPr="00506FFE">
        <w:t>analyze</w:t>
      </w:r>
      <w:proofErr w:type="spellEnd"/>
      <w:r w:rsidRPr="00506FFE">
        <w:t xml:space="preserve"> their workplace preferences (remote work, working under abusive managers, etc.).</w:t>
      </w:r>
    </w:p>
    <w:p w14:paraId="5684813C" w14:textId="3C525A49" w:rsidR="00506FFE" w:rsidRDefault="00506FFE" w:rsidP="00506FFE">
      <w:r w:rsidRPr="00506FFE">
        <w:t>To gauge how well their values align with company missions, especially regarding social impact.</w:t>
      </w:r>
    </w:p>
    <w:p w14:paraId="0F4E1632" w14:textId="77777777" w:rsidR="00506FFE" w:rsidRDefault="00506FFE" w:rsidP="00506FFE"/>
    <w:p w14:paraId="05E111A9" w14:textId="77777777" w:rsidR="00506FFE" w:rsidRPr="00605D03" w:rsidRDefault="00506FFE" w:rsidP="00506FFE">
      <w:pPr>
        <w:rPr>
          <w:color w:val="EE52A4" w:themeColor="accent1" w:themeTint="99"/>
        </w:rPr>
      </w:pPr>
    </w:p>
    <w:p w14:paraId="10544426" w14:textId="2D780DCE" w:rsidR="00506FFE" w:rsidRPr="00605D03" w:rsidRDefault="00506FFE" w:rsidP="00506FFE">
      <w:pPr>
        <w:rPr>
          <w:b/>
          <w:bCs/>
          <w:color w:val="EE52A4" w:themeColor="accent1" w:themeTint="99"/>
          <w:sz w:val="28"/>
          <w:szCs w:val="28"/>
        </w:rPr>
      </w:pPr>
      <w:r w:rsidRPr="00605D03">
        <w:rPr>
          <w:b/>
          <w:bCs/>
          <w:color w:val="EE52A4" w:themeColor="accent1" w:themeTint="99"/>
          <w:sz w:val="28"/>
          <w:szCs w:val="28"/>
        </w:rPr>
        <w:t>Methodologies Used</w:t>
      </w:r>
    </w:p>
    <w:p w14:paraId="52669FA5" w14:textId="2241596E" w:rsidR="00506FFE" w:rsidRPr="00343AE6" w:rsidRDefault="00506FFE" w:rsidP="00875995">
      <w:pPr>
        <w:pStyle w:val="ListParagraph"/>
        <w:numPr>
          <w:ilvl w:val="0"/>
          <w:numId w:val="18"/>
        </w:numPr>
      </w:pPr>
      <w:r w:rsidRPr="00343AE6">
        <w:t>Data Collection</w:t>
      </w:r>
    </w:p>
    <w:p w14:paraId="7380D909" w14:textId="44D1EC26" w:rsidR="00506FFE" w:rsidRPr="00343AE6" w:rsidRDefault="00506FFE" w:rsidP="00875995">
      <w:pPr>
        <w:pStyle w:val="ListParagraph"/>
        <w:numPr>
          <w:ilvl w:val="0"/>
          <w:numId w:val="18"/>
        </w:numPr>
      </w:pPr>
      <w:r w:rsidRPr="00343AE6">
        <w:t>Data Cleaning and Preparation</w:t>
      </w:r>
    </w:p>
    <w:p w14:paraId="28AB8362" w14:textId="288B4473" w:rsidR="00506FFE" w:rsidRPr="00343AE6" w:rsidRDefault="00506FFE" w:rsidP="00875995">
      <w:pPr>
        <w:pStyle w:val="ListParagraph"/>
        <w:numPr>
          <w:ilvl w:val="0"/>
          <w:numId w:val="18"/>
        </w:numPr>
      </w:pPr>
      <w:r w:rsidRPr="00343AE6">
        <w:t>Data Analysis Using Pivot Tables</w:t>
      </w:r>
    </w:p>
    <w:p w14:paraId="69BD5FD0" w14:textId="55B1EAF8" w:rsidR="00506FFE" w:rsidRPr="00343AE6" w:rsidRDefault="00506FFE" w:rsidP="00875995">
      <w:pPr>
        <w:pStyle w:val="ListParagraph"/>
        <w:numPr>
          <w:ilvl w:val="0"/>
          <w:numId w:val="18"/>
        </w:numPr>
      </w:pPr>
      <w:r w:rsidRPr="00343AE6">
        <w:t>Visualization and Review Through Dashboards</w:t>
      </w:r>
    </w:p>
    <w:p w14:paraId="214CF475" w14:textId="77777777" w:rsidR="00506FFE" w:rsidRDefault="00506FFE" w:rsidP="00506FFE"/>
    <w:p w14:paraId="78D4D46C" w14:textId="77777777" w:rsidR="00506FFE" w:rsidRDefault="00506FFE" w:rsidP="00506FFE"/>
    <w:p w14:paraId="0C49DA82" w14:textId="77777777" w:rsidR="00506FFE" w:rsidRDefault="00506FFE" w:rsidP="00506FFE"/>
    <w:p w14:paraId="2C905283" w14:textId="77777777" w:rsidR="00605D03" w:rsidRDefault="00605D03" w:rsidP="00506FFE"/>
    <w:p w14:paraId="4503826D" w14:textId="315F3566" w:rsidR="00506FFE" w:rsidRPr="00605D03" w:rsidRDefault="00343AE6" w:rsidP="00506FFE">
      <w:pPr>
        <w:rPr>
          <w:b/>
          <w:bCs/>
          <w:color w:val="EE52A4" w:themeColor="accent1" w:themeTint="99"/>
          <w:sz w:val="28"/>
          <w:szCs w:val="28"/>
        </w:rPr>
      </w:pPr>
      <w:r w:rsidRPr="00605D03">
        <w:rPr>
          <w:b/>
          <w:bCs/>
          <w:color w:val="EE52A4" w:themeColor="accent1" w:themeTint="99"/>
          <w:sz w:val="28"/>
          <w:szCs w:val="28"/>
        </w:rPr>
        <w:lastRenderedPageBreak/>
        <w:t>Key Findings</w:t>
      </w:r>
    </w:p>
    <w:p w14:paraId="751983D0" w14:textId="7C607A37" w:rsidR="00506FFE" w:rsidRDefault="00506FFE" w:rsidP="00506FFE">
      <w:r>
        <w:rPr>
          <w:noProof/>
        </w:rPr>
        <w:drawing>
          <wp:anchor distT="0" distB="0" distL="114300" distR="114300" simplePos="0" relativeHeight="251658240" behindDoc="0" locked="0" layoutInCell="1" allowOverlap="1" wp14:anchorId="7CC67892" wp14:editId="2696C39C">
            <wp:simplePos x="0" y="0"/>
            <wp:positionH relativeFrom="margin">
              <wp:align>left</wp:align>
            </wp:positionH>
            <wp:positionV relativeFrom="paragraph">
              <wp:posOffset>6350</wp:posOffset>
            </wp:positionV>
            <wp:extent cx="2622550" cy="2254250"/>
            <wp:effectExtent l="0" t="0" r="6350" b="0"/>
            <wp:wrapSquare wrapText="bothSides"/>
            <wp:docPr id="1017270640" name="Chart 1">
              <a:extLst xmlns:a="http://schemas.openxmlformats.org/drawingml/2006/main">
                <a:ext uri="{FF2B5EF4-FFF2-40B4-BE49-F238E27FC236}">
                  <a16:creationId xmlns:a16="http://schemas.microsoft.com/office/drawing/2014/main" id="{80CD46A4-C3FF-496C-9D1A-5712A0F7B0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r w:rsidR="00B26600">
        <w:t xml:space="preserve">  </w:t>
      </w:r>
      <w:r>
        <w:rPr>
          <w:noProof/>
        </w:rPr>
        <w:drawing>
          <wp:inline distT="0" distB="0" distL="0" distR="0" wp14:anchorId="58CF5DF9" wp14:editId="311766F8">
            <wp:extent cx="2889250" cy="2279650"/>
            <wp:effectExtent l="0" t="0" r="6350" b="6350"/>
            <wp:docPr id="1684046033" name="Chart 1">
              <a:extLst xmlns:a="http://schemas.openxmlformats.org/drawingml/2006/main">
                <a:ext uri="{FF2B5EF4-FFF2-40B4-BE49-F238E27FC236}">
                  <a16:creationId xmlns:a16="http://schemas.microsoft.com/office/drawing/2014/main" id="{E506E05D-D0E3-4EE5-93C6-F66A380AA1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E557340" w14:textId="77777777" w:rsidR="00605D03" w:rsidRDefault="00605D03" w:rsidP="00506FFE">
      <w:pPr>
        <w:tabs>
          <w:tab w:val="left" w:pos="1560"/>
        </w:tabs>
      </w:pPr>
      <w:r>
        <w:rPr>
          <w:noProof/>
        </w:rPr>
        <w:drawing>
          <wp:anchor distT="0" distB="0" distL="114300" distR="114300" simplePos="0" relativeHeight="251659264" behindDoc="0" locked="0" layoutInCell="1" allowOverlap="1" wp14:anchorId="12154B5A" wp14:editId="3C6DAD31">
            <wp:simplePos x="0" y="0"/>
            <wp:positionH relativeFrom="margin">
              <wp:align>left</wp:align>
            </wp:positionH>
            <wp:positionV relativeFrom="paragraph">
              <wp:posOffset>471805</wp:posOffset>
            </wp:positionV>
            <wp:extent cx="5822950" cy="2622550"/>
            <wp:effectExtent l="0" t="0" r="6350" b="6350"/>
            <wp:wrapSquare wrapText="bothSides"/>
            <wp:docPr id="1468750585" name="Chart 1">
              <a:extLst xmlns:a="http://schemas.openxmlformats.org/drawingml/2006/main">
                <a:ext uri="{FF2B5EF4-FFF2-40B4-BE49-F238E27FC236}">
                  <a16:creationId xmlns:a16="http://schemas.microsoft.com/office/drawing/2014/main" id="{A036AB08-192F-4A6D-A693-505D66649F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sidR="00506FFE">
        <w:tab/>
        <w:t xml:space="preserve">                    </w:t>
      </w:r>
      <w:r w:rsidR="00506FFE">
        <w:br w:type="textWrapping" w:clear="all"/>
        <w:t xml:space="preserve"> </w:t>
      </w:r>
    </w:p>
    <w:p w14:paraId="62846566" w14:textId="77777777" w:rsidR="00605D03" w:rsidRDefault="00605D03" w:rsidP="00506FFE">
      <w:pPr>
        <w:tabs>
          <w:tab w:val="left" w:pos="1560"/>
        </w:tabs>
      </w:pPr>
    </w:p>
    <w:p w14:paraId="168757E4" w14:textId="77777777" w:rsidR="00605D03" w:rsidRDefault="00605D03" w:rsidP="00506FFE">
      <w:pPr>
        <w:tabs>
          <w:tab w:val="left" w:pos="1560"/>
        </w:tabs>
      </w:pPr>
    </w:p>
    <w:p w14:paraId="3043D2DF" w14:textId="7D9F70AD" w:rsidR="00605D03" w:rsidRDefault="00605D03" w:rsidP="00506FFE">
      <w:pPr>
        <w:tabs>
          <w:tab w:val="left" w:pos="1560"/>
        </w:tabs>
      </w:pPr>
      <w:r>
        <w:t xml:space="preserve">                           </w:t>
      </w:r>
      <w:r w:rsidR="00506FFE">
        <w:t xml:space="preserve"> </w:t>
      </w:r>
      <w:r w:rsidR="00506FFE">
        <w:rPr>
          <w:noProof/>
        </w:rPr>
        <w:drawing>
          <wp:inline distT="0" distB="0" distL="0" distR="0" wp14:anchorId="6BE71257" wp14:editId="5BD0F4C3">
            <wp:extent cx="3411110" cy="2329732"/>
            <wp:effectExtent l="0" t="0" r="0" b="0"/>
            <wp:docPr id="1798698913" name="Chart 1">
              <a:extLst xmlns:a="http://schemas.openxmlformats.org/drawingml/2006/main">
                <a:ext uri="{FF2B5EF4-FFF2-40B4-BE49-F238E27FC236}">
                  <a16:creationId xmlns:a16="http://schemas.microsoft.com/office/drawing/2014/main" id="{132A6D38-3B32-45D7-9397-0A02C35062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343AE6">
        <w:t xml:space="preserve">   </w:t>
      </w:r>
      <w:r>
        <w:t xml:space="preserve">  </w:t>
      </w:r>
      <w:r w:rsidR="00343AE6">
        <w:t xml:space="preserve"> </w:t>
      </w:r>
    </w:p>
    <w:p w14:paraId="7E724504" w14:textId="49FDFF9C" w:rsidR="00661750" w:rsidRDefault="00506FFE" w:rsidP="00506FFE">
      <w:pPr>
        <w:tabs>
          <w:tab w:val="left" w:pos="1560"/>
        </w:tabs>
      </w:pPr>
      <w:r>
        <w:rPr>
          <w:noProof/>
        </w:rPr>
        <w:lastRenderedPageBreak/>
        <w:drawing>
          <wp:inline distT="0" distB="0" distL="0" distR="0" wp14:anchorId="0503746B" wp14:editId="0A07D157">
            <wp:extent cx="5861050" cy="2679700"/>
            <wp:effectExtent l="0" t="0" r="6350" b="6350"/>
            <wp:docPr id="1289005815" name="Chart 1">
              <a:extLst xmlns:a="http://schemas.openxmlformats.org/drawingml/2006/main">
                <a:ext uri="{FF2B5EF4-FFF2-40B4-BE49-F238E27FC236}">
                  <a16:creationId xmlns:a16="http://schemas.microsoft.com/office/drawing/2014/main" id="{E7CC89E4-C44F-4876-906D-2AB65DC913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661750">
        <w:t xml:space="preserve">     </w:t>
      </w:r>
    </w:p>
    <w:p w14:paraId="271F3947" w14:textId="6E16DEE7" w:rsidR="00506FFE" w:rsidRDefault="00661750" w:rsidP="00506FFE">
      <w:pPr>
        <w:tabs>
          <w:tab w:val="left" w:pos="1560"/>
        </w:tabs>
      </w:pPr>
      <w:r>
        <w:rPr>
          <w:noProof/>
        </w:rPr>
        <w:drawing>
          <wp:inline distT="0" distB="0" distL="0" distR="0" wp14:anchorId="542F01A7" wp14:editId="04F0B472">
            <wp:extent cx="5842000" cy="1974850"/>
            <wp:effectExtent l="0" t="0" r="6350" b="6350"/>
            <wp:docPr id="2120632214" name="Chart 1">
              <a:extLst xmlns:a="http://schemas.openxmlformats.org/drawingml/2006/main">
                <a:ext uri="{FF2B5EF4-FFF2-40B4-BE49-F238E27FC236}">
                  <a16:creationId xmlns:a16="http://schemas.microsoft.com/office/drawing/2014/main" id="{0AF75930-7F25-467D-9E0B-BDBB6C704C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347C2DA" w14:textId="77777777" w:rsidR="00661750" w:rsidRDefault="00661750" w:rsidP="00506FFE">
      <w:pPr>
        <w:tabs>
          <w:tab w:val="left" w:pos="1560"/>
        </w:tabs>
      </w:pPr>
    </w:p>
    <w:p w14:paraId="11834308" w14:textId="77777777" w:rsidR="00661750" w:rsidRDefault="00661750" w:rsidP="00506FFE">
      <w:pPr>
        <w:tabs>
          <w:tab w:val="left" w:pos="1560"/>
        </w:tabs>
      </w:pPr>
    </w:p>
    <w:p w14:paraId="3452C783" w14:textId="77777777" w:rsidR="00661750" w:rsidRPr="00605D03" w:rsidRDefault="00661750" w:rsidP="00661750">
      <w:pPr>
        <w:tabs>
          <w:tab w:val="left" w:pos="1560"/>
        </w:tabs>
        <w:rPr>
          <w:b/>
          <w:bCs/>
          <w:color w:val="EE52A4" w:themeColor="accent1" w:themeTint="99"/>
          <w:sz w:val="28"/>
          <w:szCs w:val="28"/>
        </w:rPr>
      </w:pPr>
      <w:r w:rsidRPr="00605D03">
        <w:rPr>
          <w:b/>
          <w:bCs/>
          <w:color w:val="EE52A4" w:themeColor="accent1" w:themeTint="99"/>
          <w:sz w:val="28"/>
          <w:szCs w:val="28"/>
        </w:rPr>
        <w:t>Stakeholder Analysis</w:t>
      </w:r>
    </w:p>
    <w:p w14:paraId="66BCC2D5" w14:textId="77777777" w:rsidR="00661750" w:rsidRPr="00661750" w:rsidRDefault="00661750" w:rsidP="00661750">
      <w:pPr>
        <w:tabs>
          <w:tab w:val="left" w:pos="1560"/>
        </w:tabs>
      </w:pPr>
      <w:r w:rsidRPr="00661750">
        <w:t xml:space="preserve">The success of this project depended on understanding the perspectives and contributions of various stakeholders involved in shaping the career aspirations of Generation Z. Each stakeholder played a critical role in providing insights that informed the project’s findings. The following groups were identified and </w:t>
      </w:r>
      <w:proofErr w:type="spellStart"/>
      <w:r w:rsidRPr="00661750">
        <w:t>analyzed</w:t>
      </w:r>
      <w:proofErr w:type="spellEnd"/>
      <w:r w:rsidRPr="00661750">
        <w:t>:</w:t>
      </w:r>
    </w:p>
    <w:p w14:paraId="47BFCD35" w14:textId="3A8B3EF7" w:rsidR="00661750" w:rsidRPr="00661750" w:rsidRDefault="00661750" w:rsidP="00661750">
      <w:pPr>
        <w:pStyle w:val="ListParagraph"/>
        <w:numPr>
          <w:ilvl w:val="0"/>
          <w:numId w:val="6"/>
        </w:numPr>
        <w:tabs>
          <w:tab w:val="left" w:pos="1560"/>
        </w:tabs>
      </w:pPr>
      <w:r w:rsidRPr="00661750">
        <w:rPr>
          <w:b/>
          <w:bCs/>
        </w:rPr>
        <w:t>Gen Z Individuals</w:t>
      </w:r>
      <w:r w:rsidRPr="00661750">
        <w:br/>
        <w:t>As the primary focus of the study, Gen Z individuals contributed their personal experiences, preferences, and aspirations regarding career development. Their responses in the survey provided direct insights into:</w:t>
      </w:r>
    </w:p>
    <w:p w14:paraId="24303F3A" w14:textId="77777777" w:rsidR="00661750" w:rsidRPr="00661750" w:rsidRDefault="00661750" w:rsidP="00661750">
      <w:pPr>
        <w:numPr>
          <w:ilvl w:val="0"/>
          <w:numId w:val="4"/>
        </w:numPr>
        <w:tabs>
          <w:tab w:val="left" w:pos="1560"/>
        </w:tabs>
      </w:pPr>
      <w:r w:rsidRPr="00661750">
        <w:t>Learning preferences and interest in education abroad.</w:t>
      </w:r>
    </w:p>
    <w:p w14:paraId="69F646CB" w14:textId="77777777" w:rsidR="00661750" w:rsidRPr="00661750" w:rsidRDefault="00661750" w:rsidP="00661750">
      <w:pPr>
        <w:numPr>
          <w:ilvl w:val="0"/>
          <w:numId w:val="4"/>
        </w:numPr>
        <w:tabs>
          <w:tab w:val="left" w:pos="1560"/>
        </w:tabs>
      </w:pPr>
      <w:r w:rsidRPr="00661750">
        <w:t>Workplace expectations, including flexibility, mental health support, and leadership preferences.</w:t>
      </w:r>
    </w:p>
    <w:p w14:paraId="2806D8D4" w14:textId="77777777" w:rsidR="00661750" w:rsidRDefault="00661750" w:rsidP="00661750">
      <w:pPr>
        <w:numPr>
          <w:ilvl w:val="0"/>
          <w:numId w:val="4"/>
        </w:numPr>
        <w:tabs>
          <w:tab w:val="left" w:pos="1560"/>
        </w:tabs>
      </w:pPr>
      <w:r w:rsidRPr="00661750">
        <w:t xml:space="preserve">Career goals and long-term aspirations, such as desired salary and growth opportunities. These insights were crucial in understanding the unique needs </w:t>
      </w:r>
      <w:r w:rsidRPr="00661750">
        <w:lastRenderedPageBreak/>
        <w:t>and values of the Gen Z workforce, making their input the foundation of the analysis.</w:t>
      </w:r>
    </w:p>
    <w:p w14:paraId="5EE78C90" w14:textId="77777777" w:rsidR="00661750" w:rsidRDefault="00661750" w:rsidP="00661750">
      <w:pPr>
        <w:pStyle w:val="ListParagraph"/>
        <w:tabs>
          <w:tab w:val="left" w:pos="1560"/>
        </w:tabs>
        <w:rPr>
          <w:b/>
          <w:bCs/>
        </w:rPr>
      </w:pPr>
    </w:p>
    <w:p w14:paraId="182FA8D7" w14:textId="6DEB2C68" w:rsidR="00661750" w:rsidRPr="00661750" w:rsidRDefault="00661750" w:rsidP="00661750">
      <w:pPr>
        <w:pStyle w:val="ListParagraph"/>
        <w:numPr>
          <w:ilvl w:val="0"/>
          <w:numId w:val="6"/>
        </w:numPr>
        <w:tabs>
          <w:tab w:val="left" w:pos="1560"/>
        </w:tabs>
      </w:pPr>
      <w:r w:rsidRPr="00661750">
        <w:rPr>
          <w:b/>
          <w:bCs/>
        </w:rPr>
        <w:t>HR Managers and Employers</w:t>
      </w:r>
      <w:r w:rsidRPr="00661750">
        <w:br/>
        <w:t>HR managers and employers were identified as key stakeholders due to their role in recruiting, training, and retaining Gen Z employees. Their involvement helped in:</w:t>
      </w:r>
    </w:p>
    <w:p w14:paraId="776D0A0E" w14:textId="77777777" w:rsidR="00661750" w:rsidRPr="00661750" w:rsidRDefault="00661750" w:rsidP="00661750">
      <w:pPr>
        <w:numPr>
          <w:ilvl w:val="0"/>
          <w:numId w:val="7"/>
        </w:numPr>
        <w:tabs>
          <w:tab w:val="left" w:pos="1560"/>
        </w:tabs>
      </w:pPr>
      <w:r w:rsidRPr="00661750">
        <w:t>Offering insights into the challenges they face when aligning their company culture and benefits with Gen Z expectations.</w:t>
      </w:r>
    </w:p>
    <w:p w14:paraId="2D27C601" w14:textId="77777777" w:rsidR="00661750" w:rsidRPr="00661750" w:rsidRDefault="00661750" w:rsidP="00661750">
      <w:pPr>
        <w:numPr>
          <w:ilvl w:val="0"/>
          <w:numId w:val="7"/>
        </w:numPr>
        <w:tabs>
          <w:tab w:val="left" w:pos="1560"/>
        </w:tabs>
      </w:pPr>
      <w:r w:rsidRPr="00661750">
        <w:t>Providing data on how companies are adjusting their recruitment strategies to meet Gen Z’s demand for flexibility, remote work options, and socially responsible business practices.</w:t>
      </w:r>
    </w:p>
    <w:p w14:paraId="69E3E535" w14:textId="77777777" w:rsidR="00661750" w:rsidRDefault="00661750" w:rsidP="00661750">
      <w:pPr>
        <w:numPr>
          <w:ilvl w:val="0"/>
          <w:numId w:val="7"/>
        </w:numPr>
        <w:tabs>
          <w:tab w:val="left" w:pos="1560"/>
        </w:tabs>
      </w:pPr>
      <w:r w:rsidRPr="00661750">
        <w:t>Sharing perspectives on the management styles that resonate most with younger employees.</w:t>
      </w:r>
    </w:p>
    <w:p w14:paraId="464E3D08" w14:textId="77777777" w:rsidR="00661750" w:rsidRDefault="00661750" w:rsidP="00661750">
      <w:pPr>
        <w:pStyle w:val="ListParagraph"/>
        <w:spacing w:before="100" w:beforeAutospacing="1" w:after="100" w:afterAutospacing="1" w:line="240" w:lineRule="auto"/>
        <w:rPr>
          <w:rFonts w:ascii="Times New Roman" w:eastAsia="Times New Roman" w:hAnsi="Times New Roman" w:cs="Times New Roman"/>
          <w:b/>
          <w:bCs/>
          <w:sz w:val="24"/>
          <w:szCs w:val="24"/>
          <w:lang w:eastAsia="en-IN"/>
        </w:rPr>
      </w:pPr>
    </w:p>
    <w:p w14:paraId="7CA58786" w14:textId="77777777" w:rsidR="00661750" w:rsidRDefault="00661750" w:rsidP="00661750">
      <w:pPr>
        <w:pStyle w:val="ListParagraph"/>
        <w:spacing w:before="100" w:beforeAutospacing="1" w:after="100" w:afterAutospacing="1" w:line="240" w:lineRule="auto"/>
        <w:rPr>
          <w:rFonts w:ascii="Times New Roman" w:eastAsia="Times New Roman" w:hAnsi="Times New Roman" w:cs="Times New Roman"/>
          <w:b/>
          <w:bCs/>
          <w:sz w:val="24"/>
          <w:szCs w:val="24"/>
          <w:lang w:eastAsia="en-IN"/>
        </w:rPr>
      </w:pPr>
    </w:p>
    <w:p w14:paraId="1438C6A0" w14:textId="58436955" w:rsidR="00661750" w:rsidRPr="00605D03" w:rsidRDefault="00661750" w:rsidP="00661750">
      <w:pPr>
        <w:pStyle w:val="ListParagraph"/>
        <w:numPr>
          <w:ilvl w:val="0"/>
          <w:numId w:val="6"/>
        </w:numPr>
        <w:spacing w:before="100" w:beforeAutospacing="1" w:after="100" w:afterAutospacing="1" w:line="240" w:lineRule="auto"/>
        <w:rPr>
          <w:rFonts w:eastAsia="Times New Roman" w:cs="Times New Roman"/>
          <w:b/>
          <w:bCs/>
          <w:sz w:val="24"/>
          <w:szCs w:val="24"/>
          <w:lang w:eastAsia="en-IN"/>
        </w:rPr>
      </w:pPr>
      <w:r w:rsidRPr="00605D03">
        <w:rPr>
          <w:rFonts w:eastAsia="Times New Roman" w:cs="Times New Roman"/>
          <w:b/>
          <w:bCs/>
          <w:sz w:val="24"/>
          <w:szCs w:val="24"/>
          <w:lang w:eastAsia="en-IN"/>
        </w:rPr>
        <w:t>Educational Institutions</w:t>
      </w:r>
      <w:r w:rsidRPr="00605D03">
        <w:rPr>
          <w:rFonts w:eastAsia="Times New Roman" w:cs="Times New Roman"/>
          <w:sz w:val="24"/>
          <w:szCs w:val="24"/>
          <w:lang w:eastAsia="en-IN"/>
        </w:rPr>
        <w:br/>
        <w:t xml:space="preserve">Educational institutions, such as universities and training </w:t>
      </w:r>
      <w:proofErr w:type="spellStart"/>
      <w:r w:rsidRPr="00605D03">
        <w:rPr>
          <w:rFonts w:eastAsia="Times New Roman" w:cs="Times New Roman"/>
          <w:sz w:val="24"/>
          <w:szCs w:val="24"/>
          <w:lang w:eastAsia="en-IN"/>
        </w:rPr>
        <w:t>centers</w:t>
      </w:r>
      <w:proofErr w:type="spellEnd"/>
      <w:r w:rsidRPr="00605D03">
        <w:rPr>
          <w:rFonts w:eastAsia="Times New Roman" w:cs="Times New Roman"/>
          <w:sz w:val="24"/>
          <w:szCs w:val="24"/>
          <w:lang w:eastAsia="en-IN"/>
        </w:rPr>
        <w:t xml:space="preserve">, play a pivotal role in preparing Gen Z for the workforce. By </w:t>
      </w:r>
      <w:proofErr w:type="spellStart"/>
      <w:r w:rsidRPr="00605D03">
        <w:rPr>
          <w:rFonts w:eastAsia="Times New Roman" w:cs="Times New Roman"/>
          <w:sz w:val="24"/>
          <w:szCs w:val="24"/>
          <w:lang w:eastAsia="en-IN"/>
        </w:rPr>
        <w:t>analyzing</w:t>
      </w:r>
      <w:proofErr w:type="spellEnd"/>
      <w:r w:rsidRPr="00605D03">
        <w:rPr>
          <w:rFonts w:eastAsia="Times New Roman" w:cs="Times New Roman"/>
          <w:sz w:val="24"/>
          <w:szCs w:val="24"/>
          <w:lang w:eastAsia="en-IN"/>
        </w:rPr>
        <w:t xml:space="preserve"> the input from these institutions, the project aimed to:</w:t>
      </w:r>
    </w:p>
    <w:p w14:paraId="6128AB69" w14:textId="77777777" w:rsidR="00661750" w:rsidRPr="00605D03" w:rsidRDefault="00661750" w:rsidP="00661750">
      <w:pPr>
        <w:numPr>
          <w:ilvl w:val="0"/>
          <w:numId w:val="7"/>
        </w:numPr>
        <w:spacing w:before="100" w:beforeAutospacing="1" w:after="100" w:afterAutospacing="1" w:line="240" w:lineRule="auto"/>
        <w:rPr>
          <w:rFonts w:eastAsia="Times New Roman" w:cs="Times New Roman"/>
          <w:sz w:val="24"/>
          <w:szCs w:val="24"/>
          <w:lang w:eastAsia="en-IN"/>
        </w:rPr>
      </w:pPr>
      <w:r w:rsidRPr="00605D03">
        <w:rPr>
          <w:rFonts w:eastAsia="Times New Roman" w:cs="Times New Roman"/>
          <w:sz w:val="24"/>
          <w:szCs w:val="24"/>
          <w:lang w:eastAsia="en-IN"/>
        </w:rPr>
        <w:t>Understand the evolving trends in education, especially the demand for online learning, internships, and global exchange programs.</w:t>
      </w:r>
    </w:p>
    <w:p w14:paraId="11B64502" w14:textId="6D531A59" w:rsidR="00661750" w:rsidRPr="00605D03" w:rsidRDefault="00661750" w:rsidP="00661750">
      <w:pPr>
        <w:numPr>
          <w:ilvl w:val="0"/>
          <w:numId w:val="7"/>
        </w:numPr>
        <w:spacing w:before="100" w:beforeAutospacing="1" w:after="100" w:afterAutospacing="1" w:line="240" w:lineRule="auto"/>
        <w:rPr>
          <w:rFonts w:eastAsia="Times New Roman" w:cs="Times New Roman"/>
          <w:sz w:val="24"/>
          <w:szCs w:val="24"/>
          <w:lang w:eastAsia="en-IN"/>
        </w:rPr>
      </w:pPr>
      <w:r w:rsidRPr="00605D03">
        <w:rPr>
          <w:rFonts w:eastAsia="Times New Roman" w:cs="Times New Roman"/>
          <w:sz w:val="24"/>
          <w:szCs w:val="24"/>
          <w:lang w:eastAsia="en-IN"/>
        </w:rPr>
        <w:t>Explore how institutions are adapting their curricula to meet the changing aspirations of students who prioritize practical skills and real-world applications. This stakeholder group also helped in identifying the gap between what Gen Z is learning in school and what they expect in the professional world.</w:t>
      </w:r>
    </w:p>
    <w:p w14:paraId="473FC6C7" w14:textId="2E123086" w:rsidR="00661750" w:rsidRPr="00605D03" w:rsidRDefault="00661750" w:rsidP="00661750">
      <w:pPr>
        <w:pStyle w:val="ListParagraph"/>
        <w:numPr>
          <w:ilvl w:val="0"/>
          <w:numId w:val="6"/>
        </w:numPr>
        <w:spacing w:before="100" w:beforeAutospacing="1" w:after="100" w:afterAutospacing="1" w:line="240" w:lineRule="auto"/>
        <w:rPr>
          <w:rFonts w:eastAsia="Times New Roman" w:cs="Times New Roman"/>
          <w:sz w:val="24"/>
          <w:szCs w:val="24"/>
          <w:lang w:eastAsia="en-IN"/>
        </w:rPr>
      </w:pPr>
      <w:r w:rsidRPr="00605D03">
        <w:rPr>
          <w:rFonts w:eastAsia="Times New Roman" w:cs="Times New Roman"/>
          <w:b/>
          <w:bCs/>
          <w:sz w:val="24"/>
          <w:szCs w:val="24"/>
          <w:lang w:eastAsia="en-IN"/>
        </w:rPr>
        <w:t xml:space="preserve">Career </w:t>
      </w:r>
      <w:proofErr w:type="spellStart"/>
      <w:r w:rsidRPr="00605D03">
        <w:rPr>
          <w:rFonts w:eastAsia="Times New Roman" w:cs="Times New Roman"/>
          <w:b/>
          <w:bCs/>
          <w:sz w:val="24"/>
          <w:szCs w:val="24"/>
          <w:lang w:eastAsia="en-IN"/>
        </w:rPr>
        <w:t>Counselors</w:t>
      </w:r>
      <w:proofErr w:type="spellEnd"/>
      <w:r w:rsidRPr="00605D03">
        <w:rPr>
          <w:rFonts w:eastAsia="Times New Roman" w:cs="Times New Roman"/>
          <w:b/>
          <w:bCs/>
          <w:sz w:val="24"/>
          <w:szCs w:val="24"/>
          <w:lang w:eastAsia="en-IN"/>
        </w:rPr>
        <w:t xml:space="preserve"> and Advisors</w:t>
      </w:r>
      <w:r w:rsidRPr="00605D03">
        <w:rPr>
          <w:rFonts w:eastAsia="Times New Roman" w:cs="Times New Roman"/>
          <w:sz w:val="24"/>
          <w:szCs w:val="24"/>
          <w:lang w:eastAsia="en-IN"/>
        </w:rPr>
        <w:br/>
        <w:t xml:space="preserve">Career </w:t>
      </w:r>
      <w:proofErr w:type="spellStart"/>
      <w:r w:rsidRPr="00605D03">
        <w:rPr>
          <w:rFonts w:eastAsia="Times New Roman" w:cs="Times New Roman"/>
          <w:sz w:val="24"/>
          <w:szCs w:val="24"/>
          <w:lang w:eastAsia="en-IN"/>
        </w:rPr>
        <w:t>counselors</w:t>
      </w:r>
      <w:proofErr w:type="spellEnd"/>
      <w:r w:rsidRPr="00605D03">
        <w:rPr>
          <w:rFonts w:eastAsia="Times New Roman" w:cs="Times New Roman"/>
          <w:sz w:val="24"/>
          <w:szCs w:val="24"/>
          <w:lang w:eastAsia="en-IN"/>
        </w:rPr>
        <w:t xml:space="preserve"> served as intermediaries between educational institutions and employers, offering valuable insights into:</w:t>
      </w:r>
    </w:p>
    <w:p w14:paraId="74B996FB" w14:textId="77777777" w:rsidR="00661750" w:rsidRPr="00605D03" w:rsidRDefault="00661750" w:rsidP="00661750">
      <w:pPr>
        <w:numPr>
          <w:ilvl w:val="0"/>
          <w:numId w:val="9"/>
        </w:numPr>
        <w:spacing w:before="100" w:beforeAutospacing="1" w:after="100" w:afterAutospacing="1" w:line="240" w:lineRule="auto"/>
        <w:rPr>
          <w:rFonts w:eastAsia="Times New Roman" w:cs="Times New Roman"/>
          <w:sz w:val="24"/>
          <w:szCs w:val="24"/>
          <w:lang w:eastAsia="en-IN"/>
        </w:rPr>
      </w:pPr>
      <w:r w:rsidRPr="00605D03">
        <w:rPr>
          <w:rFonts w:eastAsia="Times New Roman" w:cs="Times New Roman"/>
          <w:sz w:val="24"/>
          <w:szCs w:val="24"/>
          <w:lang w:eastAsia="en-IN"/>
        </w:rPr>
        <w:t>How Gen Z approaches career planning and decision-making.</w:t>
      </w:r>
    </w:p>
    <w:p w14:paraId="0EE22175" w14:textId="77777777" w:rsidR="00661750" w:rsidRPr="00605D03" w:rsidRDefault="00661750" w:rsidP="00661750">
      <w:pPr>
        <w:numPr>
          <w:ilvl w:val="0"/>
          <w:numId w:val="9"/>
        </w:numPr>
        <w:spacing w:before="100" w:beforeAutospacing="1" w:after="100" w:afterAutospacing="1" w:line="240" w:lineRule="auto"/>
        <w:rPr>
          <w:rFonts w:eastAsia="Times New Roman" w:cs="Times New Roman"/>
          <w:sz w:val="24"/>
          <w:szCs w:val="24"/>
          <w:lang w:eastAsia="en-IN"/>
        </w:rPr>
      </w:pPr>
      <w:r w:rsidRPr="00605D03">
        <w:rPr>
          <w:rFonts w:eastAsia="Times New Roman" w:cs="Times New Roman"/>
          <w:sz w:val="24"/>
          <w:szCs w:val="24"/>
          <w:lang w:eastAsia="en-IN"/>
        </w:rPr>
        <w:t>The importance of mentorship, upskilling, and career guidance in shaping the choices of young professionals.</w:t>
      </w:r>
    </w:p>
    <w:p w14:paraId="142A4C2A" w14:textId="77777777" w:rsidR="00661750" w:rsidRPr="00605D03" w:rsidRDefault="00661750" w:rsidP="00661750">
      <w:pPr>
        <w:numPr>
          <w:ilvl w:val="0"/>
          <w:numId w:val="9"/>
        </w:numPr>
        <w:spacing w:before="100" w:beforeAutospacing="1" w:after="100" w:afterAutospacing="1" w:line="240" w:lineRule="auto"/>
        <w:rPr>
          <w:rFonts w:eastAsia="Times New Roman" w:cs="Times New Roman"/>
          <w:sz w:val="24"/>
          <w:szCs w:val="24"/>
          <w:lang w:eastAsia="en-IN"/>
        </w:rPr>
      </w:pPr>
      <w:r w:rsidRPr="00605D03">
        <w:rPr>
          <w:rFonts w:eastAsia="Times New Roman" w:cs="Times New Roman"/>
          <w:sz w:val="24"/>
          <w:szCs w:val="24"/>
          <w:lang w:eastAsia="en-IN"/>
        </w:rPr>
        <w:t>Recommendations for aligning career aspirations with available opportunities in the job market. Their role in guiding Gen Z helped refine the analysis on long-term career ambitions and expectations.</w:t>
      </w:r>
    </w:p>
    <w:p w14:paraId="67C40601" w14:textId="04407C3C" w:rsidR="00661750" w:rsidRPr="00605D03" w:rsidRDefault="00661750" w:rsidP="00661750">
      <w:pPr>
        <w:pStyle w:val="ListParagraph"/>
        <w:numPr>
          <w:ilvl w:val="0"/>
          <w:numId w:val="6"/>
        </w:numPr>
        <w:spacing w:before="100" w:beforeAutospacing="1" w:after="100" w:afterAutospacing="1" w:line="240" w:lineRule="auto"/>
        <w:rPr>
          <w:rFonts w:eastAsia="Times New Roman" w:cs="Times New Roman"/>
          <w:b/>
          <w:bCs/>
          <w:sz w:val="24"/>
          <w:szCs w:val="24"/>
          <w:lang w:eastAsia="en-IN"/>
        </w:rPr>
      </w:pPr>
      <w:r w:rsidRPr="00605D03">
        <w:rPr>
          <w:rFonts w:eastAsia="Times New Roman" w:cs="Times New Roman"/>
          <w:b/>
          <w:bCs/>
          <w:sz w:val="24"/>
          <w:szCs w:val="24"/>
          <w:lang w:eastAsia="en-IN"/>
        </w:rPr>
        <w:t>Industry Experts and Policymakers</w:t>
      </w:r>
      <w:r w:rsidRPr="00605D03">
        <w:rPr>
          <w:rFonts w:eastAsia="Times New Roman" w:cs="Times New Roman"/>
          <w:sz w:val="24"/>
          <w:szCs w:val="24"/>
          <w:lang w:eastAsia="en-IN"/>
        </w:rPr>
        <w:br/>
        <w:t>Industry experts and policymakers provided a broader, macro-level perspective on workforce trends and economic policies influencing Gen Z’s career paths. Their contributions helped:</w:t>
      </w:r>
    </w:p>
    <w:p w14:paraId="66275084" w14:textId="77777777" w:rsidR="00661750" w:rsidRPr="00605D03" w:rsidRDefault="00661750" w:rsidP="00661750">
      <w:pPr>
        <w:numPr>
          <w:ilvl w:val="0"/>
          <w:numId w:val="10"/>
        </w:numPr>
        <w:spacing w:before="100" w:beforeAutospacing="1" w:after="100" w:afterAutospacing="1" w:line="240" w:lineRule="auto"/>
        <w:rPr>
          <w:rFonts w:eastAsia="Times New Roman" w:cs="Times New Roman"/>
          <w:sz w:val="24"/>
          <w:szCs w:val="24"/>
          <w:lang w:eastAsia="en-IN"/>
        </w:rPr>
      </w:pPr>
      <w:proofErr w:type="spellStart"/>
      <w:r w:rsidRPr="00605D03">
        <w:rPr>
          <w:rFonts w:eastAsia="Times New Roman" w:cs="Times New Roman"/>
          <w:sz w:val="24"/>
          <w:szCs w:val="24"/>
          <w:lang w:eastAsia="en-IN"/>
        </w:rPr>
        <w:lastRenderedPageBreak/>
        <w:t>Analyze</w:t>
      </w:r>
      <w:proofErr w:type="spellEnd"/>
      <w:r w:rsidRPr="00605D03">
        <w:rPr>
          <w:rFonts w:eastAsia="Times New Roman" w:cs="Times New Roman"/>
          <w:sz w:val="24"/>
          <w:szCs w:val="24"/>
          <w:lang w:eastAsia="en-IN"/>
        </w:rPr>
        <w:t xml:space="preserve"> how </w:t>
      </w:r>
      <w:proofErr w:type="spellStart"/>
      <w:r w:rsidRPr="00605D03">
        <w:rPr>
          <w:rFonts w:eastAsia="Times New Roman" w:cs="Times New Roman"/>
          <w:sz w:val="24"/>
          <w:szCs w:val="24"/>
          <w:lang w:eastAsia="en-IN"/>
        </w:rPr>
        <w:t>labor</w:t>
      </w:r>
      <w:proofErr w:type="spellEnd"/>
      <w:r w:rsidRPr="00605D03">
        <w:rPr>
          <w:rFonts w:eastAsia="Times New Roman" w:cs="Times New Roman"/>
          <w:sz w:val="24"/>
          <w:szCs w:val="24"/>
          <w:lang w:eastAsia="en-IN"/>
        </w:rPr>
        <w:t xml:space="preserve"> market trends, such as automation, digitalization, and globalization, impact Gen Z's job opportunities.</w:t>
      </w:r>
    </w:p>
    <w:p w14:paraId="0D48D756" w14:textId="77777777" w:rsidR="00661750" w:rsidRPr="00605D03" w:rsidRDefault="00661750" w:rsidP="00661750">
      <w:pPr>
        <w:numPr>
          <w:ilvl w:val="0"/>
          <w:numId w:val="10"/>
        </w:numPr>
        <w:spacing w:before="100" w:beforeAutospacing="1" w:after="100" w:afterAutospacing="1" w:line="240" w:lineRule="auto"/>
        <w:rPr>
          <w:rFonts w:eastAsia="Times New Roman" w:cs="Times New Roman"/>
          <w:sz w:val="24"/>
          <w:szCs w:val="24"/>
          <w:lang w:eastAsia="en-IN"/>
        </w:rPr>
      </w:pPr>
      <w:r w:rsidRPr="00605D03">
        <w:rPr>
          <w:rFonts w:eastAsia="Times New Roman" w:cs="Times New Roman"/>
          <w:sz w:val="24"/>
          <w:szCs w:val="24"/>
          <w:lang w:eastAsia="en-IN"/>
        </w:rPr>
        <w:t>Understand the role of government policies in shaping education and employment landscapes, particularly for international education and job placement programs.</w:t>
      </w:r>
    </w:p>
    <w:p w14:paraId="3E79A9A0" w14:textId="77777777" w:rsidR="00661750" w:rsidRPr="00605D03" w:rsidRDefault="00661750" w:rsidP="00661750">
      <w:pPr>
        <w:numPr>
          <w:ilvl w:val="0"/>
          <w:numId w:val="10"/>
        </w:numPr>
        <w:spacing w:before="100" w:beforeAutospacing="1" w:after="100" w:afterAutospacing="1" w:line="240" w:lineRule="auto"/>
        <w:rPr>
          <w:rFonts w:eastAsia="Times New Roman" w:cs="Times New Roman"/>
          <w:sz w:val="24"/>
          <w:szCs w:val="24"/>
          <w:lang w:eastAsia="en-IN"/>
        </w:rPr>
      </w:pPr>
      <w:r w:rsidRPr="00605D03">
        <w:rPr>
          <w:rFonts w:eastAsia="Times New Roman" w:cs="Times New Roman"/>
          <w:sz w:val="24"/>
          <w:szCs w:val="24"/>
          <w:lang w:eastAsia="en-IN"/>
        </w:rPr>
        <w:t>Identify how public policies regarding mental health, diversity, equity, and inclusion align with Gen Z’s expectations from employers.</w:t>
      </w:r>
    </w:p>
    <w:p w14:paraId="4F4C5276" w14:textId="77777777" w:rsidR="00661750" w:rsidRPr="00605D03" w:rsidRDefault="00661750" w:rsidP="00661750">
      <w:pPr>
        <w:spacing w:before="100" w:beforeAutospacing="1" w:after="100" w:afterAutospacing="1" w:line="240" w:lineRule="auto"/>
        <w:rPr>
          <w:rFonts w:eastAsia="Times New Roman" w:cs="Times New Roman"/>
          <w:sz w:val="24"/>
          <w:szCs w:val="24"/>
          <w:lang w:eastAsia="en-IN"/>
        </w:rPr>
      </w:pPr>
    </w:p>
    <w:p w14:paraId="469DDEA9" w14:textId="7BDC2D21" w:rsidR="00661750" w:rsidRPr="00605D03" w:rsidRDefault="00661750" w:rsidP="00661750">
      <w:pPr>
        <w:spacing w:before="100" w:beforeAutospacing="1" w:after="100" w:afterAutospacing="1" w:line="240" w:lineRule="auto"/>
        <w:rPr>
          <w:rFonts w:eastAsia="Times New Roman" w:cs="Times New Roman"/>
          <w:b/>
          <w:bCs/>
          <w:color w:val="EE52A4" w:themeColor="accent1" w:themeTint="99"/>
          <w:sz w:val="28"/>
          <w:szCs w:val="28"/>
          <w:lang w:eastAsia="en-IN"/>
        </w:rPr>
      </w:pPr>
      <w:r w:rsidRPr="00605D03">
        <w:rPr>
          <w:rFonts w:eastAsia="Times New Roman" w:cs="Times New Roman"/>
          <w:b/>
          <w:bCs/>
          <w:color w:val="EE52A4" w:themeColor="accent1" w:themeTint="99"/>
          <w:sz w:val="28"/>
          <w:szCs w:val="28"/>
          <w:lang w:eastAsia="en-IN"/>
        </w:rPr>
        <w:t>Project Outcomes</w:t>
      </w:r>
    </w:p>
    <w:p w14:paraId="79CF8734" w14:textId="3E42901D" w:rsidR="00661750" w:rsidRPr="00605D03" w:rsidRDefault="00661750" w:rsidP="00661750">
      <w:pPr>
        <w:pStyle w:val="ListParagraph"/>
        <w:numPr>
          <w:ilvl w:val="0"/>
          <w:numId w:val="11"/>
        </w:numPr>
        <w:spacing w:before="100" w:beforeAutospacing="1" w:after="100" w:afterAutospacing="1" w:line="240" w:lineRule="auto"/>
        <w:rPr>
          <w:rFonts w:eastAsia="Times New Roman" w:cs="Times New Roman"/>
          <w:sz w:val="24"/>
          <w:szCs w:val="24"/>
          <w:lang w:eastAsia="en-IN"/>
        </w:rPr>
      </w:pPr>
      <w:r w:rsidRPr="00605D03">
        <w:rPr>
          <w:rFonts w:eastAsia="Times New Roman" w:cs="Times New Roman"/>
          <w:b/>
          <w:bCs/>
          <w:sz w:val="24"/>
          <w:szCs w:val="24"/>
          <w:lang w:eastAsia="en-IN"/>
        </w:rPr>
        <w:t>Enhanced Understanding of Gen Z’s Career Preferences</w:t>
      </w:r>
      <w:r w:rsidRPr="00605D03">
        <w:rPr>
          <w:rFonts w:eastAsia="Times New Roman" w:cs="Times New Roman"/>
          <w:sz w:val="24"/>
          <w:szCs w:val="24"/>
          <w:lang w:eastAsia="en-IN"/>
        </w:rPr>
        <w:br/>
        <w:t>The project successfully identified key trends in Gen Z's career aspirations, highlighting their preference for flexibility in the workplace, strong interest in remote work, and high expectations for work-life balance and mental health support.</w:t>
      </w:r>
    </w:p>
    <w:p w14:paraId="4A3E3A49" w14:textId="1535273C" w:rsidR="00661750" w:rsidRPr="00605D03" w:rsidRDefault="00661750" w:rsidP="00661750">
      <w:pPr>
        <w:pStyle w:val="ListParagraph"/>
        <w:numPr>
          <w:ilvl w:val="0"/>
          <w:numId w:val="11"/>
        </w:numPr>
        <w:spacing w:before="100" w:beforeAutospacing="1" w:after="100" w:afterAutospacing="1" w:line="240" w:lineRule="auto"/>
        <w:rPr>
          <w:rFonts w:eastAsia="Times New Roman" w:cs="Times New Roman"/>
          <w:sz w:val="24"/>
          <w:szCs w:val="24"/>
          <w:lang w:eastAsia="en-IN"/>
        </w:rPr>
      </w:pPr>
      <w:r w:rsidRPr="00605D03">
        <w:rPr>
          <w:rFonts w:eastAsia="Times New Roman" w:cs="Times New Roman"/>
          <w:b/>
          <w:bCs/>
          <w:sz w:val="24"/>
          <w:szCs w:val="24"/>
          <w:lang w:eastAsia="en-IN"/>
        </w:rPr>
        <w:t>Increased Focus on Learning and Upskilling</w:t>
      </w:r>
      <w:r w:rsidRPr="00605D03">
        <w:rPr>
          <w:rFonts w:eastAsia="Times New Roman" w:cs="Times New Roman"/>
          <w:sz w:val="24"/>
          <w:szCs w:val="24"/>
          <w:lang w:eastAsia="en-IN"/>
        </w:rPr>
        <w:br/>
        <w:t>The data revealed a strong inclination among Gen Z toward continuous learning and upskilling, even after completing formal education. This finding has implications for educational institutions and employers, as they can offer more opportunities for lifelong learning</w:t>
      </w:r>
    </w:p>
    <w:p w14:paraId="13D34CC6" w14:textId="114327B4" w:rsidR="00661750" w:rsidRPr="00605D03" w:rsidRDefault="00661750" w:rsidP="00661750">
      <w:pPr>
        <w:pStyle w:val="ListParagraph"/>
        <w:numPr>
          <w:ilvl w:val="0"/>
          <w:numId w:val="11"/>
        </w:numPr>
        <w:spacing w:before="100" w:beforeAutospacing="1" w:after="100" w:afterAutospacing="1" w:line="240" w:lineRule="auto"/>
        <w:rPr>
          <w:rFonts w:eastAsia="Times New Roman" w:cs="Times New Roman"/>
          <w:sz w:val="24"/>
          <w:szCs w:val="24"/>
          <w:lang w:eastAsia="en-IN"/>
        </w:rPr>
      </w:pPr>
      <w:r w:rsidRPr="00605D03">
        <w:rPr>
          <w:rFonts w:eastAsia="Times New Roman" w:cs="Times New Roman"/>
          <w:b/>
          <w:bCs/>
          <w:sz w:val="24"/>
          <w:szCs w:val="24"/>
          <w:lang w:eastAsia="en-IN"/>
        </w:rPr>
        <w:t>Interest in Education Abroad and Sponsorship</w:t>
      </w:r>
      <w:r w:rsidRPr="00605D03">
        <w:rPr>
          <w:rFonts w:eastAsia="Times New Roman" w:cs="Times New Roman"/>
          <w:sz w:val="24"/>
          <w:szCs w:val="24"/>
          <w:lang w:eastAsia="en-IN"/>
        </w:rPr>
        <w:br/>
        <w:t>A significant portion of Gen Z respondents expressed a desire to pursue higher education abroad, coupled with an interest in financial sponsorship opportunities. Educational institutions and scholarship providers can leverage this insight to design programs and financial aid packages that cater to this growing demand.</w:t>
      </w:r>
    </w:p>
    <w:p w14:paraId="6DD90753" w14:textId="6D6CEDEC" w:rsidR="00661750" w:rsidRPr="00605D03" w:rsidRDefault="00661750" w:rsidP="00661750">
      <w:pPr>
        <w:pStyle w:val="ListParagraph"/>
        <w:numPr>
          <w:ilvl w:val="0"/>
          <w:numId w:val="11"/>
        </w:numPr>
        <w:spacing w:before="100" w:beforeAutospacing="1" w:after="100" w:afterAutospacing="1" w:line="240" w:lineRule="auto"/>
        <w:rPr>
          <w:rFonts w:eastAsia="Times New Roman" w:cs="Times New Roman"/>
          <w:sz w:val="24"/>
          <w:szCs w:val="24"/>
          <w:lang w:eastAsia="en-IN"/>
        </w:rPr>
      </w:pPr>
      <w:r w:rsidRPr="00605D03">
        <w:rPr>
          <w:rFonts w:eastAsia="Times New Roman" w:cs="Times New Roman"/>
          <w:b/>
          <w:bCs/>
          <w:sz w:val="24"/>
          <w:szCs w:val="24"/>
          <w:lang w:eastAsia="en-IN"/>
        </w:rPr>
        <w:t>Clarified Salary Expectations Over Time</w:t>
      </w:r>
      <w:r w:rsidRPr="00605D03">
        <w:rPr>
          <w:rFonts w:eastAsia="Times New Roman" w:cs="Times New Roman"/>
          <w:sz w:val="24"/>
          <w:szCs w:val="24"/>
          <w:lang w:eastAsia="en-IN"/>
        </w:rPr>
        <w:br/>
        <w:t>The analysis of salary expectations revealed that while Gen Z has moderate short-term salary aspirations, their long-term expectations are considerably higher, reflecting their desire for financial stability and growth opportunities. This finding allows companies to better structure their compensation packages and career development programs to meet both short-term and long-term goals.</w:t>
      </w:r>
    </w:p>
    <w:p w14:paraId="275DD166" w14:textId="77777777" w:rsidR="00661750" w:rsidRPr="00605D03" w:rsidRDefault="00661750" w:rsidP="00661750">
      <w:pPr>
        <w:spacing w:before="100" w:beforeAutospacing="1" w:after="100" w:afterAutospacing="1" w:line="240" w:lineRule="auto"/>
        <w:rPr>
          <w:rFonts w:eastAsia="Times New Roman" w:cs="Times New Roman"/>
          <w:sz w:val="24"/>
          <w:szCs w:val="24"/>
          <w:lang w:eastAsia="en-IN"/>
        </w:rPr>
      </w:pPr>
    </w:p>
    <w:p w14:paraId="5F55A39B" w14:textId="77777777" w:rsidR="00661750" w:rsidRPr="00605D03" w:rsidRDefault="00661750" w:rsidP="00661750">
      <w:pPr>
        <w:spacing w:before="100" w:beforeAutospacing="1" w:after="100" w:afterAutospacing="1" w:line="240" w:lineRule="auto"/>
        <w:rPr>
          <w:rFonts w:eastAsia="Times New Roman" w:cs="Times New Roman"/>
          <w:b/>
          <w:bCs/>
          <w:color w:val="EE52A4" w:themeColor="accent1" w:themeTint="99"/>
          <w:sz w:val="28"/>
          <w:szCs w:val="28"/>
          <w:lang w:eastAsia="en-IN"/>
        </w:rPr>
      </w:pPr>
      <w:r w:rsidRPr="00605D03">
        <w:rPr>
          <w:rFonts w:eastAsia="Times New Roman" w:cs="Times New Roman"/>
          <w:b/>
          <w:bCs/>
          <w:color w:val="EE52A4" w:themeColor="accent1" w:themeTint="99"/>
          <w:sz w:val="28"/>
          <w:szCs w:val="28"/>
          <w:lang w:eastAsia="en-IN"/>
        </w:rPr>
        <w:t>Challenges Faced</w:t>
      </w:r>
    </w:p>
    <w:p w14:paraId="73726B10" w14:textId="4C6BB4D7" w:rsidR="00661750" w:rsidRPr="00605D03" w:rsidRDefault="00661750" w:rsidP="00661750">
      <w:pPr>
        <w:numPr>
          <w:ilvl w:val="0"/>
          <w:numId w:val="12"/>
        </w:numPr>
        <w:spacing w:before="100" w:beforeAutospacing="1" w:after="100" w:afterAutospacing="1" w:line="240" w:lineRule="auto"/>
        <w:rPr>
          <w:rFonts w:eastAsia="Times New Roman" w:cs="Times New Roman"/>
          <w:sz w:val="24"/>
          <w:szCs w:val="24"/>
          <w:lang w:eastAsia="en-IN"/>
        </w:rPr>
      </w:pPr>
      <w:r w:rsidRPr="00605D03">
        <w:rPr>
          <w:rFonts w:eastAsia="Times New Roman" w:cs="Times New Roman"/>
          <w:sz w:val="24"/>
          <w:szCs w:val="24"/>
          <w:lang w:eastAsia="en-IN"/>
        </w:rPr>
        <w:t>Data inconsistency or challenges during analysis</w:t>
      </w:r>
    </w:p>
    <w:p w14:paraId="06A9DAB2" w14:textId="46B94660" w:rsidR="00F063DA" w:rsidRPr="00605D03" w:rsidRDefault="00F063DA" w:rsidP="00F063DA">
      <w:pPr>
        <w:numPr>
          <w:ilvl w:val="0"/>
          <w:numId w:val="12"/>
        </w:numPr>
        <w:spacing w:before="100" w:beforeAutospacing="1" w:after="100" w:afterAutospacing="1" w:line="240" w:lineRule="auto"/>
        <w:rPr>
          <w:rFonts w:eastAsia="Times New Roman" w:cs="Times New Roman"/>
          <w:sz w:val="24"/>
          <w:szCs w:val="24"/>
          <w:lang w:eastAsia="en-IN"/>
        </w:rPr>
      </w:pPr>
      <w:r w:rsidRPr="00605D03">
        <w:rPr>
          <w:rFonts w:eastAsia="Times New Roman" w:cs="Times New Roman"/>
          <w:sz w:val="24"/>
          <w:szCs w:val="24"/>
          <w:lang w:eastAsia="en-IN"/>
        </w:rPr>
        <w:t>Dashboard Visualization Complexity</w:t>
      </w:r>
    </w:p>
    <w:p w14:paraId="0BCFC0FD" w14:textId="77777777" w:rsidR="00F063DA" w:rsidRPr="00605D03" w:rsidRDefault="00F063DA" w:rsidP="00F063DA">
      <w:pPr>
        <w:spacing w:before="100" w:beforeAutospacing="1" w:after="100" w:afterAutospacing="1" w:line="240" w:lineRule="auto"/>
        <w:rPr>
          <w:rFonts w:eastAsia="Times New Roman" w:cs="Times New Roman"/>
          <w:color w:val="EE52A4" w:themeColor="accent1" w:themeTint="99"/>
          <w:sz w:val="24"/>
          <w:szCs w:val="24"/>
          <w:lang w:eastAsia="en-IN"/>
        </w:rPr>
      </w:pPr>
    </w:p>
    <w:p w14:paraId="1FC7BD74" w14:textId="77777777" w:rsidR="00605D03" w:rsidRDefault="00605D03" w:rsidP="00F063DA">
      <w:pPr>
        <w:spacing w:before="100" w:beforeAutospacing="1" w:after="100" w:afterAutospacing="1" w:line="240" w:lineRule="auto"/>
        <w:rPr>
          <w:rFonts w:eastAsia="Times New Roman" w:cs="Times New Roman"/>
          <w:b/>
          <w:bCs/>
          <w:color w:val="EE52A4" w:themeColor="accent1" w:themeTint="99"/>
          <w:sz w:val="28"/>
          <w:szCs w:val="28"/>
          <w:lang w:eastAsia="en-IN"/>
        </w:rPr>
      </w:pPr>
    </w:p>
    <w:p w14:paraId="673D0A0A" w14:textId="7A4AB9D3" w:rsidR="00F063DA" w:rsidRPr="00605D03" w:rsidRDefault="00F063DA" w:rsidP="00F063DA">
      <w:pPr>
        <w:spacing w:before="100" w:beforeAutospacing="1" w:after="100" w:afterAutospacing="1" w:line="240" w:lineRule="auto"/>
        <w:rPr>
          <w:rFonts w:eastAsia="Times New Roman" w:cs="Times New Roman"/>
          <w:b/>
          <w:bCs/>
          <w:color w:val="EE52A4" w:themeColor="accent1" w:themeTint="99"/>
          <w:sz w:val="28"/>
          <w:szCs w:val="28"/>
          <w:lang w:eastAsia="en-IN"/>
        </w:rPr>
      </w:pPr>
      <w:r w:rsidRPr="00605D03">
        <w:rPr>
          <w:rFonts w:eastAsia="Times New Roman" w:cs="Times New Roman"/>
          <w:b/>
          <w:bCs/>
          <w:color w:val="EE52A4" w:themeColor="accent1" w:themeTint="99"/>
          <w:sz w:val="28"/>
          <w:szCs w:val="28"/>
          <w:lang w:eastAsia="en-IN"/>
        </w:rPr>
        <w:lastRenderedPageBreak/>
        <w:t>Lessons Learned</w:t>
      </w:r>
    </w:p>
    <w:p w14:paraId="12CD7113" w14:textId="718093B9" w:rsidR="00F063DA" w:rsidRPr="00605D03" w:rsidRDefault="00F063DA" w:rsidP="00F063DA">
      <w:pPr>
        <w:pStyle w:val="ListParagraph"/>
        <w:numPr>
          <w:ilvl w:val="0"/>
          <w:numId w:val="13"/>
        </w:numPr>
        <w:spacing w:before="100" w:beforeAutospacing="1" w:after="100" w:afterAutospacing="1" w:line="240" w:lineRule="auto"/>
        <w:rPr>
          <w:rFonts w:eastAsia="Times New Roman" w:cs="Times New Roman"/>
          <w:sz w:val="24"/>
          <w:szCs w:val="24"/>
          <w:lang w:eastAsia="en-IN"/>
        </w:rPr>
      </w:pPr>
      <w:r w:rsidRPr="00605D03">
        <w:rPr>
          <w:rFonts w:eastAsia="Times New Roman" w:cs="Times New Roman"/>
          <w:b/>
          <w:bCs/>
          <w:sz w:val="24"/>
          <w:szCs w:val="24"/>
          <w:lang w:eastAsia="en-IN"/>
        </w:rPr>
        <w:t>Enhanced Data Handling Skills</w:t>
      </w:r>
      <w:r w:rsidRPr="00605D03">
        <w:rPr>
          <w:rFonts w:eastAsia="Times New Roman" w:cs="Times New Roman"/>
          <w:sz w:val="24"/>
          <w:szCs w:val="24"/>
          <w:lang w:eastAsia="en-IN"/>
        </w:rPr>
        <w:br/>
        <w:t>Working on this project was my first experience managing such a large dataset, which greatly enhanced my data handling skills. I learned how to efficiently clean and prepare data in Excel, resolving inconsistencies and ensuring it was ready for analysis</w:t>
      </w:r>
    </w:p>
    <w:p w14:paraId="12CF3E09" w14:textId="38A9ABAD" w:rsidR="00F063DA" w:rsidRPr="00605D03" w:rsidRDefault="00F063DA" w:rsidP="00F063DA">
      <w:pPr>
        <w:pStyle w:val="ListParagraph"/>
        <w:numPr>
          <w:ilvl w:val="0"/>
          <w:numId w:val="13"/>
        </w:numPr>
        <w:spacing w:before="100" w:beforeAutospacing="1" w:after="100" w:afterAutospacing="1" w:line="240" w:lineRule="auto"/>
        <w:rPr>
          <w:rFonts w:eastAsia="Times New Roman" w:cs="Times New Roman"/>
          <w:sz w:val="24"/>
          <w:szCs w:val="24"/>
          <w:lang w:eastAsia="en-IN"/>
        </w:rPr>
      </w:pPr>
      <w:r w:rsidRPr="00605D03">
        <w:rPr>
          <w:rFonts w:eastAsia="Times New Roman" w:cs="Times New Roman"/>
          <w:b/>
          <w:bCs/>
          <w:sz w:val="24"/>
          <w:szCs w:val="24"/>
          <w:lang w:eastAsia="en-IN"/>
        </w:rPr>
        <w:t>Mastering Pivot Tables for Data Analysis</w:t>
      </w:r>
      <w:r w:rsidRPr="00605D03">
        <w:rPr>
          <w:rFonts w:eastAsia="Times New Roman" w:cs="Times New Roman"/>
          <w:sz w:val="24"/>
          <w:szCs w:val="24"/>
          <w:lang w:eastAsia="en-IN"/>
        </w:rPr>
        <w:br/>
        <w:t>One of the key skills I developed during this project was using pivot tables in Excel. I discovered how powerful and time-saving pivot tables can be for summarizing large datasets, drawing out key insights, and answering specific questions with minimal effort.</w:t>
      </w:r>
    </w:p>
    <w:p w14:paraId="077D55F5" w14:textId="69BC1712" w:rsidR="00F063DA" w:rsidRPr="00605D03" w:rsidRDefault="00F063DA" w:rsidP="00F063DA">
      <w:pPr>
        <w:pStyle w:val="ListParagraph"/>
        <w:numPr>
          <w:ilvl w:val="0"/>
          <w:numId w:val="13"/>
        </w:numPr>
        <w:spacing w:before="100" w:beforeAutospacing="1" w:after="100" w:afterAutospacing="1" w:line="240" w:lineRule="auto"/>
        <w:rPr>
          <w:rFonts w:eastAsia="Times New Roman" w:cs="Times New Roman"/>
          <w:sz w:val="24"/>
          <w:szCs w:val="24"/>
          <w:lang w:eastAsia="en-IN"/>
        </w:rPr>
      </w:pPr>
      <w:r w:rsidRPr="00605D03">
        <w:rPr>
          <w:rFonts w:eastAsia="Times New Roman" w:cs="Times New Roman"/>
          <w:b/>
          <w:bCs/>
          <w:sz w:val="24"/>
          <w:szCs w:val="24"/>
          <w:lang w:eastAsia="en-IN"/>
        </w:rPr>
        <w:t>Dashboard Creation Made Easy</w:t>
      </w:r>
      <w:r w:rsidRPr="00605D03">
        <w:rPr>
          <w:rFonts w:eastAsia="Times New Roman" w:cs="Times New Roman"/>
          <w:sz w:val="24"/>
          <w:szCs w:val="24"/>
          <w:lang w:eastAsia="en-IN"/>
        </w:rPr>
        <w:br/>
        <w:t>Designing an interactive dashboard was one of the most enjoyable aspects of the project. I found that creating visual representations of data not only made the findings clearer but also allowed stakeholders to interact with the data in a user-friendly manner.</w:t>
      </w:r>
    </w:p>
    <w:p w14:paraId="2E471816" w14:textId="4AB406DF" w:rsidR="00F063DA" w:rsidRPr="00605D03" w:rsidRDefault="00F063DA" w:rsidP="00F063DA">
      <w:pPr>
        <w:pStyle w:val="ListParagraph"/>
        <w:numPr>
          <w:ilvl w:val="0"/>
          <w:numId w:val="13"/>
        </w:numPr>
        <w:spacing w:before="100" w:beforeAutospacing="1" w:after="100" w:afterAutospacing="1" w:line="240" w:lineRule="auto"/>
        <w:rPr>
          <w:rFonts w:eastAsia="Times New Roman" w:cs="Times New Roman"/>
          <w:sz w:val="24"/>
          <w:szCs w:val="24"/>
          <w:lang w:eastAsia="en-IN"/>
        </w:rPr>
      </w:pPr>
      <w:r w:rsidRPr="00605D03">
        <w:rPr>
          <w:rFonts w:eastAsia="Times New Roman" w:cs="Times New Roman"/>
          <w:b/>
          <w:bCs/>
          <w:sz w:val="24"/>
          <w:szCs w:val="24"/>
          <w:lang w:eastAsia="en-IN"/>
        </w:rPr>
        <w:t>Confidence in Using Excel for Complex Projects</w:t>
      </w:r>
      <w:r w:rsidRPr="00605D03">
        <w:rPr>
          <w:rFonts w:eastAsia="Times New Roman" w:cs="Times New Roman"/>
          <w:sz w:val="24"/>
          <w:szCs w:val="24"/>
          <w:lang w:eastAsia="en-IN"/>
        </w:rPr>
        <w:br/>
        <w:t>This project boosted my confidence in using Excel for data analysis, cleaning, and visualization. I discovered that Excel is a highly versatile tool that, when used effectively, can manage complex datasets and provide meaningful insights. I now feel more prepared to handle future projects using these skills and can see how this knowledge will benefit me in other business analysis tasks.</w:t>
      </w:r>
    </w:p>
    <w:p w14:paraId="398FF650" w14:textId="77777777" w:rsidR="00F063DA" w:rsidRPr="00605D03" w:rsidRDefault="00F063DA" w:rsidP="00F063DA">
      <w:pPr>
        <w:spacing w:before="100" w:beforeAutospacing="1" w:after="100" w:afterAutospacing="1" w:line="240" w:lineRule="auto"/>
        <w:ind w:left="360"/>
        <w:rPr>
          <w:rFonts w:eastAsia="Times New Roman" w:cs="Times New Roman"/>
          <w:sz w:val="24"/>
          <w:szCs w:val="24"/>
          <w:lang w:eastAsia="en-IN"/>
        </w:rPr>
      </w:pPr>
    </w:p>
    <w:p w14:paraId="3017243E" w14:textId="77777777" w:rsidR="00F063DA" w:rsidRPr="00605D03" w:rsidRDefault="00F063DA" w:rsidP="00F063DA">
      <w:pPr>
        <w:spacing w:before="100" w:beforeAutospacing="1" w:after="100" w:afterAutospacing="1" w:line="240" w:lineRule="auto"/>
        <w:ind w:left="360"/>
        <w:rPr>
          <w:rFonts w:eastAsia="Times New Roman" w:cs="Times New Roman"/>
          <w:b/>
          <w:bCs/>
          <w:color w:val="EE52A4" w:themeColor="accent1" w:themeTint="99"/>
          <w:sz w:val="28"/>
          <w:szCs w:val="28"/>
          <w:lang w:eastAsia="en-IN"/>
        </w:rPr>
      </w:pPr>
      <w:r w:rsidRPr="00605D03">
        <w:rPr>
          <w:rFonts w:eastAsia="Times New Roman" w:cs="Times New Roman"/>
          <w:b/>
          <w:bCs/>
          <w:color w:val="EE52A4" w:themeColor="accent1" w:themeTint="99"/>
          <w:sz w:val="28"/>
          <w:szCs w:val="28"/>
          <w:lang w:eastAsia="en-IN"/>
        </w:rPr>
        <w:t>Recommendations for Future Projects</w:t>
      </w:r>
    </w:p>
    <w:p w14:paraId="59E9806C" w14:textId="5857E227" w:rsidR="00F063DA" w:rsidRPr="00605D03" w:rsidRDefault="00F063DA" w:rsidP="00F063DA">
      <w:pPr>
        <w:numPr>
          <w:ilvl w:val="0"/>
          <w:numId w:val="14"/>
        </w:numPr>
        <w:spacing w:before="100" w:beforeAutospacing="1" w:after="100" w:afterAutospacing="1" w:line="240" w:lineRule="auto"/>
        <w:rPr>
          <w:rFonts w:eastAsia="Times New Roman" w:cs="Times New Roman"/>
          <w:sz w:val="24"/>
          <w:szCs w:val="24"/>
          <w:lang w:eastAsia="en-IN"/>
        </w:rPr>
      </w:pPr>
      <w:r w:rsidRPr="00605D03">
        <w:rPr>
          <w:rFonts w:eastAsia="Times New Roman" w:cs="Times New Roman"/>
          <w:b/>
          <w:bCs/>
          <w:sz w:val="24"/>
          <w:szCs w:val="24"/>
          <w:lang w:eastAsia="en-IN"/>
        </w:rPr>
        <w:t>Broaden Data Collection for More Comprehensive Insights</w:t>
      </w:r>
      <w:r w:rsidRPr="00605D03">
        <w:rPr>
          <w:rFonts w:eastAsia="Times New Roman" w:cs="Times New Roman"/>
          <w:sz w:val="24"/>
          <w:szCs w:val="24"/>
          <w:lang w:eastAsia="en-IN"/>
        </w:rPr>
        <w:br/>
        <w:t>Future projects should aim to gather a larger and more diverse sample size to capture a wider range of Gen Z career aspirations, ensuring better representation across industries and regions.</w:t>
      </w:r>
    </w:p>
    <w:p w14:paraId="6055A39C" w14:textId="156A52A7" w:rsidR="00F063DA" w:rsidRPr="00605D03" w:rsidRDefault="00F063DA" w:rsidP="00F063DA">
      <w:pPr>
        <w:numPr>
          <w:ilvl w:val="0"/>
          <w:numId w:val="14"/>
        </w:numPr>
        <w:spacing w:before="100" w:beforeAutospacing="1" w:after="100" w:afterAutospacing="1" w:line="240" w:lineRule="auto"/>
        <w:rPr>
          <w:rFonts w:eastAsia="Times New Roman" w:cs="Times New Roman"/>
          <w:sz w:val="24"/>
          <w:szCs w:val="24"/>
          <w:lang w:eastAsia="en-IN"/>
        </w:rPr>
      </w:pPr>
      <w:r w:rsidRPr="00605D03">
        <w:rPr>
          <w:rFonts w:eastAsia="Times New Roman" w:cs="Times New Roman"/>
          <w:b/>
          <w:bCs/>
          <w:sz w:val="24"/>
          <w:szCs w:val="24"/>
          <w:lang w:eastAsia="en-IN"/>
        </w:rPr>
        <w:t>Incorporate More Advanced Data Analysis Techniques</w:t>
      </w:r>
      <w:r w:rsidRPr="00605D03">
        <w:rPr>
          <w:rFonts w:eastAsia="Times New Roman" w:cs="Times New Roman"/>
          <w:sz w:val="24"/>
          <w:szCs w:val="24"/>
          <w:lang w:eastAsia="en-IN"/>
        </w:rPr>
        <w:br/>
        <w:t>Consider using more sophisticated data analysis tools and techniques, such as machine learning or statistical software, to uncover deeper insights and complex correlations in the data.</w:t>
      </w:r>
    </w:p>
    <w:p w14:paraId="449B488A" w14:textId="77777777" w:rsidR="00F063DA" w:rsidRDefault="00F063DA" w:rsidP="00F063DA">
      <w:pPr>
        <w:spacing w:before="100" w:beforeAutospacing="1" w:after="100" w:afterAutospacing="1" w:line="240" w:lineRule="auto"/>
        <w:ind w:left="360"/>
        <w:rPr>
          <w:rFonts w:eastAsia="Times New Roman" w:cs="Times New Roman"/>
          <w:b/>
          <w:bCs/>
          <w:sz w:val="28"/>
          <w:szCs w:val="28"/>
          <w:lang w:eastAsia="en-IN"/>
        </w:rPr>
      </w:pPr>
    </w:p>
    <w:p w14:paraId="5C49E583" w14:textId="77777777" w:rsidR="00605D03" w:rsidRDefault="00605D03" w:rsidP="00F063DA">
      <w:pPr>
        <w:spacing w:before="100" w:beforeAutospacing="1" w:after="100" w:afterAutospacing="1" w:line="240" w:lineRule="auto"/>
        <w:ind w:left="360"/>
        <w:rPr>
          <w:rFonts w:eastAsia="Times New Roman" w:cs="Times New Roman"/>
          <w:b/>
          <w:bCs/>
          <w:sz w:val="28"/>
          <w:szCs w:val="28"/>
          <w:lang w:eastAsia="en-IN"/>
        </w:rPr>
      </w:pPr>
    </w:p>
    <w:p w14:paraId="2BB9D62A" w14:textId="77777777" w:rsidR="00605D03" w:rsidRDefault="00605D03" w:rsidP="00F063DA">
      <w:pPr>
        <w:spacing w:before="100" w:beforeAutospacing="1" w:after="100" w:afterAutospacing="1" w:line="240" w:lineRule="auto"/>
        <w:ind w:left="360"/>
        <w:rPr>
          <w:rFonts w:eastAsia="Times New Roman" w:cs="Times New Roman"/>
          <w:b/>
          <w:bCs/>
          <w:sz w:val="28"/>
          <w:szCs w:val="28"/>
          <w:lang w:eastAsia="en-IN"/>
        </w:rPr>
      </w:pPr>
    </w:p>
    <w:p w14:paraId="76033A72" w14:textId="77777777" w:rsidR="00605D03" w:rsidRPr="00605D03" w:rsidRDefault="00605D03" w:rsidP="00F063DA">
      <w:pPr>
        <w:spacing w:before="100" w:beforeAutospacing="1" w:after="100" w:afterAutospacing="1" w:line="240" w:lineRule="auto"/>
        <w:ind w:left="360"/>
        <w:rPr>
          <w:rFonts w:eastAsia="Times New Roman" w:cs="Times New Roman"/>
          <w:b/>
          <w:bCs/>
          <w:sz w:val="28"/>
          <w:szCs w:val="28"/>
          <w:lang w:eastAsia="en-IN"/>
        </w:rPr>
      </w:pPr>
    </w:p>
    <w:p w14:paraId="2A7AD543" w14:textId="18E83135" w:rsidR="00F063DA" w:rsidRPr="00605D03" w:rsidRDefault="00875995" w:rsidP="00F063DA">
      <w:pPr>
        <w:spacing w:before="100" w:beforeAutospacing="1" w:after="100" w:afterAutospacing="1" w:line="240" w:lineRule="auto"/>
        <w:ind w:left="360"/>
        <w:rPr>
          <w:rFonts w:eastAsia="Times New Roman" w:cs="Times New Roman"/>
          <w:b/>
          <w:bCs/>
          <w:color w:val="EE52A4" w:themeColor="accent1" w:themeTint="99"/>
          <w:sz w:val="28"/>
          <w:szCs w:val="28"/>
          <w:lang w:eastAsia="en-IN"/>
        </w:rPr>
      </w:pPr>
      <w:r w:rsidRPr="00605D03">
        <w:rPr>
          <w:rFonts w:eastAsia="Times New Roman" w:cs="Times New Roman"/>
          <w:b/>
          <w:bCs/>
          <w:color w:val="EE52A4" w:themeColor="accent1" w:themeTint="99"/>
          <w:sz w:val="28"/>
          <w:szCs w:val="28"/>
          <w:lang w:eastAsia="en-IN"/>
        </w:rPr>
        <w:lastRenderedPageBreak/>
        <w:t>Wow i</w:t>
      </w:r>
      <w:r w:rsidR="00F063DA" w:rsidRPr="00605D03">
        <w:rPr>
          <w:rFonts w:eastAsia="Times New Roman" w:cs="Times New Roman"/>
          <w:b/>
          <w:bCs/>
          <w:color w:val="EE52A4" w:themeColor="accent1" w:themeTint="99"/>
          <w:sz w:val="28"/>
          <w:szCs w:val="28"/>
          <w:lang w:eastAsia="en-IN"/>
        </w:rPr>
        <w:t>nsights Gained from the Project</w:t>
      </w:r>
    </w:p>
    <w:p w14:paraId="175A4278" w14:textId="7CB4B20F" w:rsidR="00F063DA" w:rsidRPr="00605D03" w:rsidRDefault="00F063DA" w:rsidP="00F063DA">
      <w:pPr>
        <w:pStyle w:val="ListParagraph"/>
        <w:numPr>
          <w:ilvl w:val="0"/>
          <w:numId w:val="15"/>
        </w:numPr>
        <w:spacing w:before="100" w:beforeAutospacing="1" w:after="100" w:afterAutospacing="1" w:line="240" w:lineRule="auto"/>
        <w:rPr>
          <w:rFonts w:eastAsia="Times New Roman" w:cs="Times New Roman"/>
          <w:b/>
          <w:bCs/>
          <w:sz w:val="24"/>
          <w:szCs w:val="24"/>
          <w:lang w:eastAsia="en-IN"/>
        </w:rPr>
      </w:pPr>
      <w:r w:rsidRPr="00605D03">
        <w:rPr>
          <w:rFonts w:eastAsia="Times New Roman" w:cs="Times New Roman"/>
          <w:b/>
          <w:bCs/>
          <w:sz w:val="24"/>
          <w:szCs w:val="24"/>
          <w:lang w:eastAsia="en-IN"/>
        </w:rPr>
        <w:t>Value of Data-Driven Decision Making:</w:t>
      </w:r>
    </w:p>
    <w:p w14:paraId="60656F02" w14:textId="70ABF084" w:rsidR="00F063DA" w:rsidRPr="00605D03" w:rsidRDefault="00F063DA" w:rsidP="00F063DA">
      <w:pPr>
        <w:pStyle w:val="ListParagraph"/>
        <w:spacing w:before="100" w:beforeAutospacing="1" w:after="100" w:afterAutospacing="1" w:line="240" w:lineRule="auto"/>
        <w:rPr>
          <w:rFonts w:eastAsia="Times New Roman" w:cs="Times New Roman"/>
          <w:sz w:val="24"/>
          <w:szCs w:val="24"/>
          <w:lang w:eastAsia="en-IN"/>
        </w:rPr>
      </w:pPr>
      <w:r w:rsidRPr="00605D03">
        <w:rPr>
          <w:rFonts w:eastAsia="Times New Roman" w:cs="Times New Roman"/>
          <w:b/>
          <w:bCs/>
          <w:sz w:val="24"/>
          <w:szCs w:val="24"/>
          <w:lang w:eastAsia="en-IN"/>
        </w:rPr>
        <w:t xml:space="preserve"> </w:t>
      </w:r>
      <w:r w:rsidRPr="00605D03">
        <w:rPr>
          <w:rFonts w:eastAsia="Times New Roman" w:cs="Times New Roman"/>
          <w:sz w:val="24"/>
          <w:szCs w:val="24"/>
          <w:lang w:eastAsia="en-IN"/>
        </w:rPr>
        <w:t>I learned how critical it is to base decisions on data analysis rather than assumptions.</w:t>
      </w:r>
    </w:p>
    <w:p w14:paraId="4B8D2042" w14:textId="3ED1DD3D" w:rsidR="00F063DA" w:rsidRPr="00605D03" w:rsidRDefault="00F063DA" w:rsidP="00F063DA">
      <w:pPr>
        <w:pStyle w:val="ListParagraph"/>
        <w:numPr>
          <w:ilvl w:val="0"/>
          <w:numId w:val="15"/>
        </w:numPr>
        <w:spacing w:before="100" w:beforeAutospacing="1" w:after="100" w:afterAutospacing="1" w:line="240" w:lineRule="auto"/>
        <w:rPr>
          <w:rFonts w:eastAsia="Times New Roman" w:cs="Times New Roman"/>
          <w:b/>
          <w:bCs/>
          <w:sz w:val="24"/>
          <w:szCs w:val="24"/>
          <w:lang w:eastAsia="en-IN"/>
        </w:rPr>
      </w:pPr>
      <w:r w:rsidRPr="00605D03">
        <w:rPr>
          <w:rFonts w:eastAsia="Times New Roman" w:cs="Times New Roman"/>
          <w:b/>
          <w:bCs/>
          <w:sz w:val="24"/>
          <w:szCs w:val="24"/>
          <w:lang w:eastAsia="en-IN"/>
        </w:rPr>
        <w:t>Importance of Understanding Generational Differences:</w:t>
      </w:r>
    </w:p>
    <w:p w14:paraId="59AB13D2" w14:textId="1F8637CB" w:rsidR="00F063DA" w:rsidRPr="00605D03" w:rsidRDefault="00343AE6" w:rsidP="00F063DA">
      <w:pPr>
        <w:pStyle w:val="ListParagraph"/>
        <w:spacing w:before="100" w:beforeAutospacing="1" w:after="100" w:afterAutospacing="1" w:line="240" w:lineRule="auto"/>
        <w:rPr>
          <w:rFonts w:eastAsia="Times New Roman" w:cs="Times New Roman"/>
          <w:sz w:val="24"/>
          <w:szCs w:val="24"/>
          <w:lang w:eastAsia="en-IN"/>
        </w:rPr>
      </w:pPr>
      <w:r w:rsidRPr="00605D03">
        <w:rPr>
          <w:rFonts w:eastAsia="Times New Roman" w:cs="Times New Roman"/>
          <w:sz w:val="24"/>
          <w:szCs w:val="24"/>
          <w:lang w:eastAsia="en-IN"/>
        </w:rPr>
        <w:t>This project deepened my understanding of how different generations have distinct career expectations and values.</w:t>
      </w:r>
    </w:p>
    <w:p w14:paraId="63F45409" w14:textId="28DEB182" w:rsidR="00343AE6" w:rsidRPr="00605D03" w:rsidRDefault="00343AE6" w:rsidP="00343AE6">
      <w:pPr>
        <w:pStyle w:val="ListParagraph"/>
        <w:numPr>
          <w:ilvl w:val="0"/>
          <w:numId w:val="15"/>
        </w:numPr>
        <w:spacing w:before="100" w:beforeAutospacing="1" w:after="100" w:afterAutospacing="1" w:line="240" w:lineRule="auto"/>
        <w:rPr>
          <w:rFonts w:eastAsia="Times New Roman" w:cs="Times New Roman"/>
          <w:sz w:val="24"/>
          <w:szCs w:val="24"/>
          <w:lang w:eastAsia="en-IN"/>
        </w:rPr>
      </w:pPr>
      <w:r w:rsidRPr="00605D03">
        <w:rPr>
          <w:rFonts w:eastAsia="Times New Roman" w:cs="Times New Roman"/>
          <w:b/>
          <w:bCs/>
          <w:sz w:val="24"/>
          <w:szCs w:val="24"/>
          <w:lang w:eastAsia="en-IN"/>
        </w:rPr>
        <w:t>Efficiency of Excel Tools:</w:t>
      </w:r>
      <w:r w:rsidRPr="00605D03">
        <w:rPr>
          <w:rFonts w:eastAsia="Times New Roman" w:cs="Times New Roman"/>
          <w:sz w:val="24"/>
          <w:szCs w:val="24"/>
          <w:lang w:eastAsia="en-IN"/>
        </w:rPr>
        <w:br/>
        <w:t>I discovered the power of Excel tools, such as pivot tables and dashboards, in streamlining data analysis and visualization</w:t>
      </w:r>
    </w:p>
    <w:p w14:paraId="4D01453E" w14:textId="76DC4252" w:rsidR="00343AE6" w:rsidRDefault="00343AE6" w:rsidP="00343AE6">
      <w:pPr>
        <w:pStyle w:val="ListParagraph"/>
        <w:numPr>
          <w:ilvl w:val="0"/>
          <w:numId w:val="15"/>
        </w:numPr>
        <w:spacing w:before="100" w:beforeAutospacing="1" w:after="100" w:afterAutospacing="1" w:line="240" w:lineRule="auto"/>
        <w:rPr>
          <w:rFonts w:eastAsia="Times New Roman" w:cs="Times New Roman"/>
          <w:sz w:val="24"/>
          <w:szCs w:val="24"/>
          <w:lang w:eastAsia="en-IN"/>
        </w:rPr>
      </w:pPr>
      <w:r w:rsidRPr="00605D03">
        <w:rPr>
          <w:rFonts w:eastAsia="Times New Roman" w:cs="Times New Roman"/>
          <w:b/>
          <w:bCs/>
          <w:sz w:val="24"/>
          <w:szCs w:val="24"/>
          <w:lang w:eastAsia="en-IN"/>
        </w:rPr>
        <w:t>Adaptability in Project Management:</w:t>
      </w:r>
      <w:r w:rsidRPr="00605D03">
        <w:rPr>
          <w:rFonts w:eastAsia="Times New Roman" w:cs="Times New Roman"/>
          <w:sz w:val="24"/>
          <w:szCs w:val="24"/>
          <w:lang w:eastAsia="en-IN"/>
        </w:rPr>
        <w:br/>
        <w:t>Working on this project taught me the importance of being adaptable and open to changes.</w:t>
      </w:r>
    </w:p>
    <w:p w14:paraId="2E8372D2" w14:textId="77777777" w:rsidR="00CD6E48" w:rsidRDefault="00CD6E48" w:rsidP="00CD6E48">
      <w:pPr>
        <w:spacing w:before="100" w:beforeAutospacing="1" w:after="100" w:afterAutospacing="1" w:line="240" w:lineRule="auto"/>
        <w:rPr>
          <w:rFonts w:eastAsia="Times New Roman" w:cs="Times New Roman"/>
          <w:sz w:val="24"/>
          <w:szCs w:val="24"/>
          <w:lang w:eastAsia="en-IN"/>
        </w:rPr>
      </w:pPr>
    </w:p>
    <w:p w14:paraId="52D54FB0" w14:textId="77777777" w:rsidR="00CD6E48" w:rsidRDefault="00CD6E48" w:rsidP="00CD6E48">
      <w:pPr>
        <w:spacing w:before="100" w:beforeAutospacing="1" w:after="100" w:afterAutospacing="1" w:line="240" w:lineRule="auto"/>
        <w:rPr>
          <w:rFonts w:eastAsia="Times New Roman" w:cs="Times New Roman"/>
          <w:sz w:val="24"/>
          <w:szCs w:val="24"/>
          <w:lang w:eastAsia="en-IN"/>
        </w:rPr>
      </w:pPr>
    </w:p>
    <w:p w14:paraId="42B3C8B0" w14:textId="77777777" w:rsidR="00CD6E48" w:rsidRDefault="00CD6E48" w:rsidP="00CD6E48">
      <w:pPr>
        <w:spacing w:before="100" w:beforeAutospacing="1" w:after="100" w:afterAutospacing="1" w:line="240" w:lineRule="auto"/>
        <w:rPr>
          <w:rFonts w:eastAsia="Times New Roman" w:cs="Times New Roman"/>
          <w:sz w:val="24"/>
          <w:szCs w:val="24"/>
          <w:lang w:eastAsia="en-IN"/>
        </w:rPr>
      </w:pPr>
    </w:p>
    <w:p w14:paraId="1AB0B7FD" w14:textId="77777777" w:rsidR="00CD6E48" w:rsidRDefault="00CD6E48" w:rsidP="00CD6E48">
      <w:pPr>
        <w:spacing w:before="100" w:beforeAutospacing="1" w:after="100" w:afterAutospacing="1" w:line="240" w:lineRule="auto"/>
        <w:rPr>
          <w:rFonts w:eastAsia="Times New Roman" w:cs="Times New Roman"/>
          <w:sz w:val="24"/>
          <w:szCs w:val="24"/>
          <w:lang w:eastAsia="en-IN"/>
        </w:rPr>
      </w:pPr>
    </w:p>
    <w:p w14:paraId="75485864" w14:textId="7C2AC4DA" w:rsidR="00CD6E48" w:rsidRPr="00CD6E48" w:rsidRDefault="00CD6E48" w:rsidP="00CD6E48">
      <w:pPr>
        <w:spacing w:before="100" w:beforeAutospacing="1" w:after="100" w:afterAutospacing="1" w:line="240" w:lineRule="auto"/>
        <w:rPr>
          <w:rFonts w:eastAsia="Times New Roman" w:cs="Times New Roman"/>
          <w:sz w:val="24"/>
          <w:szCs w:val="24"/>
          <w:lang w:eastAsia="en-IN"/>
        </w:rPr>
      </w:pPr>
      <w:r>
        <w:rPr>
          <w:rFonts w:eastAsia="Times New Roman" w:cs="Times New Roman"/>
          <w:sz w:val="24"/>
          <w:szCs w:val="24"/>
          <w:lang w:eastAsia="en-IN"/>
        </w:rPr>
        <w:t xml:space="preserve">                                                                                                            Yogini </w:t>
      </w:r>
      <w:proofErr w:type="spellStart"/>
      <w:r>
        <w:rPr>
          <w:rFonts w:eastAsia="Times New Roman" w:cs="Times New Roman"/>
          <w:sz w:val="24"/>
          <w:szCs w:val="24"/>
          <w:lang w:eastAsia="en-IN"/>
        </w:rPr>
        <w:t>Shewale</w:t>
      </w:r>
      <w:proofErr w:type="spellEnd"/>
    </w:p>
    <w:p w14:paraId="4A5C3828" w14:textId="77777777" w:rsidR="00661750" w:rsidRPr="00605D03" w:rsidRDefault="00661750" w:rsidP="00661750">
      <w:pPr>
        <w:spacing w:before="100" w:beforeAutospacing="1" w:after="100" w:afterAutospacing="1" w:line="240" w:lineRule="auto"/>
        <w:rPr>
          <w:rFonts w:eastAsia="Times New Roman" w:cs="Times New Roman"/>
          <w:sz w:val="24"/>
          <w:szCs w:val="24"/>
          <w:lang w:eastAsia="en-IN"/>
        </w:rPr>
      </w:pPr>
    </w:p>
    <w:p w14:paraId="6D85F02D" w14:textId="16CCD0AC" w:rsidR="00661750" w:rsidRPr="00605D03" w:rsidRDefault="00661750" w:rsidP="00661750">
      <w:pPr>
        <w:spacing w:before="100" w:beforeAutospacing="1" w:after="100" w:afterAutospacing="1" w:line="240" w:lineRule="auto"/>
        <w:ind w:left="360"/>
        <w:rPr>
          <w:rFonts w:eastAsia="Times New Roman" w:cs="Times New Roman"/>
          <w:sz w:val="24"/>
          <w:szCs w:val="24"/>
          <w:lang w:eastAsia="en-IN"/>
        </w:rPr>
      </w:pPr>
    </w:p>
    <w:p w14:paraId="52A43056" w14:textId="77777777" w:rsidR="00661750" w:rsidRPr="00605D03" w:rsidRDefault="00661750" w:rsidP="00506FFE">
      <w:pPr>
        <w:tabs>
          <w:tab w:val="left" w:pos="1560"/>
        </w:tabs>
      </w:pPr>
    </w:p>
    <w:sectPr w:rsidR="00661750" w:rsidRPr="00605D0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4190EE" w14:textId="77777777" w:rsidR="00D93B8B" w:rsidRDefault="00D93B8B" w:rsidP="00605D03">
      <w:pPr>
        <w:spacing w:after="0" w:line="240" w:lineRule="auto"/>
      </w:pPr>
      <w:r>
        <w:separator/>
      </w:r>
    </w:p>
  </w:endnote>
  <w:endnote w:type="continuationSeparator" w:id="0">
    <w:p w14:paraId="3025DF21" w14:textId="77777777" w:rsidR="00D93B8B" w:rsidRDefault="00D93B8B" w:rsidP="00605D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F7A311" w14:textId="77777777" w:rsidR="00D93B8B" w:rsidRDefault="00D93B8B" w:rsidP="00605D03">
      <w:pPr>
        <w:spacing w:after="0" w:line="240" w:lineRule="auto"/>
      </w:pPr>
      <w:r>
        <w:separator/>
      </w:r>
    </w:p>
  </w:footnote>
  <w:footnote w:type="continuationSeparator" w:id="0">
    <w:p w14:paraId="01052364" w14:textId="77777777" w:rsidR="00D93B8B" w:rsidRDefault="00D93B8B" w:rsidP="00605D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B7691"/>
    <w:multiLevelType w:val="multilevel"/>
    <w:tmpl w:val="E982C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7A7E3A"/>
    <w:multiLevelType w:val="hybridMultilevel"/>
    <w:tmpl w:val="9AE8264C"/>
    <w:lvl w:ilvl="0" w:tplc="F61640A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367D5E"/>
    <w:multiLevelType w:val="hybridMultilevel"/>
    <w:tmpl w:val="C23618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61145AD"/>
    <w:multiLevelType w:val="multilevel"/>
    <w:tmpl w:val="5E3E0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2C6E36"/>
    <w:multiLevelType w:val="multilevel"/>
    <w:tmpl w:val="DD524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6B2FD0"/>
    <w:multiLevelType w:val="hybridMultilevel"/>
    <w:tmpl w:val="35BA7E40"/>
    <w:lvl w:ilvl="0" w:tplc="209C79A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3514203"/>
    <w:multiLevelType w:val="multilevel"/>
    <w:tmpl w:val="540EF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700334"/>
    <w:multiLevelType w:val="multilevel"/>
    <w:tmpl w:val="1DE41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0A2D3D"/>
    <w:multiLevelType w:val="hybridMultilevel"/>
    <w:tmpl w:val="82DCD35A"/>
    <w:lvl w:ilvl="0" w:tplc="410CE1C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C6C6D31"/>
    <w:multiLevelType w:val="hybridMultilevel"/>
    <w:tmpl w:val="6AFA87A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CB9752B"/>
    <w:multiLevelType w:val="hybridMultilevel"/>
    <w:tmpl w:val="6016B95A"/>
    <w:lvl w:ilvl="0" w:tplc="5CBC263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455571C"/>
    <w:multiLevelType w:val="hybridMultilevel"/>
    <w:tmpl w:val="A82E73A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B304F09"/>
    <w:multiLevelType w:val="multilevel"/>
    <w:tmpl w:val="A9CC7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445396"/>
    <w:multiLevelType w:val="hybridMultilevel"/>
    <w:tmpl w:val="B55872D6"/>
    <w:lvl w:ilvl="0" w:tplc="410CE1C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7D923F6"/>
    <w:multiLevelType w:val="hybridMultilevel"/>
    <w:tmpl w:val="EDA6953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77F127EF"/>
    <w:multiLevelType w:val="multilevel"/>
    <w:tmpl w:val="7CCAB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75341D"/>
    <w:multiLevelType w:val="hybridMultilevel"/>
    <w:tmpl w:val="1CAEC61A"/>
    <w:lvl w:ilvl="0" w:tplc="40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7DE87063"/>
    <w:multiLevelType w:val="hybridMultilevel"/>
    <w:tmpl w:val="B91AC9A4"/>
    <w:lvl w:ilvl="0" w:tplc="410CE1C4">
      <w:numFmt w:val="bullet"/>
      <w:lvlText w:val=""/>
      <w:lvlJc w:val="left"/>
      <w:pPr>
        <w:ind w:left="144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950358933">
    <w:abstractNumId w:val="2"/>
  </w:num>
  <w:num w:numId="2" w16cid:durableId="1405372047">
    <w:abstractNumId w:val="14"/>
  </w:num>
  <w:num w:numId="3" w16cid:durableId="970793909">
    <w:abstractNumId w:val="18"/>
  </w:num>
  <w:num w:numId="4" w16cid:durableId="2059816248">
    <w:abstractNumId w:val="13"/>
  </w:num>
  <w:num w:numId="5" w16cid:durableId="552232123">
    <w:abstractNumId w:val="11"/>
  </w:num>
  <w:num w:numId="6" w16cid:durableId="908074872">
    <w:abstractNumId w:val="1"/>
  </w:num>
  <w:num w:numId="7" w16cid:durableId="50345263">
    <w:abstractNumId w:val="4"/>
  </w:num>
  <w:num w:numId="8" w16cid:durableId="1934774485">
    <w:abstractNumId w:val="8"/>
  </w:num>
  <w:num w:numId="9" w16cid:durableId="171334573">
    <w:abstractNumId w:val="0"/>
  </w:num>
  <w:num w:numId="10" w16cid:durableId="103380553">
    <w:abstractNumId w:val="16"/>
  </w:num>
  <w:num w:numId="11" w16cid:durableId="564681457">
    <w:abstractNumId w:val="6"/>
  </w:num>
  <w:num w:numId="12" w16cid:durableId="1447890841">
    <w:abstractNumId w:val="5"/>
  </w:num>
  <w:num w:numId="13" w16cid:durableId="71978287">
    <w:abstractNumId w:val="12"/>
  </w:num>
  <w:num w:numId="14" w16cid:durableId="1622809570">
    <w:abstractNumId w:val="7"/>
  </w:num>
  <w:num w:numId="15" w16cid:durableId="837111273">
    <w:abstractNumId w:val="10"/>
  </w:num>
  <w:num w:numId="16" w16cid:durableId="1000081383">
    <w:abstractNumId w:val="9"/>
  </w:num>
  <w:num w:numId="17" w16cid:durableId="1256743218">
    <w:abstractNumId w:val="15"/>
  </w:num>
  <w:num w:numId="18" w16cid:durableId="118231204">
    <w:abstractNumId w:val="17"/>
  </w:num>
  <w:num w:numId="19" w16cid:durableId="1502156963">
    <w:abstractNumId w:val="3"/>
  </w:num>
  <w:num w:numId="20" w16cid:durableId="1629164972">
    <w:abstractNumId w:val="3"/>
  </w:num>
  <w:num w:numId="21" w16cid:durableId="560016910">
    <w:abstractNumId w:val="3"/>
  </w:num>
  <w:num w:numId="22" w16cid:durableId="408310362">
    <w:abstractNumId w:val="3"/>
  </w:num>
  <w:num w:numId="23" w16cid:durableId="379716293">
    <w:abstractNumId w:val="3"/>
  </w:num>
  <w:num w:numId="24" w16cid:durableId="2111385833">
    <w:abstractNumId w:val="3"/>
  </w:num>
  <w:num w:numId="25" w16cid:durableId="428935675">
    <w:abstractNumId w:val="3"/>
  </w:num>
  <w:num w:numId="26" w16cid:durableId="366566252">
    <w:abstractNumId w:val="3"/>
  </w:num>
  <w:num w:numId="27" w16cid:durableId="2091461064">
    <w:abstractNumId w:val="3"/>
  </w:num>
  <w:num w:numId="28" w16cid:durableId="2763716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FFE"/>
    <w:rsid w:val="00070174"/>
    <w:rsid w:val="00072936"/>
    <w:rsid w:val="00196C67"/>
    <w:rsid w:val="001C6D4C"/>
    <w:rsid w:val="0024465A"/>
    <w:rsid w:val="00343AE6"/>
    <w:rsid w:val="003D6683"/>
    <w:rsid w:val="00506FFE"/>
    <w:rsid w:val="00605D03"/>
    <w:rsid w:val="00661750"/>
    <w:rsid w:val="006D554B"/>
    <w:rsid w:val="007672E4"/>
    <w:rsid w:val="007C1D9E"/>
    <w:rsid w:val="00814607"/>
    <w:rsid w:val="00875995"/>
    <w:rsid w:val="00A96688"/>
    <w:rsid w:val="00B26600"/>
    <w:rsid w:val="00CD6E48"/>
    <w:rsid w:val="00D93B8B"/>
    <w:rsid w:val="00EE50CD"/>
    <w:rsid w:val="00F063DA"/>
    <w:rsid w:val="00FF69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F73A2"/>
  <w15:chartTrackingRefBased/>
  <w15:docId w15:val="{1C03B85E-872D-4DF3-AC59-3C4D0C507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6600"/>
  </w:style>
  <w:style w:type="paragraph" w:styleId="Heading1">
    <w:name w:val="heading 1"/>
    <w:basedOn w:val="Normal"/>
    <w:next w:val="Normal"/>
    <w:link w:val="Heading1Char"/>
    <w:uiPriority w:val="9"/>
    <w:qFormat/>
    <w:rsid w:val="00B26600"/>
    <w:pPr>
      <w:keepNext/>
      <w:keepLines/>
      <w:spacing w:before="400" w:after="40" w:line="240" w:lineRule="auto"/>
      <w:outlineLvl w:val="0"/>
    </w:pPr>
    <w:rPr>
      <w:rFonts w:asciiTheme="majorHAnsi" w:eastAsiaTheme="majorEastAsia" w:hAnsiTheme="majorHAnsi" w:cstheme="majorBidi"/>
      <w:color w:val="590832" w:themeColor="accent1" w:themeShade="80"/>
      <w:sz w:val="36"/>
      <w:szCs w:val="36"/>
    </w:rPr>
  </w:style>
  <w:style w:type="paragraph" w:styleId="Heading2">
    <w:name w:val="heading 2"/>
    <w:basedOn w:val="Normal"/>
    <w:next w:val="Normal"/>
    <w:link w:val="Heading2Char"/>
    <w:uiPriority w:val="9"/>
    <w:semiHidden/>
    <w:unhideWhenUsed/>
    <w:qFormat/>
    <w:rsid w:val="00B26600"/>
    <w:pPr>
      <w:keepNext/>
      <w:keepLines/>
      <w:spacing w:before="40" w:after="0" w:line="240" w:lineRule="auto"/>
      <w:outlineLvl w:val="1"/>
    </w:pPr>
    <w:rPr>
      <w:rFonts w:asciiTheme="majorHAnsi" w:eastAsiaTheme="majorEastAsia" w:hAnsiTheme="majorHAnsi" w:cstheme="majorBidi"/>
      <w:color w:val="850C4B" w:themeColor="accent1" w:themeShade="BF"/>
      <w:sz w:val="32"/>
      <w:szCs w:val="32"/>
    </w:rPr>
  </w:style>
  <w:style w:type="paragraph" w:styleId="Heading3">
    <w:name w:val="heading 3"/>
    <w:basedOn w:val="Normal"/>
    <w:next w:val="Normal"/>
    <w:link w:val="Heading3Char"/>
    <w:uiPriority w:val="9"/>
    <w:semiHidden/>
    <w:unhideWhenUsed/>
    <w:qFormat/>
    <w:rsid w:val="00B26600"/>
    <w:pPr>
      <w:keepNext/>
      <w:keepLines/>
      <w:spacing w:before="40" w:after="0" w:line="240" w:lineRule="auto"/>
      <w:outlineLvl w:val="2"/>
    </w:pPr>
    <w:rPr>
      <w:rFonts w:asciiTheme="majorHAnsi" w:eastAsiaTheme="majorEastAsia" w:hAnsiTheme="majorHAnsi" w:cstheme="majorBidi"/>
      <w:color w:val="850C4B" w:themeColor="accent1" w:themeShade="BF"/>
      <w:sz w:val="28"/>
      <w:szCs w:val="28"/>
    </w:rPr>
  </w:style>
  <w:style w:type="paragraph" w:styleId="Heading4">
    <w:name w:val="heading 4"/>
    <w:basedOn w:val="Normal"/>
    <w:next w:val="Normal"/>
    <w:link w:val="Heading4Char"/>
    <w:uiPriority w:val="9"/>
    <w:semiHidden/>
    <w:unhideWhenUsed/>
    <w:qFormat/>
    <w:rsid w:val="00B26600"/>
    <w:pPr>
      <w:keepNext/>
      <w:keepLines/>
      <w:spacing w:before="40" w:after="0"/>
      <w:outlineLvl w:val="3"/>
    </w:pPr>
    <w:rPr>
      <w:rFonts w:asciiTheme="majorHAnsi" w:eastAsiaTheme="majorEastAsia" w:hAnsiTheme="majorHAnsi" w:cstheme="majorBidi"/>
      <w:color w:val="850C4B" w:themeColor="accent1" w:themeShade="BF"/>
      <w:sz w:val="24"/>
      <w:szCs w:val="24"/>
    </w:rPr>
  </w:style>
  <w:style w:type="paragraph" w:styleId="Heading5">
    <w:name w:val="heading 5"/>
    <w:basedOn w:val="Normal"/>
    <w:next w:val="Normal"/>
    <w:link w:val="Heading5Char"/>
    <w:uiPriority w:val="9"/>
    <w:semiHidden/>
    <w:unhideWhenUsed/>
    <w:qFormat/>
    <w:rsid w:val="00B26600"/>
    <w:pPr>
      <w:keepNext/>
      <w:keepLines/>
      <w:spacing w:before="40" w:after="0"/>
      <w:outlineLvl w:val="4"/>
    </w:pPr>
    <w:rPr>
      <w:rFonts w:asciiTheme="majorHAnsi" w:eastAsiaTheme="majorEastAsia" w:hAnsiTheme="majorHAnsi" w:cstheme="majorBidi"/>
      <w:caps/>
      <w:color w:val="850C4B" w:themeColor="accent1" w:themeShade="BF"/>
    </w:rPr>
  </w:style>
  <w:style w:type="paragraph" w:styleId="Heading6">
    <w:name w:val="heading 6"/>
    <w:basedOn w:val="Normal"/>
    <w:next w:val="Normal"/>
    <w:link w:val="Heading6Char"/>
    <w:uiPriority w:val="9"/>
    <w:semiHidden/>
    <w:unhideWhenUsed/>
    <w:qFormat/>
    <w:rsid w:val="00B26600"/>
    <w:pPr>
      <w:keepNext/>
      <w:keepLines/>
      <w:spacing w:before="40" w:after="0"/>
      <w:outlineLvl w:val="5"/>
    </w:pPr>
    <w:rPr>
      <w:rFonts w:asciiTheme="majorHAnsi" w:eastAsiaTheme="majorEastAsia" w:hAnsiTheme="majorHAnsi" w:cstheme="majorBidi"/>
      <w:i/>
      <w:iCs/>
      <w:caps/>
      <w:color w:val="590832" w:themeColor="accent1" w:themeShade="80"/>
    </w:rPr>
  </w:style>
  <w:style w:type="paragraph" w:styleId="Heading7">
    <w:name w:val="heading 7"/>
    <w:basedOn w:val="Normal"/>
    <w:next w:val="Normal"/>
    <w:link w:val="Heading7Char"/>
    <w:uiPriority w:val="9"/>
    <w:semiHidden/>
    <w:unhideWhenUsed/>
    <w:qFormat/>
    <w:rsid w:val="00B26600"/>
    <w:pPr>
      <w:keepNext/>
      <w:keepLines/>
      <w:spacing w:before="40" w:after="0"/>
      <w:outlineLvl w:val="6"/>
    </w:pPr>
    <w:rPr>
      <w:rFonts w:asciiTheme="majorHAnsi" w:eastAsiaTheme="majorEastAsia" w:hAnsiTheme="majorHAnsi" w:cstheme="majorBidi"/>
      <w:b/>
      <w:bCs/>
      <w:color w:val="590832" w:themeColor="accent1" w:themeShade="80"/>
    </w:rPr>
  </w:style>
  <w:style w:type="paragraph" w:styleId="Heading8">
    <w:name w:val="heading 8"/>
    <w:basedOn w:val="Normal"/>
    <w:next w:val="Normal"/>
    <w:link w:val="Heading8Char"/>
    <w:uiPriority w:val="9"/>
    <w:semiHidden/>
    <w:unhideWhenUsed/>
    <w:qFormat/>
    <w:rsid w:val="00B26600"/>
    <w:pPr>
      <w:keepNext/>
      <w:keepLines/>
      <w:spacing w:before="40" w:after="0"/>
      <w:outlineLvl w:val="7"/>
    </w:pPr>
    <w:rPr>
      <w:rFonts w:asciiTheme="majorHAnsi" w:eastAsiaTheme="majorEastAsia" w:hAnsiTheme="majorHAnsi" w:cstheme="majorBidi"/>
      <w:b/>
      <w:bCs/>
      <w:i/>
      <w:iCs/>
      <w:color w:val="590832" w:themeColor="accent1" w:themeShade="80"/>
    </w:rPr>
  </w:style>
  <w:style w:type="paragraph" w:styleId="Heading9">
    <w:name w:val="heading 9"/>
    <w:basedOn w:val="Normal"/>
    <w:next w:val="Normal"/>
    <w:link w:val="Heading9Char"/>
    <w:uiPriority w:val="9"/>
    <w:semiHidden/>
    <w:unhideWhenUsed/>
    <w:qFormat/>
    <w:rsid w:val="00B26600"/>
    <w:pPr>
      <w:keepNext/>
      <w:keepLines/>
      <w:spacing w:before="40" w:after="0"/>
      <w:outlineLvl w:val="8"/>
    </w:pPr>
    <w:rPr>
      <w:rFonts w:asciiTheme="majorHAnsi" w:eastAsiaTheme="majorEastAsia" w:hAnsiTheme="majorHAnsi" w:cstheme="majorBidi"/>
      <w:i/>
      <w:iCs/>
      <w:color w:val="590832"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6FFE"/>
    <w:pPr>
      <w:ind w:left="720"/>
      <w:contextualSpacing/>
    </w:pPr>
  </w:style>
  <w:style w:type="paragraph" w:styleId="NormalWeb">
    <w:name w:val="Normal (Web)"/>
    <w:basedOn w:val="Normal"/>
    <w:uiPriority w:val="99"/>
    <w:semiHidden/>
    <w:unhideWhenUsed/>
    <w:rsid w:val="0066175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26600"/>
    <w:rPr>
      <w:b/>
      <w:bCs/>
    </w:rPr>
  </w:style>
  <w:style w:type="character" w:customStyle="1" w:styleId="Heading1Char">
    <w:name w:val="Heading 1 Char"/>
    <w:basedOn w:val="DefaultParagraphFont"/>
    <w:link w:val="Heading1"/>
    <w:uiPriority w:val="9"/>
    <w:rsid w:val="00B26600"/>
    <w:rPr>
      <w:rFonts w:asciiTheme="majorHAnsi" w:eastAsiaTheme="majorEastAsia" w:hAnsiTheme="majorHAnsi" w:cstheme="majorBidi"/>
      <w:color w:val="590832" w:themeColor="accent1" w:themeShade="80"/>
      <w:sz w:val="36"/>
      <w:szCs w:val="36"/>
    </w:rPr>
  </w:style>
  <w:style w:type="character" w:customStyle="1" w:styleId="Heading2Char">
    <w:name w:val="Heading 2 Char"/>
    <w:basedOn w:val="DefaultParagraphFont"/>
    <w:link w:val="Heading2"/>
    <w:uiPriority w:val="9"/>
    <w:semiHidden/>
    <w:rsid w:val="00B26600"/>
    <w:rPr>
      <w:rFonts w:asciiTheme="majorHAnsi" w:eastAsiaTheme="majorEastAsia" w:hAnsiTheme="majorHAnsi" w:cstheme="majorBidi"/>
      <w:color w:val="850C4B" w:themeColor="accent1" w:themeShade="BF"/>
      <w:sz w:val="32"/>
      <w:szCs w:val="32"/>
    </w:rPr>
  </w:style>
  <w:style w:type="character" w:customStyle="1" w:styleId="Heading3Char">
    <w:name w:val="Heading 3 Char"/>
    <w:basedOn w:val="DefaultParagraphFont"/>
    <w:link w:val="Heading3"/>
    <w:uiPriority w:val="9"/>
    <w:semiHidden/>
    <w:rsid w:val="00B26600"/>
    <w:rPr>
      <w:rFonts w:asciiTheme="majorHAnsi" w:eastAsiaTheme="majorEastAsia" w:hAnsiTheme="majorHAnsi" w:cstheme="majorBidi"/>
      <w:color w:val="850C4B" w:themeColor="accent1" w:themeShade="BF"/>
      <w:sz w:val="28"/>
      <w:szCs w:val="28"/>
    </w:rPr>
  </w:style>
  <w:style w:type="character" w:customStyle="1" w:styleId="Heading4Char">
    <w:name w:val="Heading 4 Char"/>
    <w:basedOn w:val="DefaultParagraphFont"/>
    <w:link w:val="Heading4"/>
    <w:uiPriority w:val="9"/>
    <w:semiHidden/>
    <w:rsid w:val="00B26600"/>
    <w:rPr>
      <w:rFonts w:asciiTheme="majorHAnsi" w:eastAsiaTheme="majorEastAsia" w:hAnsiTheme="majorHAnsi" w:cstheme="majorBidi"/>
      <w:color w:val="850C4B" w:themeColor="accent1" w:themeShade="BF"/>
      <w:sz w:val="24"/>
      <w:szCs w:val="24"/>
    </w:rPr>
  </w:style>
  <w:style w:type="character" w:customStyle="1" w:styleId="Heading5Char">
    <w:name w:val="Heading 5 Char"/>
    <w:basedOn w:val="DefaultParagraphFont"/>
    <w:link w:val="Heading5"/>
    <w:uiPriority w:val="9"/>
    <w:semiHidden/>
    <w:rsid w:val="00B26600"/>
    <w:rPr>
      <w:rFonts w:asciiTheme="majorHAnsi" w:eastAsiaTheme="majorEastAsia" w:hAnsiTheme="majorHAnsi" w:cstheme="majorBidi"/>
      <w:caps/>
      <w:color w:val="850C4B" w:themeColor="accent1" w:themeShade="BF"/>
    </w:rPr>
  </w:style>
  <w:style w:type="character" w:customStyle="1" w:styleId="Heading6Char">
    <w:name w:val="Heading 6 Char"/>
    <w:basedOn w:val="DefaultParagraphFont"/>
    <w:link w:val="Heading6"/>
    <w:uiPriority w:val="9"/>
    <w:semiHidden/>
    <w:rsid w:val="00B26600"/>
    <w:rPr>
      <w:rFonts w:asciiTheme="majorHAnsi" w:eastAsiaTheme="majorEastAsia" w:hAnsiTheme="majorHAnsi" w:cstheme="majorBidi"/>
      <w:i/>
      <w:iCs/>
      <w:caps/>
      <w:color w:val="590832" w:themeColor="accent1" w:themeShade="80"/>
    </w:rPr>
  </w:style>
  <w:style w:type="character" w:customStyle="1" w:styleId="Heading7Char">
    <w:name w:val="Heading 7 Char"/>
    <w:basedOn w:val="DefaultParagraphFont"/>
    <w:link w:val="Heading7"/>
    <w:uiPriority w:val="9"/>
    <w:semiHidden/>
    <w:rsid w:val="00B26600"/>
    <w:rPr>
      <w:rFonts w:asciiTheme="majorHAnsi" w:eastAsiaTheme="majorEastAsia" w:hAnsiTheme="majorHAnsi" w:cstheme="majorBidi"/>
      <w:b/>
      <w:bCs/>
      <w:color w:val="590832" w:themeColor="accent1" w:themeShade="80"/>
    </w:rPr>
  </w:style>
  <w:style w:type="character" w:customStyle="1" w:styleId="Heading8Char">
    <w:name w:val="Heading 8 Char"/>
    <w:basedOn w:val="DefaultParagraphFont"/>
    <w:link w:val="Heading8"/>
    <w:uiPriority w:val="9"/>
    <w:semiHidden/>
    <w:rsid w:val="00B26600"/>
    <w:rPr>
      <w:rFonts w:asciiTheme="majorHAnsi" w:eastAsiaTheme="majorEastAsia" w:hAnsiTheme="majorHAnsi" w:cstheme="majorBidi"/>
      <w:b/>
      <w:bCs/>
      <w:i/>
      <w:iCs/>
      <w:color w:val="590832" w:themeColor="accent1" w:themeShade="80"/>
    </w:rPr>
  </w:style>
  <w:style w:type="character" w:customStyle="1" w:styleId="Heading9Char">
    <w:name w:val="Heading 9 Char"/>
    <w:basedOn w:val="DefaultParagraphFont"/>
    <w:link w:val="Heading9"/>
    <w:uiPriority w:val="9"/>
    <w:semiHidden/>
    <w:rsid w:val="00B26600"/>
    <w:rPr>
      <w:rFonts w:asciiTheme="majorHAnsi" w:eastAsiaTheme="majorEastAsia" w:hAnsiTheme="majorHAnsi" w:cstheme="majorBidi"/>
      <w:i/>
      <w:iCs/>
      <w:color w:val="590832" w:themeColor="accent1" w:themeShade="80"/>
    </w:rPr>
  </w:style>
  <w:style w:type="paragraph" w:styleId="Caption">
    <w:name w:val="caption"/>
    <w:basedOn w:val="Normal"/>
    <w:next w:val="Normal"/>
    <w:uiPriority w:val="35"/>
    <w:semiHidden/>
    <w:unhideWhenUsed/>
    <w:qFormat/>
    <w:rsid w:val="00B26600"/>
    <w:pPr>
      <w:spacing w:line="240" w:lineRule="auto"/>
    </w:pPr>
    <w:rPr>
      <w:b/>
      <w:bCs/>
      <w:smallCaps/>
      <w:color w:val="3B3059" w:themeColor="text2"/>
    </w:rPr>
  </w:style>
  <w:style w:type="paragraph" w:styleId="Title">
    <w:name w:val="Title"/>
    <w:basedOn w:val="Normal"/>
    <w:next w:val="Normal"/>
    <w:link w:val="TitleChar"/>
    <w:uiPriority w:val="10"/>
    <w:qFormat/>
    <w:rsid w:val="00B26600"/>
    <w:pPr>
      <w:spacing w:after="0" w:line="204" w:lineRule="auto"/>
      <w:contextualSpacing/>
    </w:pPr>
    <w:rPr>
      <w:rFonts w:asciiTheme="majorHAnsi" w:eastAsiaTheme="majorEastAsia" w:hAnsiTheme="majorHAnsi" w:cstheme="majorBidi"/>
      <w:caps/>
      <w:color w:val="3B3059" w:themeColor="text2"/>
      <w:spacing w:val="-15"/>
      <w:sz w:val="72"/>
      <w:szCs w:val="72"/>
    </w:rPr>
  </w:style>
  <w:style w:type="character" w:customStyle="1" w:styleId="TitleChar">
    <w:name w:val="Title Char"/>
    <w:basedOn w:val="DefaultParagraphFont"/>
    <w:link w:val="Title"/>
    <w:uiPriority w:val="10"/>
    <w:rsid w:val="00B26600"/>
    <w:rPr>
      <w:rFonts w:asciiTheme="majorHAnsi" w:eastAsiaTheme="majorEastAsia" w:hAnsiTheme="majorHAnsi" w:cstheme="majorBidi"/>
      <w:caps/>
      <w:color w:val="3B3059" w:themeColor="text2"/>
      <w:spacing w:val="-15"/>
      <w:sz w:val="72"/>
      <w:szCs w:val="72"/>
    </w:rPr>
  </w:style>
  <w:style w:type="paragraph" w:styleId="Subtitle">
    <w:name w:val="Subtitle"/>
    <w:basedOn w:val="Normal"/>
    <w:next w:val="Normal"/>
    <w:link w:val="SubtitleChar"/>
    <w:uiPriority w:val="11"/>
    <w:qFormat/>
    <w:rsid w:val="00B26600"/>
    <w:pPr>
      <w:numPr>
        <w:ilvl w:val="1"/>
      </w:numPr>
      <w:spacing w:after="240" w:line="240" w:lineRule="auto"/>
    </w:pPr>
    <w:rPr>
      <w:rFonts w:asciiTheme="majorHAnsi" w:eastAsiaTheme="majorEastAsia" w:hAnsiTheme="majorHAnsi" w:cstheme="majorBidi"/>
      <w:color w:val="B31166" w:themeColor="accent1"/>
      <w:sz w:val="28"/>
      <w:szCs w:val="28"/>
    </w:rPr>
  </w:style>
  <w:style w:type="character" w:customStyle="1" w:styleId="SubtitleChar">
    <w:name w:val="Subtitle Char"/>
    <w:basedOn w:val="DefaultParagraphFont"/>
    <w:link w:val="Subtitle"/>
    <w:uiPriority w:val="11"/>
    <w:rsid w:val="00B26600"/>
    <w:rPr>
      <w:rFonts w:asciiTheme="majorHAnsi" w:eastAsiaTheme="majorEastAsia" w:hAnsiTheme="majorHAnsi" w:cstheme="majorBidi"/>
      <w:color w:val="B31166" w:themeColor="accent1"/>
      <w:sz w:val="28"/>
      <w:szCs w:val="28"/>
    </w:rPr>
  </w:style>
  <w:style w:type="character" w:styleId="Emphasis">
    <w:name w:val="Emphasis"/>
    <w:basedOn w:val="DefaultParagraphFont"/>
    <w:uiPriority w:val="20"/>
    <w:qFormat/>
    <w:rsid w:val="00B26600"/>
    <w:rPr>
      <w:i/>
      <w:iCs/>
    </w:rPr>
  </w:style>
  <w:style w:type="paragraph" w:styleId="NoSpacing">
    <w:name w:val="No Spacing"/>
    <w:uiPriority w:val="1"/>
    <w:qFormat/>
    <w:rsid w:val="00B26600"/>
    <w:pPr>
      <w:spacing w:after="0" w:line="240" w:lineRule="auto"/>
    </w:pPr>
  </w:style>
  <w:style w:type="paragraph" w:styleId="Quote">
    <w:name w:val="Quote"/>
    <w:basedOn w:val="Normal"/>
    <w:next w:val="Normal"/>
    <w:link w:val="QuoteChar"/>
    <w:uiPriority w:val="29"/>
    <w:qFormat/>
    <w:rsid w:val="00B26600"/>
    <w:pPr>
      <w:spacing w:before="120" w:after="120"/>
      <w:ind w:left="720"/>
    </w:pPr>
    <w:rPr>
      <w:color w:val="3B3059" w:themeColor="text2"/>
      <w:sz w:val="24"/>
      <w:szCs w:val="24"/>
    </w:rPr>
  </w:style>
  <w:style w:type="character" w:customStyle="1" w:styleId="QuoteChar">
    <w:name w:val="Quote Char"/>
    <w:basedOn w:val="DefaultParagraphFont"/>
    <w:link w:val="Quote"/>
    <w:uiPriority w:val="29"/>
    <w:rsid w:val="00B26600"/>
    <w:rPr>
      <w:color w:val="3B3059" w:themeColor="text2"/>
      <w:sz w:val="24"/>
      <w:szCs w:val="24"/>
    </w:rPr>
  </w:style>
  <w:style w:type="paragraph" w:styleId="IntenseQuote">
    <w:name w:val="Intense Quote"/>
    <w:basedOn w:val="Normal"/>
    <w:next w:val="Normal"/>
    <w:link w:val="IntenseQuoteChar"/>
    <w:uiPriority w:val="30"/>
    <w:qFormat/>
    <w:rsid w:val="00B26600"/>
    <w:pPr>
      <w:spacing w:before="100" w:beforeAutospacing="1" w:after="240" w:line="240" w:lineRule="auto"/>
      <w:ind w:left="720"/>
      <w:jc w:val="center"/>
    </w:pPr>
    <w:rPr>
      <w:rFonts w:asciiTheme="majorHAnsi" w:eastAsiaTheme="majorEastAsia" w:hAnsiTheme="majorHAnsi" w:cstheme="majorBidi"/>
      <w:color w:val="3B3059" w:themeColor="text2"/>
      <w:spacing w:val="-6"/>
      <w:sz w:val="32"/>
      <w:szCs w:val="32"/>
    </w:rPr>
  </w:style>
  <w:style w:type="character" w:customStyle="1" w:styleId="IntenseQuoteChar">
    <w:name w:val="Intense Quote Char"/>
    <w:basedOn w:val="DefaultParagraphFont"/>
    <w:link w:val="IntenseQuote"/>
    <w:uiPriority w:val="30"/>
    <w:rsid w:val="00B26600"/>
    <w:rPr>
      <w:rFonts w:asciiTheme="majorHAnsi" w:eastAsiaTheme="majorEastAsia" w:hAnsiTheme="majorHAnsi" w:cstheme="majorBidi"/>
      <w:color w:val="3B3059" w:themeColor="text2"/>
      <w:spacing w:val="-6"/>
      <w:sz w:val="32"/>
      <w:szCs w:val="32"/>
    </w:rPr>
  </w:style>
  <w:style w:type="character" w:styleId="SubtleEmphasis">
    <w:name w:val="Subtle Emphasis"/>
    <w:basedOn w:val="DefaultParagraphFont"/>
    <w:uiPriority w:val="19"/>
    <w:qFormat/>
    <w:rsid w:val="00B26600"/>
    <w:rPr>
      <w:i/>
      <w:iCs/>
      <w:color w:val="595959" w:themeColor="text1" w:themeTint="A6"/>
    </w:rPr>
  </w:style>
  <w:style w:type="character" w:styleId="IntenseEmphasis">
    <w:name w:val="Intense Emphasis"/>
    <w:basedOn w:val="DefaultParagraphFont"/>
    <w:uiPriority w:val="21"/>
    <w:qFormat/>
    <w:rsid w:val="00B26600"/>
    <w:rPr>
      <w:b/>
      <w:bCs/>
      <w:i/>
      <w:iCs/>
    </w:rPr>
  </w:style>
  <w:style w:type="character" w:styleId="SubtleReference">
    <w:name w:val="Subtle Reference"/>
    <w:basedOn w:val="DefaultParagraphFont"/>
    <w:uiPriority w:val="31"/>
    <w:qFormat/>
    <w:rsid w:val="00B2660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B26600"/>
    <w:rPr>
      <w:b/>
      <w:bCs/>
      <w:smallCaps/>
      <w:color w:val="3B3059" w:themeColor="text2"/>
      <w:u w:val="single"/>
    </w:rPr>
  </w:style>
  <w:style w:type="character" w:styleId="BookTitle">
    <w:name w:val="Book Title"/>
    <w:basedOn w:val="DefaultParagraphFont"/>
    <w:uiPriority w:val="33"/>
    <w:qFormat/>
    <w:rsid w:val="00B26600"/>
    <w:rPr>
      <w:b/>
      <w:bCs/>
      <w:smallCaps/>
      <w:spacing w:val="10"/>
    </w:rPr>
  </w:style>
  <w:style w:type="paragraph" w:styleId="TOCHeading">
    <w:name w:val="TOC Heading"/>
    <w:basedOn w:val="Heading1"/>
    <w:next w:val="Normal"/>
    <w:uiPriority w:val="39"/>
    <w:semiHidden/>
    <w:unhideWhenUsed/>
    <w:qFormat/>
    <w:rsid w:val="00B26600"/>
    <w:pPr>
      <w:outlineLvl w:val="9"/>
    </w:pPr>
  </w:style>
  <w:style w:type="paragraph" w:styleId="Header">
    <w:name w:val="header"/>
    <w:basedOn w:val="Normal"/>
    <w:link w:val="HeaderChar"/>
    <w:uiPriority w:val="99"/>
    <w:unhideWhenUsed/>
    <w:rsid w:val="00605D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5D03"/>
  </w:style>
  <w:style w:type="paragraph" w:styleId="Footer">
    <w:name w:val="footer"/>
    <w:basedOn w:val="Normal"/>
    <w:link w:val="FooterChar"/>
    <w:uiPriority w:val="99"/>
    <w:unhideWhenUsed/>
    <w:rsid w:val="00605D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5D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060677">
      <w:bodyDiv w:val="1"/>
      <w:marLeft w:val="0"/>
      <w:marRight w:val="0"/>
      <w:marTop w:val="0"/>
      <w:marBottom w:val="0"/>
      <w:divBdr>
        <w:top w:val="none" w:sz="0" w:space="0" w:color="auto"/>
        <w:left w:val="none" w:sz="0" w:space="0" w:color="auto"/>
        <w:bottom w:val="none" w:sz="0" w:space="0" w:color="auto"/>
        <w:right w:val="none" w:sz="0" w:space="0" w:color="auto"/>
      </w:divBdr>
    </w:div>
    <w:div w:id="238908764">
      <w:bodyDiv w:val="1"/>
      <w:marLeft w:val="0"/>
      <w:marRight w:val="0"/>
      <w:marTop w:val="0"/>
      <w:marBottom w:val="0"/>
      <w:divBdr>
        <w:top w:val="none" w:sz="0" w:space="0" w:color="auto"/>
        <w:left w:val="none" w:sz="0" w:space="0" w:color="auto"/>
        <w:bottom w:val="none" w:sz="0" w:space="0" w:color="auto"/>
        <w:right w:val="none" w:sz="0" w:space="0" w:color="auto"/>
      </w:divBdr>
    </w:div>
    <w:div w:id="363554445">
      <w:bodyDiv w:val="1"/>
      <w:marLeft w:val="0"/>
      <w:marRight w:val="0"/>
      <w:marTop w:val="0"/>
      <w:marBottom w:val="0"/>
      <w:divBdr>
        <w:top w:val="none" w:sz="0" w:space="0" w:color="auto"/>
        <w:left w:val="none" w:sz="0" w:space="0" w:color="auto"/>
        <w:bottom w:val="none" w:sz="0" w:space="0" w:color="auto"/>
        <w:right w:val="none" w:sz="0" w:space="0" w:color="auto"/>
      </w:divBdr>
    </w:div>
    <w:div w:id="411048146">
      <w:bodyDiv w:val="1"/>
      <w:marLeft w:val="0"/>
      <w:marRight w:val="0"/>
      <w:marTop w:val="0"/>
      <w:marBottom w:val="0"/>
      <w:divBdr>
        <w:top w:val="none" w:sz="0" w:space="0" w:color="auto"/>
        <w:left w:val="none" w:sz="0" w:space="0" w:color="auto"/>
        <w:bottom w:val="none" w:sz="0" w:space="0" w:color="auto"/>
        <w:right w:val="none" w:sz="0" w:space="0" w:color="auto"/>
      </w:divBdr>
    </w:div>
    <w:div w:id="560946466">
      <w:bodyDiv w:val="1"/>
      <w:marLeft w:val="0"/>
      <w:marRight w:val="0"/>
      <w:marTop w:val="0"/>
      <w:marBottom w:val="0"/>
      <w:divBdr>
        <w:top w:val="none" w:sz="0" w:space="0" w:color="auto"/>
        <w:left w:val="none" w:sz="0" w:space="0" w:color="auto"/>
        <w:bottom w:val="none" w:sz="0" w:space="0" w:color="auto"/>
        <w:right w:val="none" w:sz="0" w:space="0" w:color="auto"/>
      </w:divBdr>
    </w:div>
    <w:div w:id="589579154">
      <w:bodyDiv w:val="1"/>
      <w:marLeft w:val="0"/>
      <w:marRight w:val="0"/>
      <w:marTop w:val="0"/>
      <w:marBottom w:val="0"/>
      <w:divBdr>
        <w:top w:val="none" w:sz="0" w:space="0" w:color="auto"/>
        <w:left w:val="none" w:sz="0" w:space="0" w:color="auto"/>
        <w:bottom w:val="none" w:sz="0" w:space="0" w:color="auto"/>
        <w:right w:val="none" w:sz="0" w:space="0" w:color="auto"/>
      </w:divBdr>
    </w:div>
    <w:div w:id="754744274">
      <w:bodyDiv w:val="1"/>
      <w:marLeft w:val="0"/>
      <w:marRight w:val="0"/>
      <w:marTop w:val="0"/>
      <w:marBottom w:val="0"/>
      <w:divBdr>
        <w:top w:val="none" w:sz="0" w:space="0" w:color="auto"/>
        <w:left w:val="none" w:sz="0" w:space="0" w:color="auto"/>
        <w:bottom w:val="none" w:sz="0" w:space="0" w:color="auto"/>
        <w:right w:val="none" w:sz="0" w:space="0" w:color="auto"/>
      </w:divBdr>
    </w:div>
    <w:div w:id="768817239">
      <w:bodyDiv w:val="1"/>
      <w:marLeft w:val="0"/>
      <w:marRight w:val="0"/>
      <w:marTop w:val="0"/>
      <w:marBottom w:val="0"/>
      <w:divBdr>
        <w:top w:val="none" w:sz="0" w:space="0" w:color="auto"/>
        <w:left w:val="none" w:sz="0" w:space="0" w:color="auto"/>
        <w:bottom w:val="none" w:sz="0" w:space="0" w:color="auto"/>
        <w:right w:val="none" w:sz="0" w:space="0" w:color="auto"/>
      </w:divBdr>
    </w:div>
    <w:div w:id="825825449">
      <w:bodyDiv w:val="1"/>
      <w:marLeft w:val="0"/>
      <w:marRight w:val="0"/>
      <w:marTop w:val="0"/>
      <w:marBottom w:val="0"/>
      <w:divBdr>
        <w:top w:val="none" w:sz="0" w:space="0" w:color="auto"/>
        <w:left w:val="none" w:sz="0" w:space="0" w:color="auto"/>
        <w:bottom w:val="none" w:sz="0" w:space="0" w:color="auto"/>
        <w:right w:val="none" w:sz="0" w:space="0" w:color="auto"/>
      </w:divBdr>
    </w:div>
    <w:div w:id="838929589">
      <w:bodyDiv w:val="1"/>
      <w:marLeft w:val="0"/>
      <w:marRight w:val="0"/>
      <w:marTop w:val="0"/>
      <w:marBottom w:val="0"/>
      <w:divBdr>
        <w:top w:val="none" w:sz="0" w:space="0" w:color="auto"/>
        <w:left w:val="none" w:sz="0" w:space="0" w:color="auto"/>
        <w:bottom w:val="none" w:sz="0" w:space="0" w:color="auto"/>
        <w:right w:val="none" w:sz="0" w:space="0" w:color="auto"/>
      </w:divBdr>
    </w:div>
    <w:div w:id="897399438">
      <w:bodyDiv w:val="1"/>
      <w:marLeft w:val="0"/>
      <w:marRight w:val="0"/>
      <w:marTop w:val="0"/>
      <w:marBottom w:val="0"/>
      <w:divBdr>
        <w:top w:val="none" w:sz="0" w:space="0" w:color="auto"/>
        <w:left w:val="none" w:sz="0" w:space="0" w:color="auto"/>
        <w:bottom w:val="none" w:sz="0" w:space="0" w:color="auto"/>
        <w:right w:val="none" w:sz="0" w:space="0" w:color="auto"/>
      </w:divBdr>
    </w:div>
    <w:div w:id="1118842390">
      <w:bodyDiv w:val="1"/>
      <w:marLeft w:val="0"/>
      <w:marRight w:val="0"/>
      <w:marTop w:val="0"/>
      <w:marBottom w:val="0"/>
      <w:divBdr>
        <w:top w:val="none" w:sz="0" w:space="0" w:color="auto"/>
        <w:left w:val="none" w:sz="0" w:space="0" w:color="auto"/>
        <w:bottom w:val="none" w:sz="0" w:space="0" w:color="auto"/>
        <w:right w:val="none" w:sz="0" w:space="0" w:color="auto"/>
      </w:divBdr>
    </w:div>
    <w:div w:id="1380743108">
      <w:bodyDiv w:val="1"/>
      <w:marLeft w:val="0"/>
      <w:marRight w:val="0"/>
      <w:marTop w:val="0"/>
      <w:marBottom w:val="0"/>
      <w:divBdr>
        <w:top w:val="none" w:sz="0" w:space="0" w:color="auto"/>
        <w:left w:val="none" w:sz="0" w:space="0" w:color="auto"/>
        <w:bottom w:val="none" w:sz="0" w:space="0" w:color="auto"/>
        <w:right w:val="none" w:sz="0" w:space="0" w:color="auto"/>
      </w:divBdr>
    </w:div>
    <w:div w:id="1387492422">
      <w:bodyDiv w:val="1"/>
      <w:marLeft w:val="0"/>
      <w:marRight w:val="0"/>
      <w:marTop w:val="0"/>
      <w:marBottom w:val="0"/>
      <w:divBdr>
        <w:top w:val="none" w:sz="0" w:space="0" w:color="auto"/>
        <w:left w:val="none" w:sz="0" w:space="0" w:color="auto"/>
        <w:bottom w:val="none" w:sz="0" w:space="0" w:color="auto"/>
        <w:right w:val="none" w:sz="0" w:space="0" w:color="auto"/>
      </w:divBdr>
    </w:div>
    <w:div w:id="1393196779">
      <w:bodyDiv w:val="1"/>
      <w:marLeft w:val="0"/>
      <w:marRight w:val="0"/>
      <w:marTop w:val="0"/>
      <w:marBottom w:val="0"/>
      <w:divBdr>
        <w:top w:val="none" w:sz="0" w:space="0" w:color="auto"/>
        <w:left w:val="none" w:sz="0" w:space="0" w:color="auto"/>
        <w:bottom w:val="none" w:sz="0" w:space="0" w:color="auto"/>
        <w:right w:val="none" w:sz="0" w:space="0" w:color="auto"/>
      </w:divBdr>
    </w:div>
    <w:div w:id="1437865685">
      <w:bodyDiv w:val="1"/>
      <w:marLeft w:val="0"/>
      <w:marRight w:val="0"/>
      <w:marTop w:val="0"/>
      <w:marBottom w:val="0"/>
      <w:divBdr>
        <w:top w:val="none" w:sz="0" w:space="0" w:color="auto"/>
        <w:left w:val="none" w:sz="0" w:space="0" w:color="auto"/>
        <w:bottom w:val="none" w:sz="0" w:space="0" w:color="auto"/>
        <w:right w:val="none" w:sz="0" w:space="0" w:color="auto"/>
      </w:divBdr>
    </w:div>
    <w:div w:id="1483697920">
      <w:bodyDiv w:val="1"/>
      <w:marLeft w:val="0"/>
      <w:marRight w:val="0"/>
      <w:marTop w:val="0"/>
      <w:marBottom w:val="0"/>
      <w:divBdr>
        <w:top w:val="none" w:sz="0" w:space="0" w:color="auto"/>
        <w:left w:val="none" w:sz="0" w:space="0" w:color="auto"/>
        <w:bottom w:val="none" w:sz="0" w:space="0" w:color="auto"/>
        <w:right w:val="none" w:sz="0" w:space="0" w:color="auto"/>
      </w:divBdr>
    </w:div>
    <w:div w:id="1542984742">
      <w:bodyDiv w:val="1"/>
      <w:marLeft w:val="0"/>
      <w:marRight w:val="0"/>
      <w:marTop w:val="0"/>
      <w:marBottom w:val="0"/>
      <w:divBdr>
        <w:top w:val="none" w:sz="0" w:space="0" w:color="auto"/>
        <w:left w:val="none" w:sz="0" w:space="0" w:color="auto"/>
        <w:bottom w:val="none" w:sz="0" w:space="0" w:color="auto"/>
        <w:right w:val="none" w:sz="0" w:space="0" w:color="auto"/>
      </w:divBdr>
      <w:divsChild>
        <w:div w:id="1660504275">
          <w:marLeft w:val="0"/>
          <w:marRight w:val="0"/>
          <w:marTop w:val="0"/>
          <w:marBottom w:val="0"/>
          <w:divBdr>
            <w:top w:val="none" w:sz="0" w:space="0" w:color="auto"/>
            <w:left w:val="none" w:sz="0" w:space="0" w:color="auto"/>
            <w:bottom w:val="none" w:sz="0" w:space="0" w:color="auto"/>
            <w:right w:val="none" w:sz="0" w:space="0" w:color="auto"/>
          </w:divBdr>
          <w:divsChild>
            <w:div w:id="1693337497">
              <w:marLeft w:val="0"/>
              <w:marRight w:val="0"/>
              <w:marTop w:val="0"/>
              <w:marBottom w:val="0"/>
              <w:divBdr>
                <w:top w:val="none" w:sz="0" w:space="0" w:color="auto"/>
                <w:left w:val="none" w:sz="0" w:space="0" w:color="auto"/>
                <w:bottom w:val="none" w:sz="0" w:space="0" w:color="auto"/>
                <w:right w:val="none" w:sz="0" w:space="0" w:color="auto"/>
              </w:divBdr>
              <w:divsChild>
                <w:div w:id="1950695791">
                  <w:marLeft w:val="0"/>
                  <w:marRight w:val="0"/>
                  <w:marTop w:val="0"/>
                  <w:marBottom w:val="0"/>
                  <w:divBdr>
                    <w:top w:val="none" w:sz="0" w:space="0" w:color="auto"/>
                    <w:left w:val="none" w:sz="0" w:space="0" w:color="auto"/>
                    <w:bottom w:val="none" w:sz="0" w:space="0" w:color="auto"/>
                    <w:right w:val="none" w:sz="0" w:space="0" w:color="auto"/>
                  </w:divBdr>
                  <w:divsChild>
                    <w:div w:id="878862776">
                      <w:marLeft w:val="0"/>
                      <w:marRight w:val="0"/>
                      <w:marTop w:val="0"/>
                      <w:marBottom w:val="0"/>
                      <w:divBdr>
                        <w:top w:val="none" w:sz="0" w:space="0" w:color="auto"/>
                        <w:left w:val="none" w:sz="0" w:space="0" w:color="auto"/>
                        <w:bottom w:val="none" w:sz="0" w:space="0" w:color="auto"/>
                        <w:right w:val="none" w:sz="0" w:space="0" w:color="auto"/>
                      </w:divBdr>
                      <w:divsChild>
                        <w:div w:id="1469005903">
                          <w:marLeft w:val="0"/>
                          <w:marRight w:val="0"/>
                          <w:marTop w:val="0"/>
                          <w:marBottom w:val="0"/>
                          <w:divBdr>
                            <w:top w:val="none" w:sz="0" w:space="0" w:color="auto"/>
                            <w:left w:val="none" w:sz="0" w:space="0" w:color="auto"/>
                            <w:bottom w:val="none" w:sz="0" w:space="0" w:color="auto"/>
                            <w:right w:val="none" w:sz="0" w:space="0" w:color="auto"/>
                          </w:divBdr>
                          <w:divsChild>
                            <w:div w:id="19424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4967648">
      <w:bodyDiv w:val="1"/>
      <w:marLeft w:val="0"/>
      <w:marRight w:val="0"/>
      <w:marTop w:val="0"/>
      <w:marBottom w:val="0"/>
      <w:divBdr>
        <w:top w:val="none" w:sz="0" w:space="0" w:color="auto"/>
        <w:left w:val="none" w:sz="0" w:space="0" w:color="auto"/>
        <w:bottom w:val="none" w:sz="0" w:space="0" w:color="auto"/>
        <w:right w:val="none" w:sz="0" w:space="0" w:color="auto"/>
      </w:divBdr>
    </w:div>
    <w:div w:id="1747990615">
      <w:bodyDiv w:val="1"/>
      <w:marLeft w:val="0"/>
      <w:marRight w:val="0"/>
      <w:marTop w:val="0"/>
      <w:marBottom w:val="0"/>
      <w:divBdr>
        <w:top w:val="none" w:sz="0" w:space="0" w:color="auto"/>
        <w:left w:val="none" w:sz="0" w:space="0" w:color="auto"/>
        <w:bottom w:val="none" w:sz="0" w:space="0" w:color="auto"/>
        <w:right w:val="none" w:sz="0" w:space="0" w:color="auto"/>
      </w:divBdr>
    </w:div>
    <w:div w:id="1794593616">
      <w:bodyDiv w:val="1"/>
      <w:marLeft w:val="0"/>
      <w:marRight w:val="0"/>
      <w:marTop w:val="0"/>
      <w:marBottom w:val="0"/>
      <w:divBdr>
        <w:top w:val="none" w:sz="0" w:space="0" w:color="auto"/>
        <w:left w:val="none" w:sz="0" w:space="0" w:color="auto"/>
        <w:bottom w:val="none" w:sz="0" w:space="0" w:color="auto"/>
        <w:right w:val="none" w:sz="0" w:space="0" w:color="auto"/>
      </w:divBdr>
    </w:div>
    <w:div w:id="1925259468">
      <w:bodyDiv w:val="1"/>
      <w:marLeft w:val="0"/>
      <w:marRight w:val="0"/>
      <w:marTop w:val="0"/>
      <w:marBottom w:val="0"/>
      <w:divBdr>
        <w:top w:val="none" w:sz="0" w:space="0" w:color="auto"/>
        <w:left w:val="none" w:sz="0" w:space="0" w:color="auto"/>
        <w:bottom w:val="none" w:sz="0" w:space="0" w:color="auto"/>
        <w:right w:val="none" w:sz="0" w:space="0" w:color="auto"/>
      </w:divBdr>
      <w:divsChild>
        <w:div w:id="1111972703">
          <w:marLeft w:val="0"/>
          <w:marRight w:val="0"/>
          <w:marTop w:val="0"/>
          <w:marBottom w:val="0"/>
          <w:divBdr>
            <w:top w:val="none" w:sz="0" w:space="0" w:color="auto"/>
            <w:left w:val="none" w:sz="0" w:space="0" w:color="auto"/>
            <w:bottom w:val="none" w:sz="0" w:space="0" w:color="auto"/>
            <w:right w:val="none" w:sz="0" w:space="0" w:color="auto"/>
          </w:divBdr>
          <w:divsChild>
            <w:div w:id="394623657">
              <w:marLeft w:val="0"/>
              <w:marRight w:val="0"/>
              <w:marTop w:val="0"/>
              <w:marBottom w:val="0"/>
              <w:divBdr>
                <w:top w:val="none" w:sz="0" w:space="0" w:color="auto"/>
                <w:left w:val="none" w:sz="0" w:space="0" w:color="auto"/>
                <w:bottom w:val="none" w:sz="0" w:space="0" w:color="auto"/>
                <w:right w:val="none" w:sz="0" w:space="0" w:color="auto"/>
              </w:divBdr>
              <w:divsChild>
                <w:div w:id="1683051860">
                  <w:marLeft w:val="0"/>
                  <w:marRight w:val="0"/>
                  <w:marTop w:val="0"/>
                  <w:marBottom w:val="0"/>
                  <w:divBdr>
                    <w:top w:val="none" w:sz="0" w:space="0" w:color="auto"/>
                    <w:left w:val="none" w:sz="0" w:space="0" w:color="auto"/>
                    <w:bottom w:val="none" w:sz="0" w:space="0" w:color="auto"/>
                    <w:right w:val="none" w:sz="0" w:space="0" w:color="auto"/>
                  </w:divBdr>
                  <w:divsChild>
                    <w:div w:id="306514530">
                      <w:marLeft w:val="0"/>
                      <w:marRight w:val="0"/>
                      <w:marTop w:val="0"/>
                      <w:marBottom w:val="0"/>
                      <w:divBdr>
                        <w:top w:val="none" w:sz="0" w:space="0" w:color="auto"/>
                        <w:left w:val="none" w:sz="0" w:space="0" w:color="auto"/>
                        <w:bottom w:val="none" w:sz="0" w:space="0" w:color="auto"/>
                        <w:right w:val="none" w:sz="0" w:space="0" w:color="auto"/>
                      </w:divBdr>
                      <w:divsChild>
                        <w:div w:id="1365181037">
                          <w:marLeft w:val="0"/>
                          <w:marRight w:val="0"/>
                          <w:marTop w:val="0"/>
                          <w:marBottom w:val="0"/>
                          <w:divBdr>
                            <w:top w:val="none" w:sz="0" w:space="0" w:color="auto"/>
                            <w:left w:val="none" w:sz="0" w:space="0" w:color="auto"/>
                            <w:bottom w:val="none" w:sz="0" w:space="0" w:color="auto"/>
                            <w:right w:val="none" w:sz="0" w:space="0" w:color="auto"/>
                          </w:divBdr>
                          <w:divsChild>
                            <w:div w:id="30574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1083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ndbma\Downloads\Genz.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ndbma\Downloads\Genz.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ndbma\Downloads\Genz.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ndbma\Downloads\Genz.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ndbma\Downloads\Genz.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ndbma\Downloads\Genz.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Aptos" panose="020B0004020202020204" pitchFamily="34" charset="0"/>
                <a:ea typeface="+mn-ea"/>
                <a:cs typeface="+mn-cs"/>
              </a:defRPr>
            </a:pPr>
            <a:r>
              <a:rPr lang="en-US" sz="1400">
                <a:latin typeface="Aptos" panose="020B0004020202020204" pitchFamily="34" charset="0"/>
              </a:rPr>
              <a:t>Top 5 career aspirational influencers</a:t>
            </a:r>
          </a:p>
        </c:rich>
      </c:tx>
      <c:layout>
        <c:manualLayout>
          <c:xMode val="edge"/>
          <c:yMode val="edge"/>
          <c:x val="0.11003416610795293"/>
          <c:y val="2.311576680278298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Aptos" panose="020B0004020202020204" pitchFamily="34" charset="0"/>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anchor="ctr" anchorCtr="1"/>
            <a:lstStyle/>
            <a:p>
              <a:pPr>
                <a:defRPr sz="12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v>Total</c:v>
          </c:tx>
          <c:spPr>
            <a:solidFill>
              <a:schemeClr val="accent1"/>
            </a:solidFill>
            <a:ln>
              <a:noFill/>
            </a:ln>
            <a:effectLst/>
          </c:spPr>
          <c:invertIfNegative val="0"/>
          <c:dLbls>
            <c:spPr>
              <a:noFill/>
              <a:ln>
                <a:noFill/>
              </a:ln>
              <a:effectLst/>
            </c:spPr>
            <c:txPr>
              <a:bodyPr rot="0" spcFirstLastPara="1" vertOverflow="ellipsis" vert="horz" wrap="square" anchor="ctr" anchorCtr="1"/>
              <a:lstStyle/>
              <a:p>
                <a:pPr>
                  <a:defRPr sz="12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5"/>
              <c:pt idx="0">
                <c:v>Parents</c:v>
              </c:pt>
              <c:pt idx="1">
                <c:v>World-Changing Influencer</c:v>
              </c:pt>
              <c:pt idx="2">
                <c:v>Influencers </c:v>
              </c:pt>
              <c:pt idx="3">
                <c:v>my circle</c:v>
              </c:pt>
              <c:pt idx="4">
                <c:v>Social Media </c:v>
              </c:pt>
            </c:strLit>
          </c:cat>
          <c:val>
            <c:numLit>
              <c:formatCode>General</c:formatCode>
              <c:ptCount val="5"/>
              <c:pt idx="0">
                <c:v>33468</c:v>
              </c:pt>
              <c:pt idx="1">
                <c:v>23162</c:v>
              </c:pt>
              <c:pt idx="2">
                <c:v>17920</c:v>
              </c:pt>
              <c:pt idx="3">
                <c:v>15400</c:v>
              </c:pt>
              <c:pt idx="4">
                <c:v>11232</c:v>
              </c:pt>
            </c:numLit>
          </c:val>
          <c:extLst>
            <c:ext xmlns:c16="http://schemas.microsoft.com/office/drawing/2014/chart" uri="{C3380CC4-5D6E-409C-BE32-E72D297353CC}">
              <c16:uniqueId val="{00000000-40DF-4A72-A244-9220A340152B}"/>
            </c:ext>
          </c:extLst>
        </c:ser>
        <c:dLbls>
          <c:dLblPos val="outEnd"/>
          <c:showLegendKey val="0"/>
          <c:showVal val="1"/>
          <c:showCatName val="0"/>
          <c:showSerName val="0"/>
          <c:showPercent val="0"/>
          <c:showBubbleSize val="0"/>
        </c:dLbls>
        <c:gapWidth val="219"/>
        <c:overlap val="-27"/>
        <c:axId val="655639136"/>
        <c:axId val="655631936"/>
      </c:barChart>
      <c:catAx>
        <c:axId val="6556391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655631936"/>
        <c:crosses val="autoZero"/>
        <c:auto val="1"/>
        <c:lblAlgn val="ctr"/>
        <c:lblOffset val="100"/>
        <c:noMultiLvlLbl val="0"/>
      </c:catAx>
      <c:valAx>
        <c:axId val="655631936"/>
        <c:scaling>
          <c:orientation val="minMax"/>
        </c:scaling>
        <c:delete val="1"/>
        <c:axPos val="l"/>
        <c:numFmt formatCode="General" sourceLinked="1"/>
        <c:majorTickMark val="none"/>
        <c:minorTickMark val="none"/>
        <c:tickLblPos val="nextTo"/>
        <c:crossAx val="6556391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accent1">
        <a:lumMod val="20000"/>
        <a:lumOff val="80000"/>
      </a:schemeClr>
    </a:solidFill>
    <a:ln w="9525" cap="flat" cmpd="sng" algn="ctr">
      <a:noFill/>
      <a:round/>
    </a:ln>
    <a:effectLst/>
  </c:spPr>
  <c:txPr>
    <a:bodyPr/>
    <a:lstStyle/>
    <a:p>
      <a:pPr>
        <a:defRPr sz="1200"/>
      </a:pPr>
      <a:endParaRPr lang="en-US"/>
    </a:p>
  </c:txPr>
  <c:externalData r:id="rId3">
    <c:autoUpdate val="0"/>
  </c:externalData>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Aptos" panose="020B0004020202020204" pitchFamily="34" charset="0"/>
                <a:ea typeface="+mn-ea"/>
                <a:cs typeface="+mn-cs"/>
              </a:defRPr>
            </a:pPr>
            <a:r>
              <a:rPr lang="en-US" sz="1400">
                <a:latin typeface="Aptos" panose="020B0004020202020204" pitchFamily="34" charset="0"/>
              </a:rPr>
              <a:t>Higher educational aspiration</a:t>
            </a:r>
          </a:p>
        </c:rich>
      </c:tx>
      <c:layout>
        <c:manualLayout>
          <c:xMode val="edge"/>
          <c:yMode val="edge"/>
          <c:x val="0.14916448242250185"/>
          <c:y val="3.053619707216606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Aptos" panose="020B0004020202020204" pitchFamily="34" charset="0"/>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anchor="ctr" anchorCtr="1"/>
            <a:lstStyle/>
            <a:p>
              <a:pPr>
                <a:defRPr sz="14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3.9171965770936255E-2"/>
          <c:y val="0.15877082209675814"/>
          <c:w val="0.92165606845812753"/>
          <c:h val="0.67673101094768373"/>
        </c:manualLayout>
      </c:layout>
      <c:barChart>
        <c:barDir val="col"/>
        <c:grouping val="stacked"/>
        <c:varyColors val="0"/>
        <c:ser>
          <c:idx val="0"/>
          <c:order val="0"/>
          <c:tx>
            <c:v>Total</c:v>
          </c:tx>
          <c:spPr>
            <a:solidFill>
              <a:schemeClr val="accent1"/>
            </a:solidFill>
            <a:ln>
              <a:noFill/>
            </a:ln>
            <a:effectLst/>
          </c:spPr>
          <c:invertIfNegative val="0"/>
          <c:dLbls>
            <c:spPr>
              <a:noFill/>
              <a:ln>
                <a:noFill/>
              </a:ln>
              <a:effectLst/>
            </c:spPr>
            <c:txPr>
              <a:bodyPr rot="0" spcFirstLastPara="1" vertOverflow="ellipsis" vert="horz" wrap="square" anchor="ctr" anchorCtr="1"/>
              <a:lstStyle/>
              <a:p>
                <a:pPr>
                  <a:defRPr sz="14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3"/>
              <c:pt idx="0">
                <c:v>No</c:v>
              </c:pt>
              <c:pt idx="1">
                <c:v>Yes</c:v>
              </c:pt>
              <c:pt idx="2">
                <c:v>Yes, if sponsored</c:v>
              </c:pt>
            </c:strLit>
          </c:cat>
          <c:val>
            <c:numLit>
              <c:formatCode>General</c:formatCode>
              <c:ptCount val="3"/>
              <c:pt idx="0">
                <c:v>32722</c:v>
              </c:pt>
              <c:pt idx="1">
                <c:v>47078</c:v>
              </c:pt>
              <c:pt idx="2">
                <c:v>22426</c:v>
              </c:pt>
            </c:numLit>
          </c:val>
          <c:extLst>
            <c:ext xmlns:c16="http://schemas.microsoft.com/office/drawing/2014/chart" uri="{C3380CC4-5D6E-409C-BE32-E72D297353CC}">
              <c16:uniqueId val="{00000000-F7EB-4763-A71D-C02CA836AA16}"/>
            </c:ext>
          </c:extLst>
        </c:ser>
        <c:dLbls>
          <c:showLegendKey val="0"/>
          <c:showVal val="0"/>
          <c:showCatName val="0"/>
          <c:showSerName val="0"/>
          <c:showPercent val="0"/>
          <c:showBubbleSize val="0"/>
        </c:dLbls>
        <c:gapWidth val="150"/>
        <c:overlap val="100"/>
        <c:axId val="1046352864"/>
        <c:axId val="1046353344"/>
      </c:barChart>
      <c:catAx>
        <c:axId val="10463528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crossAx val="1046353344"/>
        <c:crosses val="autoZero"/>
        <c:auto val="1"/>
        <c:lblAlgn val="ctr"/>
        <c:lblOffset val="100"/>
        <c:noMultiLvlLbl val="0"/>
      </c:catAx>
      <c:valAx>
        <c:axId val="1046353344"/>
        <c:scaling>
          <c:orientation val="minMax"/>
        </c:scaling>
        <c:delete val="1"/>
        <c:axPos val="l"/>
        <c:numFmt formatCode="General" sourceLinked="1"/>
        <c:majorTickMark val="none"/>
        <c:minorTickMark val="none"/>
        <c:tickLblPos val="nextTo"/>
        <c:crossAx val="104635286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accent1">
        <a:lumMod val="20000"/>
        <a:lumOff val="80000"/>
      </a:schemeClr>
    </a:solidFill>
    <a:ln w="9525" cap="flat" cmpd="sng" algn="ctr">
      <a:noFill/>
      <a:round/>
    </a:ln>
    <a:effectLst/>
  </c:spPr>
  <c:txPr>
    <a:bodyPr/>
    <a:lstStyle/>
    <a:p>
      <a:pPr>
        <a:defRPr sz="1400"/>
      </a:pPr>
      <a:endParaRPr lang="en-US"/>
    </a:p>
  </c:txPr>
  <c:externalData r:id="rId3">
    <c:autoUpdate val="0"/>
  </c:externalData>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Aptos" panose="020B0004020202020204" pitchFamily="34" charset="0"/>
                <a:ea typeface="+mn-ea"/>
                <a:cs typeface="+mn-cs"/>
              </a:defRPr>
            </a:pPr>
            <a:r>
              <a:rPr lang="en-US" sz="1400">
                <a:latin typeface="Aptos" panose="020B0004020202020204" pitchFamily="34" charset="0"/>
              </a:rPr>
              <a:t>Top</a:t>
            </a:r>
            <a:r>
              <a:rPr lang="en-US" sz="1400" baseline="0">
                <a:latin typeface="Aptos" panose="020B0004020202020204" pitchFamily="34" charset="0"/>
              </a:rPr>
              <a:t> 5 prefered companies</a:t>
            </a:r>
            <a:endParaRPr lang="en-US" sz="1400">
              <a:latin typeface="Aptos" panose="020B0004020202020204" pitchFamily="34"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Aptos" panose="020B0004020202020204" pitchFamily="34" charset="0"/>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v>Total</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5"/>
              <c:pt idx="0">
                <c:v>Corporations (3000+ employees)</c:v>
              </c:pt>
              <c:pt idx="1">
                <c:v>Large Companies (1001 to 3000 employees)</c:v>
              </c:pt>
              <c:pt idx="2">
                <c:v>Mid Size Companies (251 to 1000 employees)</c:v>
              </c:pt>
              <c:pt idx="3">
                <c:v>Startups (51 to 250 Employees)</c:v>
              </c:pt>
              <c:pt idx="4">
                <c:v>Startups (Less than 50 empoyees)</c:v>
              </c:pt>
            </c:strLit>
          </c:cat>
          <c:val>
            <c:numLit>
              <c:formatCode>General</c:formatCode>
              <c:ptCount val="5"/>
              <c:pt idx="0">
                <c:v>3420</c:v>
              </c:pt>
              <c:pt idx="1">
                <c:v>2142</c:v>
              </c:pt>
              <c:pt idx="2">
                <c:v>4212</c:v>
              </c:pt>
              <c:pt idx="3">
                <c:v>3060</c:v>
              </c:pt>
              <c:pt idx="4">
                <c:v>1134</c:v>
              </c:pt>
            </c:numLit>
          </c:val>
          <c:extLst>
            <c:ext xmlns:c16="http://schemas.microsoft.com/office/drawing/2014/chart" uri="{C3380CC4-5D6E-409C-BE32-E72D297353CC}">
              <c16:uniqueId val="{00000000-3EFE-4126-B8AA-0E4445C29526}"/>
            </c:ext>
          </c:extLst>
        </c:ser>
        <c:dLbls>
          <c:dLblPos val="outEnd"/>
          <c:showLegendKey val="0"/>
          <c:showVal val="1"/>
          <c:showCatName val="0"/>
          <c:showSerName val="0"/>
          <c:showPercent val="0"/>
          <c:showBubbleSize val="0"/>
        </c:dLbls>
        <c:gapWidth val="219"/>
        <c:overlap val="-27"/>
        <c:axId val="655629008"/>
        <c:axId val="722584336"/>
      </c:barChart>
      <c:catAx>
        <c:axId val="6556290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crossAx val="722584336"/>
        <c:crosses val="autoZero"/>
        <c:auto val="1"/>
        <c:lblAlgn val="ctr"/>
        <c:lblOffset val="100"/>
        <c:noMultiLvlLbl val="0"/>
      </c:catAx>
      <c:valAx>
        <c:axId val="722584336"/>
        <c:scaling>
          <c:orientation val="minMax"/>
        </c:scaling>
        <c:delete val="1"/>
        <c:axPos val="l"/>
        <c:numFmt formatCode="General" sourceLinked="1"/>
        <c:majorTickMark val="none"/>
        <c:minorTickMark val="none"/>
        <c:tickLblPos val="nextTo"/>
        <c:crossAx val="6556290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accent1">
        <a:lumMod val="20000"/>
        <a:lumOff val="80000"/>
      </a:schemeClr>
    </a:solidFill>
    <a:ln w="9525" cap="flat" cmpd="sng" algn="ctr">
      <a:noFill/>
      <a:round/>
    </a:ln>
    <a:effectLst/>
  </c:spPr>
  <c:txPr>
    <a:bodyPr/>
    <a:lstStyle/>
    <a:p>
      <a:pPr>
        <a:defRPr/>
      </a:pPr>
      <a:endParaRPr lang="en-US"/>
    </a:p>
  </c:txPr>
  <c:externalData r:id="rId3">
    <c:autoUpdate val="0"/>
  </c:externalData>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Aptos" panose="020B0004020202020204" pitchFamily="34" charset="0"/>
                <a:ea typeface="+mn-ea"/>
                <a:cs typeface="+mn-cs"/>
              </a:defRPr>
            </a:pPr>
            <a:r>
              <a:rPr lang="en-US" sz="1400">
                <a:latin typeface="Aptos" panose="020B0004020202020204" pitchFamily="34" charset="0"/>
              </a:rPr>
              <a:t>Top</a:t>
            </a:r>
            <a:r>
              <a:rPr lang="en-US" sz="1400" baseline="0">
                <a:latin typeface="Aptos" panose="020B0004020202020204" pitchFamily="34" charset="0"/>
              </a:rPr>
              <a:t> 3 work setups preferred</a:t>
            </a:r>
            <a:endParaRPr lang="en-US" sz="1400">
              <a:latin typeface="Aptos" panose="020B0004020202020204" pitchFamily="34"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Aptos" panose="020B0004020202020204" pitchFamily="34" charset="0"/>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v>Total</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3"/>
              <c:pt idx="0">
                <c:v>Hybrid</c:v>
              </c:pt>
              <c:pt idx="1">
                <c:v>In Office</c:v>
              </c:pt>
              <c:pt idx="2">
                <c:v>Remote</c:v>
              </c:pt>
            </c:strLit>
          </c:cat>
          <c:val>
            <c:numLit>
              <c:formatCode>General</c:formatCode>
              <c:ptCount val="3"/>
              <c:pt idx="0">
                <c:v>48762</c:v>
              </c:pt>
              <c:pt idx="1">
                <c:v>18839</c:v>
              </c:pt>
              <c:pt idx="2">
                <c:v>34625</c:v>
              </c:pt>
            </c:numLit>
          </c:val>
          <c:extLst>
            <c:ext xmlns:c16="http://schemas.microsoft.com/office/drawing/2014/chart" uri="{C3380CC4-5D6E-409C-BE32-E72D297353CC}">
              <c16:uniqueId val="{00000000-07F3-4058-9A31-4062D5239931}"/>
            </c:ext>
          </c:extLst>
        </c:ser>
        <c:dLbls>
          <c:dLblPos val="outEnd"/>
          <c:showLegendKey val="0"/>
          <c:showVal val="1"/>
          <c:showCatName val="0"/>
          <c:showSerName val="0"/>
          <c:showPercent val="0"/>
          <c:showBubbleSize val="0"/>
        </c:dLbls>
        <c:gapWidth val="219"/>
        <c:overlap val="-27"/>
        <c:axId val="1057004208"/>
        <c:axId val="1057000368"/>
      </c:barChart>
      <c:catAx>
        <c:axId val="10570042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7000368"/>
        <c:crosses val="autoZero"/>
        <c:auto val="1"/>
        <c:lblAlgn val="ctr"/>
        <c:lblOffset val="100"/>
        <c:noMultiLvlLbl val="0"/>
      </c:catAx>
      <c:valAx>
        <c:axId val="1057000368"/>
        <c:scaling>
          <c:orientation val="minMax"/>
        </c:scaling>
        <c:delete val="1"/>
        <c:axPos val="l"/>
        <c:numFmt formatCode="General" sourceLinked="1"/>
        <c:majorTickMark val="none"/>
        <c:minorTickMark val="none"/>
        <c:tickLblPos val="nextTo"/>
        <c:crossAx val="10570042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accent1">
        <a:lumMod val="20000"/>
        <a:lumOff val="80000"/>
      </a:schemeClr>
    </a:solidFill>
    <a:ln w="9525" cap="flat" cmpd="sng" algn="ctr">
      <a:noFill/>
      <a:round/>
    </a:ln>
    <a:effectLst/>
  </c:spPr>
  <c:txPr>
    <a:bodyPr/>
    <a:lstStyle/>
    <a:p>
      <a:pPr>
        <a:defRPr/>
      </a:pPr>
      <a:endParaRPr lang="en-US"/>
    </a:p>
  </c:txPr>
  <c:externalData r:id="rId3">
    <c:autoUpdate val="0"/>
  </c:externalData>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Aptos" panose="020B0004020202020204" pitchFamily="34" charset="0"/>
                <a:ea typeface="+mn-ea"/>
                <a:cs typeface="+mn-cs"/>
              </a:defRPr>
            </a:pPr>
            <a:r>
              <a:rPr lang="en-US">
                <a:latin typeface="Aptos" panose="020B0004020202020204" pitchFamily="34" charset="0"/>
              </a:rPr>
              <a:t>Most</a:t>
            </a:r>
            <a:r>
              <a:rPr lang="en-US" baseline="0">
                <a:latin typeface="Aptos" panose="020B0004020202020204" pitchFamily="34" charset="0"/>
              </a:rPr>
              <a:t> common work frustration</a:t>
            </a:r>
            <a:endParaRPr lang="en-US">
              <a:latin typeface="Aptos" panose="020B0004020202020204" pitchFamily="34"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Aptos" panose="020B0004020202020204" pitchFamily="34" charset="0"/>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v>Total</c:v>
          </c:tx>
          <c:spPr>
            <a:solidFill>
              <a:schemeClr val="accent1"/>
            </a:solidFill>
            <a:ln>
              <a:noFill/>
            </a:ln>
            <a:effectLst/>
          </c:spPr>
          <c:invertIfNegative val="0"/>
          <c:cat>
            <c:strLit>
              <c:ptCount val="7"/>
              <c:pt idx="0">
                <c:v>Unclear work without any goals</c:v>
              </c:pt>
              <c:pt idx="1">
                <c:v>Political Environment</c:v>
              </c:pt>
              <c:pt idx="2">
                <c:v>Unsupportive Managers</c:v>
              </c:pt>
              <c:pt idx="3">
                <c:v>High stressful job</c:v>
              </c:pt>
              <c:pt idx="4">
                <c:v>Lack of Transparency</c:v>
              </c:pt>
              <c:pt idx="5">
                <c:v>Unclear work with a goal</c:v>
              </c:pt>
              <c:pt idx="6">
                <c:v>Often a need to learn New Skills</c:v>
              </c:pt>
            </c:strLit>
          </c:cat>
          <c:val>
            <c:numLit>
              <c:formatCode>General</c:formatCode>
              <c:ptCount val="7"/>
              <c:pt idx="0">
                <c:v>3366</c:v>
              </c:pt>
              <c:pt idx="1">
                <c:v>3006</c:v>
              </c:pt>
              <c:pt idx="2">
                <c:v>2754</c:v>
              </c:pt>
              <c:pt idx="3">
                <c:v>2214</c:v>
              </c:pt>
              <c:pt idx="4">
                <c:v>1152</c:v>
              </c:pt>
              <c:pt idx="5">
                <c:v>1134</c:v>
              </c:pt>
              <c:pt idx="6">
                <c:v>342</c:v>
              </c:pt>
            </c:numLit>
          </c:val>
          <c:extLst>
            <c:ext xmlns:c16="http://schemas.microsoft.com/office/drawing/2014/chart" uri="{C3380CC4-5D6E-409C-BE32-E72D297353CC}">
              <c16:uniqueId val="{00000000-28FD-4F3C-808E-98C04D57CD63}"/>
            </c:ext>
          </c:extLst>
        </c:ser>
        <c:dLbls>
          <c:showLegendKey val="0"/>
          <c:showVal val="0"/>
          <c:showCatName val="0"/>
          <c:showSerName val="0"/>
          <c:showPercent val="0"/>
          <c:showBubbleSize val="0"/>
        </c:dLbls>
        <c:gapWidth val="182"/>
        <c:axId val="1056997008"/>
        <c:axId val="1057015248"/>
      </c:barChart>
      <c:catAx>
        <c:axId val="105699700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7015248"/>
        <c:crosses val="autoZero"/>
        <c:auto val="1"/>
        <c:lblAlgn val="ctr"/>
        <c:lblOffset val="100"/>
        <c:noMultiLvlLbl val="0"/>
      </c:catAx>
      <c:valAx>
        <c:axId val="105701524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69970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accent1">
        <a:lumMod val="20000"/>
        <a:lumOff val="80000"/>
      </a:schemeClr>
    </a:solidFill>
    <a:ln w="9525" cap="flat" cmpd="sng" algn="ctr">
      <a:noFill/>
      <a:round/>
    </a:ln>
    <a:effectLst/>
  </c:spPr>
  <c:txPr>
    <a:bodyPr/>
    <a:lstStyle/>
    <a:p>
      <a:pPr>
        <a:defRPr/>
      </a:pPr>
      <a:endParaRPr lang="en-US"/>
    </a:p>
  </c:txPr>
  <c:externalData r:id="rId3">
    <c:autoUpdate val="0"/>
  </c:externalData>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Aptos" panose="020B0004020202020204" pitchFamily="34" charset="0"/>
                <a:ea typeface="+mn-ea"/>
                <a:cs typeface="+mn-cs"/>
              </a:defRPr>
            </a:pPr>
            <a:r>
              <a:rPr lang="en-US">
                <a:latin typeface="Aptos" panose="020B0004020202020204" pitchFamily="34" charset="0"/>
              </a:rPr>
              <a:t>Min</a:t>
            </a:r>
            <a:r>
              <a:rPr lang="en-US" baseline="0">
                <a:latin typeface="Aptos" panose="020B0004020202020204" pitchFamily="34" charset="0"/>
              </a:rPr>
              <a:t> expected sal</a:t>
            </a:r>
            <a:r>
              <a:rPr lang="en-US">
                <a:latin typeface="Aptos" panose="020B0004020202020204" pitchFamily="34" charset="0"/>
              </a:rPr>
              <a:t>lary for first 3 years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Aptos" panose="020B0004020202020204" pitchFamily="34" charset="0"/>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v>Total</c:v>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Lit>
              <c:ptCount val="8"/>
              <c:pt idx="0">
                <c:v>&gt;50k</c:v>
              </c:pt>
              <c:pt idx="1">
                <c:v>11k to 15k</c:v>
              </c:pt>
              <c:pt idx="2">
                <c:v>16k to 20k</c:v>
              </c:pt>
              <c:pt idx="3">
                <c:v>21k to 25k</c:v>
              </c:pt>
              <c:pt idx="4">
                <c:v>26k to 30k</c:v>
              </c:pt>
              <c:pt idx="5">
                <c:v>31k to 40k</c:v>
              </c:pt>
              <c:pt idx="6">
                <c:v>41k to 50k</c:v>
              </c:pt>
              <c:pt idx="7">
                <c:v>5K to 10K</c:v>
              </c:pt>
            </c:strLit>
          </c:cat>
          <c:val>
            <c:numLit>
              <c:formatCode>General</c:formatCode>
              <c:ptCount val="8"/>
              <c:pt idx="0">
                <c:v>32016</c:v>
              </c:pt>
              <c:pt idx="1">
                <c:v>2166</c:v>
              </c:pt>
              <c:pt idx="2">
                <c:v>5482</c:v>
              </c:pt>
              <c:pt idx="3">
                <c:v>9750</c:v>
              </c:pt>
              <c:pt idx="4">
                <c:v>12858</c:v>
              </c:pt>
              <c:pt idx="5">
                <c:v>17358</c:v>
              </c:pt>
              <c:pt idx="6">
                <c:v>21084</c:v>
              </c:pt>
              <c:pt idx="7">
                <c:v>1512</c:v>
              </c:pt>
            </c:numLit>
          </c:val>
          <c:smooth val="0"/>
          <c:extLst>
            <c:ext xmlns:c16="http://schemas.microsoft.com/office/drawing/2014/chart" uri="{C3380CC4-5D6E-409C-BE32-E72D297353CC}">
              <c16:uniqueId val="{00000000-869B-4BAB-B53B-170F43D8762C}"/>
            </c:ext>
          </c:extLst>
        </c:ser>
        <c:dLbls>
          <c:showLegendKey val="0"/>
          <c:showVal val="0"/>
          <c:showCatName val="0"/>
          <c:showSerName val="0"/>
          <c:showPercent val="0"/>
          <c:showBubbleSize val="0"/>
        </c:dLbls>
        <c:marker val="1"/>
        <c:smooth val="0"/>
        <c:axId val="1057011408"/>
        <c:axId val="1057009968"/>
      </c:lineChart>
      <c:catAx>
        <c:axId val="10570114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7009968"/>
        <c:crosses val="autoZero"/>
        <c:auto val="1"/>
        <c:lblAlgn val="ctr"/>
        <c:lblOffset val="100"/>
        <c:noMultiLvlLbl val="0"/>
      </c:catAx>
      <c:valAx>
        <c:axId val="1057009968"/>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70114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accent1">
        <a:lumMod val="20000"/>
        <a:lumOff val="80000"/>
      </a:schemeClr>
    </a:solidFill>
    <a:ln w="9525" cap="flat" cmpd="sng" algn="ctr">
      <a:noFill/>
      <a:round/>
    </a:ln>
    <a:effectLst/>
  </c:spPr>
  <c:txPr>
    <a:bodyPr/>
    <a:lstStyle/>
    <a:p>
      <a:pPr>
        <a:defRPr/>
      </a:pPr>
      <a:endParaRPr lang="en-US"/>
    </a:p>
  </c:txPr>
  <c:externalData r:id="rId3">
    <c:autoUpdate val="0"/>
  </c:externalData>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docProps/app.xml><?xml version="1.0" encoding="utf-8"?>
<Properties xmlns="http://schemas.openxmlformats.org/officeDocument/2006/extended-properties" xmlns:vt="http://schemas.openxmlformats.org/officeDocument/2006/docPropsVTypes">
  <Template>Normal</Template>
  <TotalTime>2251</TotalTime>
  <Pages>1</Pages>
  <Words>1347</Words>
  <Characters>7682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MADHUKAR SHEWALE</dc:creator>
  <cp:keywords/>
  <dc:description/>
  <cp:lastModifiedBy>MADHUKAR SHEWALE</cp:lastModifiedBy>
  <cp:revision>7</cp:revision>
  <dcterms:created xsi:type="dcterms:W3CDTF">2024-10-23T17:23:00Z</dcterms:created>
  <dcterms:modified xsi:type="dcterms:W3CDTF">2024-11-18T09:26:00Z</dcterms:modified>
</cp:coreProperties>
</file>