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3F645A2" w:rsidR="006C6954" w:rsidRPr="000915CF" w:rsidRDefault="3378EA2B" w:rsidP="000915CF">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 xml:space="preserve">Report </w:t>
      </w:r>
    </w:p>
    <w:p w14:paraId="2544E7BF" w14:textId="77777777" w:rsidR="000915CF" w:rsidRDefault="3378EA2B" w:rsidP="000915CF">
      <w:pPr>
        <w:pStyle w:val="Heading1"/>
        <w:spacing w:before="0"/>
        <w:rPr>
          <w:rFonts w:ascii="Arial" w:eastAsia="Arial" w:hAnsi="Arial" w:cs="Arial"/>
          <w:color w:val="auto"/>
        </w:rPr>
      </w:pPr>
      <w:r w:rsidRPr="3378EA2B">
        <w:rPr>
          <w:rFonts w:ascii="Arial" w:eastAsia="Arial" w:hAnsi="Arial" w:cs="Arial"/>
          <w:color w:val="auto"/>
        </w:rPr>
        <w:lastRenderedPageBreak/>
        <w:t>1. Introduction</w:t>
      </w:r>
    </w:p>
    <w:p w14:paraId="4F9DD533" w14:textId="77777777" w:rsidR="000915CF" w:rsidRDefault="000915CF" w:rsidP="000915CF">
      <w:pPr>
        <w:pStyle w:val="Heading1"/>
        <w:spacing w:before="0"/>
        <w:rPr>
          <w:rFonts w:ascii="Arial" w:eastAsia="Arial" w:hAnsi="Arial" w:cs="Arial"/>
          <w:b w:val="0"/>
          <w:bCs w:val="0"/>
          <w:color w:val="auto"/>
          <w:sz w:val="22"/>
          <w:szCs w:val="22"/>
        </w:rPr>
      </w:pPr>
      <w:r w:rsidRPr="000915CF">
        <w:rPr>
          <w:rFonts w:ascii="Arial" w:eastAsia="Arial" w:hAnsi="Arial" w:cs="Arial"/>
          <w:b w:val="0"/>
          <w:bCs w:val="0"/>
          <w:color w:val="auto"/>
          <w:sz w:val="22"/>
          <w:szCs w:val="22"/>
        </w:rPr>
        <w:t>The purpose of this report is to perform an Exploratory Data Analysis (EDA) on the Delinquency Prediction Dataset to understand its structure, identify missing values, detect anomalies, and uncover patterns related to customer delinquency behavior. The analysis aims to support the development of a predictive model for identifying customers who are likely to become delinquent.</w:t>
      </w:r>
    </w:p>
    <w:p w14:paraId="5F1C37D1" w14:textId="76B3179D" w:rsidR="006C6954"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5A9E18FF" w14:textId="77777777" w:rsidR="000915CF" w:rsidRPr="000915CF" w:rsidRDefault="000915CF" w:rsidP="000915CF">
      <w:pPr>
        <w:pStyle w:val="Heading1"/>
        <w:spacing w:before="0"/>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This dataset contains customer demographic, financial, credit, and payment history information used to predict whether an account becomes delinquent.</w:t>
      </w:r>
    </w:p>
    <w:p w14:paraId="7E31CADF" w14:textId="77777777" w:rsidR="000915CF" w:rsidRPr="000915CF" w:rsidRDefault="000915CF" w:rsidP="000915CF">
      <w:pPr>
        <w:pStyle w:val="Heading1"/>
        <w:spacing w:before="0"/>
        <w:rPr>
          <w:rFonts w:ascii="Arial" w:eastAsia="Arial" w:hAnsi="Arial" w:cs="Arial"/>
          <w:color w:val="000000" w:themeColor="text1"/>
          <w:sz w:val="22"/>
          <w:szCs w:val="22"/>
          <w:lang w:val="en-IN"/>
        </w:rPr>
      </w:pPr>
      <w:r w:rsidRPr="000915CF">
        <w:rPr>
          <w:rFonts w:ascii="Arial" w:eastAsia="Arial" w:hAnsi="Arial" w:cs="Arial"/>
          <w:color w:val="000000" w:themeColor="text1"/>
          <w:sz w:val="22"/>
          <w:szCs w:val="22"/>
          <w:lang w:val="en-IN"/>
        </w:rPr>
        <w:t>Key Dataset Attributes</w:t>
      </w:r>
    </w:p>
    <w:p w14:paraId="5740BDDA" w14:textId="2E18AA5A" w:rsidR="000915CF" w:rsidRPr="000915CF" w:rsidRDefault="000915CF" w:rsidP="000915CF">
      <w:pPr>
        <w:pStyle w:val="Heading1"/>
        <w:spacing w:before="0"/>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 xml:space="preserve">Dataset </w:t>
      </w:r>
      <w:r>
        <w:rPr>
          <w:rFonts w:ascii="Arial" w:eastAsia="Arial" w:hAnsi="Arial" w:cs="Arial"/>
          <w:b w:val="0"/>
          <w:bCs w:val="0"/>
          <w:color w:val="000000" w:themeColor="text1"/>
          <w:sz w:val="22"/>
          <w:szCs w:val="22"/>
          <w:lang w:val="en-IN"/>
        </w:rPr>
        <w:tab/>
        <w:t xml:space="preserve">    </w:t>
      </w:r>
      <w:r w:rsidRPr="000915CF">
        <w:rPr>
          <w:rFonts w:ascii="Arial" w:eastAsia="Arial" w:hAnsi="Arial" w:cs="Arial"/>
          <w:b w:val="0"/>
          <w:bCs w:val="0"/>
          <w:color w:val="000000" w:themeColor="text1"/>
          <w:sz w:val="22"/>
          <w:szCs w:val="22"/>
          <w:lang w:val="en-IN"/>
        </w:rPr>
        <w:t>Summary</w:t>
      </w:r>
    </w:p>
    <w:tbl>
      <w:tblPr>
        <w:tblW w:w="86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7020"/>
      </w:tblGrid>
      <w:tr w:rsidR="000915CF" w:rsidRPr="000915CF" w14:paraId="1B89CFE4" w14:textId="77777777" w:rsidTr="000915CF">
        <w:trPr>
          <w:trHeight w:val="513"/>
          <w:tblHeader/>
          <w:tblCellSpacing w:w="15" w:type="dxa"/>
        </w:trPr>
        <w:tc>
          <w:tcPr>
            <w:tcW w:w="0" w:type="auto"/>
            <w:vAlign w:val="center"/>
            <w:hideMark/>
          </w:tcPr>
          <w:p w14:paraId="69C04350"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Attribute</w:t>
            </w:r>
          </w:p>
        </w:tc>
        <w:tc>
          <w:tcPr>
            <w:tcW w:w="0" w:type="auto"/>
            <w:vAlign w:val="center"/>
            <w:hideMark/>
          </w:tcPr>
          <w:p w14:paraId="0FE33C37"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Details</w:t>
            </w:r>
          </w:p>
        </w:tc>
      </w:tr>
      <w:tr w:rsidR="000915CF" w:rsidRPr="000915CF" w14:paraId="4AA568C4" w14:textId="77777777" w:rsidTr="000915CF">
        <w:trPr>
          <w:trHeight w:val="702"/>
          <w:tblCellSpacing w:w="15" w:type="dxa"/>
        </w:trPr>
        <w:tc>
          <w:tcPr>
            <w:tcW w:w="0" w:type="auto"/>
            <w:vAlign w:val="center"/>
            <w:hideMark/>
          </w:tcPr>
          <w:p w14:paraId="10F9235D"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Number of records</w:t>
            </w:r>
          </w:p>
        </w:tc>
        <w:tc>
          <w:tcPr>
            <w:tcW w:w="0" w:type="auto"/>
            <w:vAlign w:val="center"/>
            <w:hideMark/>
          </w:tcPr>
          <w:p w14:paraId="40CE6FD7"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500</w:t>
            </w:r>
          </w:p>
        </w:tc>
      </w:tr>
      <w:tr w:rsidR="000915CF" w:rsidRPr="000915CF" w14:paraId="35EF3EAB" w14:textId="77777777" w:rsidTr="000915CF">
        <w:trPr>
          <w:trHeight w:val="702"/>
          <w:tblCellSpacing w:w="15" w:type="dxa"/>
        </w:trPr>
        <w:tc>
          <w:tcPr>
            <w:tcW w:w="0" w:type="auto"/>
            <w:vAlign w:val="center"/>
            <w:hideMark/>
          </w:tcPr>
          <w:p w14:paraId="46B102FD"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Number of variables</w:t>
            </w:r>
          </w:p>
        </w:tc>
        <w:tc>
          <w:tcPr>
            <w:tcW w:w="0" w:type="auto"/>
            <w:vAlign w:val="center"/>
            <w:hideMark/>
          </w:tcPr>
          <w:p w14:paraId="0FCC914F"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19</w:t>
            </w:r>
          </w:p>
        </w:tc>
      </w:tr>
      <w:tr w:rsidR="000915CF" w:rsidRPr="000915CF" w14:paraId="26DACBC2" w14:textId="77777777" w:rsidTr="000915CF">
        <w:trPr>
          <w:trHeight w:val="513"/>
          <w:tblCellSpacing w:w="15" w:type="dxa"/>
        </w:trPr>
        <w:tc>
          <w:tcPr>
            <w:tcW w:w="0" w:type="auto"/>
            <w:vAlign w:val="center"/>
            <w:hideMark/>
          </w:tcPr>
          <w:p w14:paraId="3643FE16"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Target variable</w:t>
            </w:r>
          </w:p>
        </w:tc>
        <w:tc>
          <w:tcPr>
            <w:tcW w:w="0" w:type="auto"/>
            <w:vAlign w:val="center"/>
            <w:hideMark/>
          </w:tcPr>
          <w:p w14:paraId="69777545"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proofErr w:type="spellStart"/>
            <w:r w:rsidRPr="000915CF">
              <w:rPr>
                <w:rFonts w:ascii="Arial" w:eastAsia="Arial" w:hAnsi="Arial" w:cs="Arial"/>
                <w:b w:val="0"/>
                <w:bCs w:val="0"/>
                <w:color w:val="000000" w:themeColor="text1"/>
                <w:sz w:val="22"/>
                <w:szCs w:val="22"/>
                <w:lang w:val="en-IN"/>
              </w:rPr>
              <w:t>Delinquent_Account</w:t>
            </w:r>
            <w:proofErr w:type="spellEnd"/>
            <w:r w:rsidRPr="000915CF">
              <w:rPr>
                <w:rFonts w:ascii="Arial" w:eastAsia="Arial" w:hAnsi="Arial" w:cs="Arial"/>
                <w:b w:val="0"/>
                <w:bCs w:val="0"/>
                <w:color w:val="000000" w:themeColor="text1"/>
                <w:sz w:val="22"/>
                <w:szCs w:val="22"/>
                <w:lang w:val="en-IN"/>
              </w:rPr>
              <w:t xml:space="preserve"> (0 = No, 1 = Yes)</w:t>
            </w:r>
          </w:p>
        </w:tc>
      </w:tr>
      <w:tr w:rsidR="000915CF" w:rsidRPr="000915CF" w14:paraId="67800B15" w14:textId="77777777" w:rsidTr="000915CF">
        <w:trPr>
          <w:trHeight w:val="702"/>
          <w:tblCellSpacing w:w="15" w:type="dxa"/>
        </w:trPr>
        <w:tc>
          <w:tcPr>
            <w:tcW w:w="0" w:type="auto"/>
            <w:vAlign w:val="center"/>
            <w:hideMark/>
          </w:tcPr>
          <w:p w14:paraId="32C79656"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Numerical variables</w:t>
            </w:r>
          </w:p>
        </w:tc>
        <w:tc>
          <w:tcPr>
            <w:tcW w:w="0" w:type="auto"/>
            <w:vAlign w:val="center"/>
            <w:hideMark/>
          </w:tcPr>
          <w:p w14:paraId="2DDF384F"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 xml:space="preserve">Age, Income, </w:t>
            </w:r>
            <w:proofErr w:type="spellStart"/>
            <w:r w:rsidRPr="000915CF">
              <w:rPr>
                <w:rFonts w:ascii="Arial" w:eastAsia="Arial" w:hAnsi="Arial" w:cs="Arial"/>
                <w:b w:val="0"/>
                <w:bCs w:val="0"/>
                <w:color w:val="000000" w:themeColor="text1"/>
                <w:sz w:val="22"/>
                <w:szCs w:val="22"/>
                <w:lang w:val="en-IN"/>
              </w:rPr>
              <w:t>Credit_Score</w:t>
            </w:r>
            <w:proofErr w:type="spellEnd"/>
            <w:r w:rsidRPr="000915CF">
              <w:rPr>
                <w:rFonts w:ascii="Arial" w:eastAsia="Arial" w:hAnsi="Arial" w:cs="Arial"/>
                <w:b w:val="0"/>
                <w:bCs w:val="0"/>
                <w:color w:val="000000" w:themeColor="text1"/>
                <w:sz w:val="22"/>
                <w:szCs w:val="22"/>
                <w:lang w:val="en-IN"/>
              </w:rPr>
              <w:t xml:space="preserve">, </w:t>
            </w:r>
            <w:proofErr w:type="spellStart"/>
            <w:r w:rsidRPr="000915CF">
              <w:rPr>
                <w:rFonts w:ascii="Arial" w:eastAsia="Arial" w:hAnsi="Arial" w:cs="Arial"/>
                <w:b w:val="0"/>
                <w:bCs w:val="0"/>
                <w:color w:val="000000" w:themeColor="text1"/>
                <w:sz w:val="22"/>
                <w:szCs w:val="22"/>
                <w:lang w:val="en-IN"/>
              </w:rPr>
              <w:t>Credit_Utilization</w:t>
            </w:r>
            <w:proofErr w:type="spellEnd"/>
            <w:r w:rsidRPr="000915CF">
              <w:rPr>
                <w:rFonts w:ascii="Arial" w:eastAsia="Arial" w:hAnsi="Arial" w:cs="Arial"/>
                <w:b w:val="0"/>
                <w:bCs w:val="0"/>
                <w:color w:val="000000" w:themeColor="text1"/>
                <w:sz w:val="22"/>
                <w:szCs w:val="22"/>
                <w:lang w:val="en-IN"/>
              </w:rPr>
              <w:t xml:space="preserve">, </w:t>
            </w:r>
            <w:proofErr w:type="spellStart"/>
            <w:r w:rsidRPr="000915CF">
              <w:rPr>
                <w:rFonts w:ascii="Arial" w:eastAsia="Arial" w:hAnsi="Arial" w:cs="Arial"/>
                <w:b w:val="0"/>
                <w:bCs w:val="0"/>
                <w:color w:val="000000" w:themeColor="text1"/>
                <w:sz w:val="22"/>
                <w:szCs w:val="22"/>
                <w:lang w:val="en-IN"/>
              </w:rPr>
              <w:t>Debt_to_Income_Ratio</w:t>
            </w:r>
            <w:proofErr w:type="spellEnd"/>
            <w:r w:rsidRPr="000915CF">
              <w:rPr>
                <w:rFonts w:ascii="Arial" w:eastAsia="Arial" w:hAnsi="Arial" w:cs="Arial"/>
                <w:b w:val="0"/>
                <w:bCs w:val="0"/>
                <w:color w:val="000000" w:themeColor="text1"/>
                <w:sz w:val="22"/>
                <w:szCs w:val="22"/>
                <w:lang w:val="en-IN"/>
              </w:rPr>
              <w:t xml:space="preserve">, </w:t>
            </w:r>
            <w:proofErr w:type="spellStart"/>
            <w:r w:rsidRPr="000915CF">
              <w:rPr>
                <w:rFonts w:ascii="Arial" w:eastAsia="Arial" w:hAnsi="Arial" w:cs="Arial"/>
                <w:b w:val="0"/>
                <w:bCs w:val="0"/>
                <w:color w:val="000000" w:themeColor="text1"/>
                <w:sz w:val="22"/>
                <w:szCs w:val="22"/>
                <w:lang w:val="en-IN"/>
              </w:rPr>
              <w:t>Loan_Balance</w:t>
            </w:r>
            <w:proofErr w:type="spellEnd"/>
            <w:r w:rsidRPr="000915CF">
              <w:rPr>
                <w:rFonts w:ascii="Arial" w:eastAsia="Arial" w:hAnsi="Arial" w:cs="Arial"/>
                <w:b w:val="0"/>
                <w:bCs w:val="0"/>
                <w:color w:val="000000" w:themeColor="text1"/>
                <w:sz w:val="22"/>
                <w:szCs w:val="22"/>
                <w:lang w:val="en-IN"/>
              </w:rPr>
              <w:t xml:space="preserve">, </w:t>
            </w:r>
            <w:proofErr w:type="spellStart"/>
            <w:r w:rsidRPr="000915CF">
              <w:rPr>
                <w:rFonts w:ascii="Arial" w:eastAsia="Arial" w:hAnsi="Arial" w:cs="Arial"/>
                <w:b w:val="0"/>
                <w:bCs w:val="0"/>
                <w:color w:val="000000" w:themeColor="text1"/>
                <w:sz w:val="22"/>
                <w:szCs w:val="22"/>
                <w:lang w:val="en-IN"/>
              </w:rPr>
              <w:t>Account_Tenure</w:t>
            </w:r>
            <w:proofErr w:type="spellEnd"/>
            <w:r w:rsidRPr="000915CF">
              <w:rPr>
                <w:rFonts w:ascii="Arial" w:eastAsia="Arial" w:hAnsi="Arial" w:cs="Arial"/>
                <w:b w:val="0"/>
                <w:bCs w:val="0"/>
                <w:color w:val="000000" w:themeColor="text1"/>
                <w:sz w:val="22"/>
                <w:szCs w:val="22"/>
                <w:lang w:val="en-IN"/>
              </w:rPr>
              <w:t xml:space="preserve">, </w:t>
            </w:r>
            <w:proofErr w:type="spellStart"/>
            <w:r w:rsidRPr="000915CF">
              <w:rPr>
                <w:rFonts w:ascii="Arial" w:eastAsia="Arial" w:hAnsi="Arial" w:cs="Arial"/>
                <w:b w:val="0"/>
                <w:bCs w:val="0"/>
                <w:color w:val="000000" w:themeColor="text1"/>
                <w:sz w:val="22"/>
                <w:szCs w:val="22"/>
                <w:lang w:val="en-IN"/>
              </w:rPr>
              <w:t>Missed_Payments</w:t>
            </w:r>
            <w:proofErr w:type="spellEnd"/>
          </w:p>
        </w:tc>
      </w:tr>
      <w:tr w:rsidR="000915CF" w:rsidRPr="000915CF" w14:paraId="5439DD30" w14:textId="77777777" w:rsidTr="000915CF">
        <w:trPr>
          <w:trHeight w:val="710"/>
          <w:tblCellSpacing w:w="15" w:type="dxa"/>
        </w:trPr>
        <w:tc>
          <w:tcPr>
            <w:tcW w:w="0" w:type="auto"/>
            <w:vAlign w:val="center"/>
            <w:hideMark/>
          </w:tcPr>
          <w:p w14:paraId="36362369"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Categorical variables</w:t>
            </w:r>
          </w:p>
        </w:tc>
        <w:tc>
          <w:tcPr>
            <w:tcW w:w="0" w:type="auto"/>
            <w:vAlign w:val="center"/>
            <w:hideMark/>
          </w:tcPr>
          <w:p w14:paraId="55F93382" w14:textId="77777777" w:rsidR="000915CF" w:rsidRPr="000915CF" w:rsidRDefault="000915CF" w:rsidP="000915CF">
            <w:pPr>
              <w:pStyle w:val="Heading1"/>
              <w:rPr>
                <w:rFonts w:ascii="Arial" w:eastAsia="Arial" w:hAnsi="Arial" w:cs="Arial"/>
                <w:b w:val="0"/>
                <w:bCs w:val="0"/>
                <w:color w:val="000000" w:themeColor="text1"/>
                <w:sz w:val="22"/>
                <w:szCs w:val="22"/>
                <w:lang w:val="en-IN"/>
              </w:rPr>
            </w:pPr>
            <w:proofErr w:type="spellStart"/>
            <w:r w:rsidRPr="000915CF">
              <w:rPr>
                <w:rFonts w:ascii="Arial" w:eastAsia="Arial" w:hAnsi="Arial" w:cs="Arial"/>
                <w:b w:val="0"/>
                <w:bCs w:val="0"/>
                <w:color w:val="000000" w:themeColor="text1"/>
                <w:sz w:val="22"/>
                <w:szCs w:val="22"/>
                <w:lang w:val="en-IN"/>
              </w:rPr>
              <w:t>Employment_Status</w:t>
            </w:r>
            <w:proofErr w:type="spellEnd"/>
            <w:r w:rsidRPr="000915CF">
              <w:rPr>
                <w:rFonts w:ascii="Arial" w:eastAsia="Arial" w:hAnsi="Arial" w:cs="Arial"/>
                <w:b w:val="0"/>
                <w:bCs w:val="0"/>
                <w:color w:val="000000" w:themeColor="text1"/>
                <w:sz w:val="22"/>
                <w:szCs w:val="22"/>
                <w:lang w:val="en-IN"/>
              </w:rPr>
              <w:t xml:space="preserve">, </w:t>
            </w:r>
            <w:proofErr w:type="spellStart"/>
            <w:r w:rsidRPr="000915CF">
              <w:rPr>
                <w:rFonts w:ascii="Arial" w:eastAsia="Arial" w:hAnsi="Arial" w:cs="Arial"/>
                <w:b w:val="0"/>
                <w:bCs w:val="0"/>
                <w:color w:val="000000" w:themeColor="text1"/>
                <w:sz w:val="22"/>
                <w:szCs w:val="22"/>
                <w:lang w:val="en-IN"/>
              </w:rPr>
              <w:t>Credit_Card_Type</w:t>
            </w:r>
            <w:proofErr w:type="spellEnd"/>
            <w:r w:rsidRPr="000915CF">
              <w:rPr>
                <w:rFonts w:ascii="Arial" w:eastAsia="Arial" w:hAnsi="Arial" w:cs="Arial"/>
                <w:b w:val="0"/>
                <w:bCs w:val="0"/>
                <w:color w:val="000000" w:themeColor="text1"/>
                <w:sz w:val="22"/>
                <w:szCs w:val="22"/>
                <w:lang w:val="en-IN"/>
              </w:rPr>
              <w:t>, Location, Month_1 to Month_6 payment status</w:t>
            </w:r>
          </w:p>
        </w:tc>
      </w:tr>
    </w:tbl>
    <w:p w14:paraId="32778AC5" w14:textId="77777777" w:rsidR="000915CF" w:rsidRDefault="000915CF" w:rsidP="000915CF">
      <w:pPr>
        <w:pStyle w:val="Heading1"/>
        <w:spacing w:before="0"/>
        <w:rPr>
          <w:rFonts w:ascii="Arial" w:eastAsia="Arial" w:hAnsi="Arial" w:cs="Arial"/>
          <w:color w:val="000000" w:themeColor="text1"/>
          <w:sz w:val="22"/>
          <w:szCs w:val="22"/>
          <w:lang w:val="en-IN"/>
        </w:rPr>
      </w:pPr>
    </w:p>
    <w:p w14:paraId="192A7209" w14:textId="77777777" w:rsidR="000915CF" w:rsidRDefault="000915CF" w:rsidP="000915CF">
      <w:pPr>
        <w:pStyle w:val="Heading1"/>
        <w:spacing w:before="0"/>
        <w:rPr>
          <w:rFonts w:ascii="Arial" w:eastAsia="Arial" w:hAnsi="Arial" w:cs="Arial"/>
          <w:color w:val="000000" w:themeColor="text1"/>
          <w:sz w:val="22"/>
          <w:szCs w:val="22"/>
          <w:lang w:val="en-IN"/>
        </w:rPr>
      </w:pPr>
    </w:p>
    <w:p w14:paraId="4AE767E8" w14:textId="2F13798A" w:rsidR="000915CF" w:rsidRPr="000915CF" w:rsidRDefault="000915CF" w:rsidP="000915CF">
      <w:pPr>
        <w:pStyle w:val="Heading1"/>
        <w:spacing w:before="0"/>
        <w:rPr>
          <w:rFonts w:ascii="Arial" w:eastAsia="Arial" w:hAnsi="Arial" w:cs="Arial"/>
          <w:color w:val="000000" w:themeColor="text1"/>
          <w:sz w:val="22"/>
          <w:szCs w:val="22"/>
          <w:lang w:val="en-IN"/>
        </w:rPr>
      </w:pPr>
      <w:r w:rsidRPr="000915CF">
        <w:rPr>
          <w:rFonts w:ascii="Arial" w:eastAsia="Arial" w:hAnsi="Arial" w:cs="Arial"/>
          <w:color w:val="000000" w:themeColor="text1"/>
          <w:sz w:val="22"/>
          <w:szCs w:val="22"/>
          <w:lang w:val="en-IN"/>
        </w:rPr>
        <w:t>Initial Observations</w:t>
      </w:r>
    </w:p>
    <w:p w14:paraId="2A8A1795" w14:textId="77777777" w:rsidR="000915CF" w:rsidRPr="000915CF" w:rsidRDefault="000915CF" w:rsidP="000915CF">
      <w:pPr>
        <w:pStyle w:val="Heading1"/>
        <w:numPr>
          <w:ilvl w:val="0"/>
          <w:numId w:val="10"/>
        </w:numPr>
        <w:spacing w:before="0"/>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No duplicate records were identified.</w:t>
      </w:r>
    </w:p>
    <w:p w14:paraId="0EB782FA" w14:textId="77777777" w:rsidR="000915CF" w:rsidRPr="000915CF" w:rsidRDefault="000915CF" w:rsidP="000915CF">
      <w:pPr>
        <w:pStyle w:val="Heading1"/>
        <w:numPr>
          <w:ilvl w:val="0"/>
          <w:numId w:val="10"/>
        </w:numPr>
        <w:spacing w:before="0"/>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 xml:space="preserve">Payment history variables (Month_1–Month_6) contain </w:t>
      </w:r>
      <w:proofErr w:type="spellStart"/>
      <w:r w:rsidRPr="000915CF">
        <w:rPr>
          <w:rFonts w:ascii="Arial" w:eastAsia="Arial" w:hAnsi="Arial" w:cs="Arial"/>
          <w:b w:val="0"/>
          <w:bCs w:val="0"/>
          <w:color w:val="000000" w:themeColor="text1"/>
          <w:sz w:val="22"/>
          <w:szCs w:val="22"/>
          <w:lang w:val="en-IN"/>
        </w:rPr>
        <w:t>behavioral</w:t>
      </w:r>
      <w:proofErr w:type="spellEnd"/>
      <w:r w:rsidRPr="000915CF">
        <w:rPr>
          <w:rFonts w:ascii="Arial" w:eastAsia="Arial" w:hAnsi="Arial" w:cs="Arial"/>
          <w:b w:val="0"/>
          <w:bCs w:val="0"/>
          <w:color w:val="000000" w:themeColor="text1"/>
          <w:sz w:val="22"/>
          <w:szCs w:val="22"/>
          <w:lang w:val="en-IN"/>
        </w:rPr>
        <w:t xml:space="preserve"> information such as On-time, Late, and Missed.</w:t>
      </w:r>
    </w:p>
    <w:p w14:paraId="31286E1D" w14:textId="77777777" w:rsidR="000915CF" w:rsidRPr="000915CF" w:rsidRDefault="000915CF" w:rsidP="000915CF">
      <w:pPr>
        <w:pStyle w:val="Heading1"/>
        <w:numPr>
          <w:ilvl w:val="0"/>
          <w:numId w:val="10"/>
        </w:numPr>
        <w:spacing w:before="0"/>
        <w:rPr>
          <w:rFonts w:ascii="Arial" w:eastAsia="Arial" w:hAnsi="Arial" w:cs="Arial"/>
          <w:b w:val="0"/>
          <w:bCs w:val="0"/>
          <w:color w:val="000000" w:themeColor="text1"/>
          <w:sz w:val="22"/>
          <w:szCs w:val="22"/>
          <w:lang w:val="en-IN"/>
        </w:rPr>
      </w:pPr>
      <w:r w:rsidRPr="000915CF">
        <w:rPr>
          <w:rFonts w:ascii="Arial" w:eastAsia="Arial" w:hAnsi="Arial" w:cs="Arial"/>
          <w:b w:val="0"/>
          <w:bCs w:val="0"/>
          <w:color w:val="000000" w:themeColor="text1"/>
          <w:sz w:val="22"/>
          <w:szCs w:val="22"/>
          <w:lang w:val="en-IN"/>
        </w:rPr>
        <w:t>The target variable is imbalanced: 84% non-delinquent and 16% delinquent.</w:t>
      </w:r>
    </w:p>
    <w:p w14:paraId="23A9E334" w14:textId="77777777" w:rsidR="000076CC" w:rsidRDefault="3378EA2B" w:rsidP="000076CC">
      <w:pPr>
        <w:pStyle w:val="Heading1"/>
        <w:rPr>
          <w:rFonts w:ascii="Arial" w:eastAsia="Arial" w:hAnsi="Arial" w:cs="Arial"/>
          <w:color w:val="auto"/>
        </w:rPr>
      </w:pPr>
      <w:r w:rsidRPr="3378EA2B">
        <w:rPr>
          <w:rFonts w:ascii="Arial" w:eastAsia="Arial" w:hAnsi="Arial" w:cs="Arial"/>
          <w:color w:val="auto"/>
        </w:rPr>
        <w:lastRenderedPageBreak/>
        <w:t>3. Missing Data Analysis</w:t>
      </w:r>
    </w:p>
    <w:p w14:paraId="4CA780D6" w14:textId="2034C658" w:rsidR="000076CC" w:rsidRPr="000076CC" w:rsidRDefault="000076CC" w:rsidP="000076CC">
      <w:pPr>
        <w:pStyle w:val="Heading1"/>
        <w:rPr>
          <w:rFonts w:ascii="Arial" w:eastAsia="Arial" w:hAnsi="Arial" w:cs="Arial"/>
          <w:color w:val="auto"/>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missing data is important because incomplete financial records can affect model performance.</w:t>
      </w:r>
    </w:p>
    <w:p w14:paraId="51066EE1" w14:textId="77777777" w:rsidR="000076CC" w:rsidRPr="000076CC" w:rsidRDefault="000076CC" w:rsidP="000076CC">
      <w:pPr>
        <w:pStyle w:val="Heading1"/>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 with Missing Values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2410"/>
        <w:gridCol w:w="2268"/>
      </w:tblGrid>
      <w:tr w:rsidR="000076CC" w:rsidRPr="000076CC" w14:paraId="34A2FA73" w14:textId="70322D6E" w:rsidTr="000076CC">
        <w:trPr>
          <w:tblHeader/>
          <w:tblCellSpacing w:w="15" w:type="dxa"/>
        </w:trPr>
        <w:tc>
          <w:tcPr>
            <w:tcW w:w="1995" w:type="dxa"/>
            <w:vAlign w:val="center"/>
            <w:hideMark/>
          </w:tcPr>
          <w:p w14:paraId="7ED87F1B"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w:t>
            </w:r>
          </w:p>
        </w:tc>
        <w:tc>
          <w:tcPr>
            <w:tcW w:w="2380" w:type="dxa"/>
            <w:vAlign w:val="center"/>
            <w:hideMark/>
          </w:tcPr>
          <w:p w14:paraId="5291390D"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Count</w:t>
            </w:r>
          </w:p>
        </w:tc>
        <w:tc>
          <w:tcPr>
            <w:tcW w:w="2223" w:type="dxa"/>
            <w:vAlign w:val="center"/>
          </w:tcPr>
          <w:p w14:paraId="5005C49A" w14:textId="1822CEF2"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Percentage</w:t>
            </w:r>
          </w:p>
        </w:tc>
      </w:tr>
      <w:tr w:rsidR="000076CC" w:rsidRPr="000076CC" w14:paraId="380AA6E2" w14:textId="08543AAA" w:rsidTr="000076CC">
        <w:trPr>
          <w:tblCellSpacing w:w="15" w:type="dxa"/>
        </w:trPr>
        <w:tc>
          <w:tcPr>
            <w:tcW w:w="1995" w:type="dxa"/>
            <w:vAlign w:val="center"/>
            <w:hideMark/>
          </w:tcPr>
          <w:p w14:paraId="6B6EE3B8"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Income</w:t>
            </w:r>
          </w:p>
        </w:tc>
        <w:tc>
          <w:tcPr>
            <w:tcW w:w="2380" w:type="dxa"/>
            <w:vAlign w:val="center"/>
            <w:hideMark/>
          </w:tcPr>
          <w:p w14:paraId="1822F0CC"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w:t>
            </w:r>
          </w:p>
        </w:tc>
        <w:tc>
          <w:tcPr>
            <w:tcW w:w="2223" w:type="dxa"/>
            <w:vAlign w:val="center"/>
          </w:tcPr>
          <w:p w14:paraId="225B42C2" w14:textId="0A69D02A"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7.8%</w:t>
            </w:r>
          </w:p>
        </w:tc>
      </w:tr>
      <w:tr w:rsidR="000076CC" w:rsidRPr="000076CC" w14:paraId="5220552D" w14:textId="221CCC64" w:rsidTr="000076CC">
        <w:trPr>
          <w:tblCellSpacing w:w="15" w:type="dxa"/>
        </w:trPr>
        <w:tc>
          <w:tcPr>
            <w:tcW w:w="1995" w:type="dxa"/>
            <w:vAlign w:val="center"/>
            <w:hideMark/>
          </w:tcPr>
          <w:p w14:paraId="0BB10D49"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Loan_Balance</w:t>
            </w:r>
            <w:proofErr w:type="spellEnd"/>
          </w:p>
        </w:tc>
        <w:tc>
          <w:tcPr>
            <w:tcW w:w="2380" w:type="dxa"/>
            <w:vAlign w:val="center"/>
            <w:hideMark/>
          </w:tcPr>
          <w:p w14:paraId="2257738D"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p>
        </w:tc>
        <w:tc>
          <w:tcPr>
            <w:tcW w:w="2223" w:type="dxa"/>
            <w:vAlign w:val="center"/>
          </w:tcPr>
          <w:p w14:paraId="45D9EFD8" w14:textId="1863A238"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5.8%</w:t>
            </w:r>
          </w:p>
        </w:tc>
      </w:tr>
      <w:tr w:rsidR="000076CC" w:rsidRPr="000076CC" w14:paraId="3DCB3BA4" w14:textId="54D3114D" w:rsidTr="000076CC">
        <w:trPr>
          <w:tblCellSpacing w:w="15" w:type="dxa"/>
        </w:trPr>
        <w:tc>
          <w:tcPr>
            <w:tcW w:w="1995" w:type="dxa"/>
            <w:vAlign w:val="center"/>
            <w:hideMark/>
          </w:tcPr>
          <w:p w14:paraId="3D70919D"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Credit_Score</w:t>
            </w:r>
            <w:proofErr w:type="spellEnd"/>
          </w:p>
        </w:tc>
        <w:tc>
          <w:tcPr>
            <w:tcW w:w="2380" w:type="dxa"/>
            <w:vAlign w:val="center"/>
            <w:hideMark/>
          </w:tcPr>
          <w:p w14:paraId="228F0DF4" w14:textId="77777777"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23" w:type="dxa"/>
            <w:vAlign w:val="center"/>
          </w:tcPr>
          <w:p w14:paraId="404B9D06" w14:textId="4152F258" w:rsidR="000076CC" w:rsidRPr="000076CC" w:rsidRDefault="000076CC" w:rsidP="000076CC">
            <w:pPr>
              <w:pStyle w:val="Heading1"/>
              <w:jc w:val="both"/>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76CC">
              <w:rPr>
                <w:rFonts w:ascii="Arial" w:eastAsia="Arial" w:hAnsi="Arial" w:cs="Arial"/>
                <w:b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p>
        </w:tc>
      </w:tr>
    </w:tbl>
    <w:p w14:paraId="04C3B59F" w14:textId="77777777" w:rsidR="000076CC" w:rsidRDefault="000076CC" w:rsidP="3378EA2B">
      <w:pPr>
        <w:pStyle w:val="Heading1"/>
        <w:rPr>
          <w:rFonts w:ascii="Arial" w:eastAsia="Arial" w:hAnsi="Arial" w:cs="Arial"/>
          <w:color w:val="auto"/>
        </w:rPr>
      </w:pPr>
    </w:p>
    <w:p w14:paraId="2B77FDC3" w14:textId="77777777" w:rsidR="000076CC" w:rsidRPr="000076CC" w:rsidRDefault="000076CC" w:rsidP="000076CC"/>
    <w:p w14:paraId="2E59FF14" w14:textId="77777777" w:rsidR="000076CC" w:rsidRPr="000076CC" w:rsidRDefault="000076CC" w:rsidP="000076CC"/>
    <w:p w14:paraId="4CD77FE0" w14:textId="1156D883" w:rsidR="000076CC" w:rsidRDefault="000076CC" w:rsidP="000076CC">
      <w:pPr>
        <w:pStyle w:val="Heading1"/>
        <w:tabs>
          <w:tab w:val="center" w:pos="896"/>
        </w:tabs>
        <w:rPr>
          <w:rFonts w:ascii="Arial" w:eastAsia="Arial" w:hAnsi="Arial" w:cs="Arial"/>
          <w:color w:val="auto"/>
        </w:rPr>
      </w:pPr>
    </w:p>
    <w:p w14:paraId="24C91A36" w14:textId="77777777" w:rsidR="000076CC" w:rsidRDefault="000076CC" w:rsidP="000076CC"/>
    <w:p w14:paraId="4C555FA9" w14:textId="77777777" w:rsidR="000076CC" w:rsidRPr="000076CC" w:rsidRDefault="000076CC" w:rsidP="000076CC"/>
    <w:p w14:paraId="3E3D0E91" w14:textId="77777777" w:rsidR="00FE1FD7" w:rsidRDefault="00FE1FD7" w:rsidP="000076CC">
      <w:pPr>
        <w:pStyle w:val="Heading1"/>
        <w:tabs>
          <w:tab w:val="center" w:pos="896"/>
        </w:tabs>
        <w:spacing w:before="0"/>
        <w:ind w:left="360"/>
        <w:rPr>
          <w:rFonts w:ascii="Arial" w:eastAsia="Arial" w:hAnsi="Arial" w:cs="Arial"/>
          <w:color w:val="000000" w:themeColor="text1"/>
          <w:sz w:val="22"/>
          <w:szCs w:val="22"/>
          <w:lang w:val="en-IN"/>
        </w:rPr>
      </w:pPr>
    </w:p>
    <w:p w14:paraId="7CC5F1EC" w14:textId="77777777" w:rsidR="00FE1FD7" w:rsidRDefault="00FE1FD7" w:rsidP="000076CC">
      <w:pPr>
        <w:pStyle w:val="Heading1"/>
        <w:tabs>
          <w:tab w:val="center" w:pos="896"/>
        </w:tabs>
        <w:spacing w:before="0"/>
        <w:ind w:left="360"/>
        <w:rPr>
          <w:rFonts w:ascii="Arial" w:eastAsia="Arial" w:hAnsi="Arial" w:cs="Arial"/>
          <w:color w:val="000000" w:themeColor="text1"/>
          <w:sz w:val="22"/>
          <w:szCs w:val="22"/>
          <w:lang w:val="en-IN"/>
        </w:rPr>
      </w:pPr>
    </w:p>
    <w:p w14:paraId="12832F64" w14:textId="77777777" w:rsidR="00FE1FD7" w:rsidRDefault="00FE1FD7" w:rsidP="000076CC">
      <w:pPr>
        <w:pStyle w:val="Heading1"/>
        <w:tabs>
          <w:tab w:val="center" w:pos="896"/>
        </w:tabs>
        <w:spacing w:before="0"/>
        <w:ind w:left="360"/>
        <w:rPr>
          <w:rFonts w:ascii="Arial" w:eastAsia="Arial" w:hAnsi="Arial" w:cs="Arial"/>
          <w:color w:val="000000" w:themeColor="text1"/>
          <w:sz w:val="22"/>
          <w:szCs w:val="22"/>
          <w:lang w:val="en-IN"/>
        </w:rPr>
      </w:pPr>
    </w:p>
    <w:p w14:paraId="531CD49B" w14:textId="50DEE850" w:rsidR="000076CC" w:rsidRPr="000076CC" w:rsidRDefault="000076CC" w:rsidP="000076CC">
      <w:pPr>
        <w:pStyle w:val="Heading1"/>
        <w:tabs>
          <w:tab w:val="center" w:pos="896"/>
        </w:tabs>
        <w:spacing w:before="0"/>
        <w:ind w:left="360"/>
        <w:rPr>
          <w:rFonts w:ascii="Arial" w:eastAsia="Arial" w:hAnsi="Arial" w:cs="Arial"/>
          <w:color w:val="000000" w:themeColor="text1"/>
          <w:sz w:val="22"/>
          <w:szCs w:val="22"/>
          <w:lang w:val="en-IN"/>
        </w:rPr>
      </w:pPr>
      <w:r w:rsidRPr="000076CC">
        <w:rPr>
          <w:rFonts w:ascii="Arial" w:eastAsia="Arial" w:hAnsi="Arial" w:cs="Arial"/>
          <w:color w:val="000000" w:themeColor="text1"/>
          <w:sz w:val="22"/>
          <w:szCs w:val="22"/>
          <w:lang w:val="en-IN"/>
        </w:rPr>
        <w:t>Missing Data Treatment</w:t>
      </w:r>
      <w:r w:rsidRPr="000076CC">
        <w:rPr>
          <w:rFonts w:ascii="Arial" w:eastAsia="Arial" w:hAnsi="Arial" w:cs="Arial"/>
          <w:color w:val="000000" w:themeColor="text1"/>
          <w:sz w:val="22"/>
          <w:szCs w:val="22"/>
          <w:lang w:val="en-IN"/>
        </w:rPr>
        <w:t xml:space="preserve"> </w:t>
      </w:r>
    </w:p>
    <w:p w14:paraId="1089E5F8" w14:textId="75F901B8" w:rsidR="000076CC" w:rsidRPr="000076CC" w:rsidRDefault="000076CC" w:rsidP="000076CC">
      <w:pPr>
        <w:pStyle w:val="Heading1"/>
        <w:numPr>
          <w:ilvl w:val="0"/>
          <w:numId w:val="12"/>
        </w:numPr>
        <w:tabs>
          <w:tab w:val="center" w:pos="896"/>
        </w:tabs>
        <w:spacing w:before="0"/>
        <w:rPr>
          <w:rFonts w:ascii="Arial" w:eastAsia="Arial" w:hAnsi="Arial" w:cs="Arial"/>
          <w:b w:val="0"/>
          <w:bCs w:val="0"/>
          <w:color w:val="000000" w:themeColor="text1"/>
          <w:sz w:val="22"/>
          <w:szCs w:val="22"/>
          <w:lang w:val="en-IN"/>
        </w:rPr>
      </w:pPr>
      <w:r w:rsidRPr="000076CC">
        <w:rPr>
          <w:rFonts w:ascii="Arial" w:eastAsia="Arial" w:hAnsi="Arial" w:cs="Arial"/>
          <w:color w:val="000000" w:themeColor="text1"/>
          <w:sz w:val="22"/>
          <w:szCs w:val="22"/>
          <w:lang w:val="en-IN"/>
        </w:rPr>
        <w:t>Income</w:t>
      </w:r>
      <w:r>
        <w:rPr>
          <w:rFonts w:ascii="Arial" w:eastAsia="Arial" w:hAnsi="Arial" w:cs="Arial"/>
          <w:color w:val="000000" w:themeColor="text1"/>
          <w:sz w:val="22"/>
          <w:szCs w:val="22"/>
          <w:lang w:val="en-IN"/>
        </w:rPr>
        <w:tab/>
      </w:r>
      <w:r>
        <w:rPr>
          <w:rFonts w:ascii="Arial" w:eastAsia="Arial" w:hAnsi="Arial" w:cs="Arial"/>
          <w:color w:val="000000" w:themeColor="text1"/>
          <w:sz w:val="22"/>
          <w:szCs w:val="22"/>
          <w:lang w:val="en-IN"/>
        </w:rPr>
        <w:tab/>
      </w:r>
      <w:r w:rsidRPr="000076CC">
        <w:rPr>
          <w:rFonts w:ascii="Arial" w:eastAsia="Arial" w:hAnsi="Arial" w:cs="Arial"/>
          <w:b w:val="0"/>
          <w:bCs w:val="0"/>
          <w:color w:val="000000" w:themeColor="text1"/>
          <w:sz w:val="22"/>
          <w:szCs w:val="22"/>
          <w:lang w:val="en-IN"/>
        </w:rPr>
        <w:t>: Median imputation (robust to outliers).</w:t>
      </w:r>
    </w:p>
    <w:p w14:paraId="15482846" w14:textId="6CC3E7E0" w:rsidR="000076CC" w:rsidRPr="000076CC" w:rsidRDefault="000076CC" w:rsidP="000076CC">
      <w:pPr>
        <w:pStyle w:val="Heading1"/>
        <w:numPr>
          <w:ilvl w:val="0"/>
          <w:numId w:val="11"/>
        </w:numPr>
        <w:tabs>
          <w:tab w:val="center" w:pos="896"/>
        </w:tabs>
        <w:spacing w:before="0"/>
        <w:rPr>
          <w:rFonts w:ascii="Arial" w:eastAsia="Arial" w:hAnsi="Arial" w:cs="Arial"/>
          <w:b w:val="0"/>
          <w:bCs w:val="0"/>
          <w:color w:val="000000" w:themeColor="text1"/>
          <w:sz w:val="22"/>
          <w:szCs w:val="22"/>
          <w:lang w:val="en-IN"/>
        </w:rPr>
      </w:pPr>
      <w:proofErr w:type="spellStart"/>
      <w:r w:rsidRPr="000076CC">
        <w:rPr>
          <w:rFonts w:ascii="Arial" w:eastAsia="Arial" w:hAnsi="Arial" w:cs="Arial"/>
          <w:color w:val="000000" w:themeColor="text1"/>
          <w:sz w:val="22"/>
          <w:szCs w:val="22"/>
          <w:lang w:val="en-IN"/>
        </w:rPr>
        <w:t>Loan_Balance</w:t>
      </w:r>
      <w:proofErr w:type="spellEnd"/>
      <w:r>
        <w:rPr>
          <w:rFonts w:ascii="Arial" w:eastAsia="Arial" w:hAnsi="Arial" w:cs="Arial"/>
          <w:color w:val="000000" w:themeColor="text1"/>
          <w:sz w:val="22"/>
          <w:szCs w:val="22"/>
          <w:lang w:val="en-IN"/>
        </w:rPr>
        <w:tab/>
      </w:r>
      <w:r w:rsidRPr="000076CC">
        <w:rPr>
          <w:rFonts w:ascii="Arial" w:eastAsia="Arial" w:hAnsi="Arial" w:cs="Arial"/>
          <w:b w:val="0"/>
          <w:bCs w:val="0"/>
          <w:color w:val="000000" w:themeColor="text1"/>
          <w:sz w:val="22"/>
          <w:szCs w:val="22"/>
          <w:lang w:val="en-IN"/>
        </w:rPr>
        <w:t>: Median imputation.</w:t>
      </w:r>
    </w:p>
    <w:p w14:paraId="0C3DD35C" w14:textId="44E38C08" w:rsidR="000076CC" w:rsidRPr="000076CC" w:rsidRDefault="000076CC" w:rsidP="000076CC">
      <w:pPr>
        <w:pStyle w:val="Heading1"/>
        <w:numPr>
          <w:ilvl w:val="0"/>
          <w:numId w:val="11"/>
        </w:numPr>
        <w:tabs>
          <w:tab w:val="center" w:pos="896"/>
        </w:tabs>
        <w:spacing w:before="0"/>
        <w:rPr>
          <w:rFonts w:ascii="Arial" w:eastAsia="Arial" w:hAnsi="Arial" w:cs="Arial"/>
          <w:b w:val="0"/>
          <w:bCs w:val="0"/>
          <w:color w:val="000000" w:themeColor="text1"/>
          <w:sz w:val="22"/>
          <w:szCs w:val="22"/>
          <w:lang w:val="en-IN"/>
        </w:rPr>
      </w:pPr>
      <w:proofErr w:type="spellStart"/>
      <w:r w:rsidRPr="000076CC">
        <w:rPr>
          <w:rFonts w:ascii="Arial" w:eastAsia="Arial" w:hAnsi="Arial" w:cs="Arial"/>
          <w:color w:val="000000" w:themeColor="text1"/>
          <w:sz w:val="22"/>
          <w:szCs w:val="22"/>
          <w:lang w:val="en-IN"/>
        </w:rPr>
        <w:t>Credit_Score</w:t>
      </w:r>
      <w:proofErr w:type="spellEnd"/>
      <w:r>
        <w:rPr>
          <w:rFonts w:ascii="Arial" w:eastAsia="Arial" w:hAnsi="Arial" w:cs="Arial"/>
          <w:color w:val="000000" w:themeColor="text1"/>
          <w:sz w:val="22"/>
          <w:szCs w:val="22"/>
          <w:lang w:val="en-IN"/>
        </w:rPr>
        <w:tab/>
      </w:r>
      <w:r>
        <w:rPr>
          <w:rFonts w:ascii="Arial" w:eastAsia="Arial" w:hAnsi="Arial" w:cs="Arial"/>
          <w:color w:val="000000" w:themeColor="text1"/>
          <w:sz w:val="22"/>
          <w:szCs w:val="22"/>
          <w:lang w:val="en-IN"/>
        </w:rPr>
        <w:tab/>
      </w:r>
      <w:r w:rsidRPr="000076CC">
        <w:rPr>
          <w:rFonts w:ascii="Arial" w:eastAsia="Arial" w:hAnsi="Arial" w:cs="Arial"/>
          <w:b w:val="0"/>
          <w:bCs w:val="0"/>
          <w:color w:val="000000" w:themeColor="text1"/>
          <w:sz w:val="22"/>
          <w:szCs w:val="22"/>
          <w:lang w:val="en-IN"/>
        </w:rPr>
        <w:t>: Mean or median imputation due to very few missing values.</w:t>
      </w:r>
    </w:p>
    <w:p w14:paraId="42D602DA" w14:textId="250B8E11" w:rsidR="006C6954" w:rsidRDefault="000076CC" w:rsidP="000076CC">
      <w:pPr>
        <w:pStyle w:val="Heading1"/>
        <w:tabs>
          <w:tab w:val="center" w:pos="896"/>
        </w:tabs>
        <w:spacing w:before="0"/>
        <w:rPr>
          <w:rFonts w:ascii="Arial" w:eastAsia="Arial" w:hAnsi="Arial" w:cs="Arial"/>
          <w:color w:val="auto"/>
        </w:rPr>
      </w:pPr>
      <w:r>
        <w:rPr>
          <w:rFonts w:ascii="Arial" w:eastAsia="Arial" w:hAnsi="Arial" w:cs="Arial"/>
          <w:color w:val="auto"/>
        </w:rPr>
        <w:br w:type="textWrapping" w:clear="all"/>
      </w:r>
      <w:r w:rsidR="3378EA2B" w:rsidRPr="3378EA2B">
        <w:rPr>
          <w:rFonts w:ascii="Arial" w:eastAsia="Arial" w:hAnsi="Arial" w:cs="Arial"/>
          <w:color w:val="auto"/>
        </w:rPr>
        <w:t>4. Key Findings and Risk Indicators</w:t>
      </w:r>
    </w:p>
    <w:p w14:paraId="5D5F90E3" w14:textId="77777777" w:rsidR="00FE1FD7" w:rsidRPr="00FE1FD7" w:rsidRDefault="00FE1FD7" w:rsidP="00FE1FD7"/>
    <w:p w14:paraId="0154A5A7" w14:textId="77777777" w:rsidR="006C6954" w:rsidRDefault="3378EA2B" w:rsidP="3378EA2B">
      <w:pPr>
        <w:rPr>
          <w:rFonts w:ascii="Arial" w:eastAsia="Arial" w:hAnsi="Arial" w:cs="Arial"/>
        </w:rPr>
      </w:pPr>
      <w:r w:rsidRPr="3378EA2B">
        <w:rPr>
          <w:rFonts w:ascii="Arial" w:eastAsia="Arial" w:hAnsi="Arial" w:cs="Arial"/>
        </w:rPr>
        <w:t>Key findings:</w:t>
      </w:r>
    </w:p>
    <w:p w14:paraId="07C54B04" w14:textId="2BD210EB" w:rsidR="000076CC" w:rsidRDefault="000076CC" w:rsidP="000076CC">
      <w:pPr>
        <w:pStyle w:val="Heading1"/>
        <w:numPr>
          <w:ilvl w:val="0"/>
          <w:numId w:val="12"/>
        </w:numPr>
        <w:spacing w:before="0"/>
        <w:rPr>
          <w:rFonts w:ascii="Arial" w:eastAsia="Arial" w:hAnsi="Arial" w:cs="Arial"/>
          <w:b w:val="0"/>
          <w:bCs w:val="0"/>
          <w:color w:val="auto"/>
          <w:sz w:val="22"/>
          <w:szCs w:val="22"/>
          <w:lang w:val="en-IN"/>
        </w:rPr>
      </w:pPr>
      <w:r w:rsidRPr="000076CC">
        <w:rPr>
          <w:rFonts w:ascii="Arial" w:eastAsia="Arial" w:hAnsi="Arial" w:cs="Arial"/>
          <w:b w:val="0"/>
          <w:bCs w:val="0"/>
          <w:color w:val="auto"/>
          <w:sz w:val="22"/>
          <w:szCs w:val="22"/>
          <w:lang w:val="en-IN"/>
        </w:rPr>
        <w:t>Payment history is the strongest indicator of delinquency</w:t>
      </w:r>
      <w:r>
        <w:rPr>
          <w:rFonts w:ascii="Arial" w:eastAsia="Arial" w:hAnsi="Arial" w:cs="Arial"/>
          <w:b w:val="0"/>
          <w:bCs w:val="0"/>
          <w:color w:val="auto"/>
          <w:sz w:val="22"/>
          <w:szCs w:val="22"/>
          <w:lang w:val="en-IN"/>
        </w:rPr>
        <w:t xml:space="preserve">: </w:t>
      </w:r>
      <w:r w:rsidRPr="000076CC">
        <w:rPr>
          <w:rFonts w:ascii="Arial" w:eastAsia="Arial" w:hAnsi="Arial" w:cs="Arial"/>
          <w:b w:val="0"/>
          <w:bCs w:val="0"/>
          <w:color w:val="auto"/>
          <w:sz w:val="22"/>
          <w:szCs w:val="22"/>
          <w:lang w:val="en-IN"/>
        </w:rPr>
        <w:t>Customers with multiple Late or Missed payments are significantly more likely to become delinquent.</w:t>
      </w:r>
    </w:p>
    <w:p w14:paraId="3A5D0C26" w14:textId="6503C579" w:rsidR="000076CC" w:rsidRPr="000076CC" w:rsidRDefault="000076CC" w:rsidP="000076CC">
      <w:pPr>
        <w:pStyle w:val="zlae0wtextbase"/>
        <w:numPr>
          <w:ilvl w:val="0"/>
          <w:numId w:val="12"/>
        </w:numPr>
        <w:rPr>
          <w:rFonts w:ascii="Arial" w:hAnsi="Arial" w:cs="Arial"/>
          <w:sz w:val="22"/>
          <w:szCs w:val="22"/>
        </w:rPr>
      </w:pPr>
      <w:r w:rsidRPr="000076CC">
        <w:rPr>
          <w:rFonts w:ascii="Arial" w:hAnsi="Arial" w:cs="Arial"/>
          <w:sz w:val="22"/>
          <w:szCs w:val="22"/>
        </w:rPr>
        <w:t>Lower credit scores are associated with higher delinquency risk</w:t>
      </w:r>
      <w:r w:rsidRPr="000076CC">
        <w:rPr>
          <w:rFonts w:ascii="Arial" w:hAnsi="Arial" w:cs="Arial"/>
          <w:sz w:val="22"/>
          <w:szCs w:val="22"/>
        </w:rPr>
        <w:t xml:space="preserve"> : </w:t>
      </w:r>
      <w:r w:rsidRPr="000076CC">
        <w:rPr>
          <w:rFonts w:ascii="Arial" w:hAnsi="Arial" w:cs="Arial"/>
          <w:sz w:val="22"/>
          <w:szCs w:val="22"/>
        </w:rPr>
        <w:t xml:space="preserve">Customers with poorer credit histories generally show a greater probability of delinquent </w:t>
      </w:r>
      <w:proofErr w:type="spellStart"/>
      <w:r w:rsidRPr="000076CC">
        <w:rPr>
          <w:rFonts w:ascii="Arial" w:hAnsi="Arial" w:cs="Arial"/>
          <w:sz w:val="22"/>
          <w:szCs w:val="22"/>
        </w:rPr>
        <w:t>behavior</w:t>
      </w:r>
      <w:proofErr w:type="spellEnd"/>
      <w:r w:rsidRPr="000076CC">
        <w:rPr>
          <w:rFonts w:ascii="Arial" w:hAnsi="Arial" w:cs="Arial"/>
          <w:sz w:val="22"/>
          <w:szCs w:val="22"/>
        </w:rPr>
        <w:t>.</w:t>
      </w:r>
    </w:p>
    <w:p w14:paraId="09A7BF20" w14:textId="614438AD" w:rsidR="000076CC" w:rsidRDefault="000076CC" w:rsidP="00FE1FD7">
      <w:pPr>
        <w:pStyle w:val="zlae0wtextbase"/>
        <w:numPr>
          <w:ilvl w:val="0"/>
          <w:numId w:val="12"/>
        </w:numPr>
      </w:pPr>
      <w:r>
        <w:t>Higher missed payment counts correlate with delinquency</w:t>
      </w:r>
      <w:r>
        <w:t xml:space="preserve"> : </w:t>
      </w:r>
      <w:r>
        <w:t xml:space="preserve">The variable </w:t>
      </w:r>
      <w:proofErr w:type="spellStart"/>
      <w:r>
        <w:rPr>
          <w:rStyle w:val="zlae0wtextbase1"/>
        </w:rPr>
        <w:t>Missed_Payments</w:t>
      </w:r>
      <w:proofErr w:type="spellEnd"/>
      <w:r>
        <w:t xml:space="preserve"> directly reflects repayment </w:t>
      </w:r>
      <w:proofErr w:type="spellStart"/>
      <w:r>
        <w:t>behavior</w:t>
      </w:r>
      <w:proofErr w:type="spellEnd"/>
      <w:r>
        <w:t xml:space="preserve"> and is expected to be highly predictive.</w:t>
      </w:r>
    </w:p>
    <w:p w14:paraId="0F2B871A" w14:textId="02745B32" w:rsidR="00FE1FD7" w:rsidRPr="00FE1FD7" w:rsidRDefault="00FE1FD7" w:rsidP="00FE1FD7">
      <w:pPr>
        <w:pStyle w:val="Heading3"/>
        <w:rPr>
          <w:rFonts w:ascii="Arial" w:hAnsi="Arial" w:cs="Arial"/>
          <w:color w:val="auto"/>
        </w:rPr>
      </w:pPr>
      <w:r w:rsidRPr="00FE1FD7">
        <w:rPr>
          <w:rFonts w:ascii="Arial" w:hAnsi="Arial" w:cs="Arial"/>
          <w:color w:val="auto"/>
        </w:rPr>
        <w:lastRenderedPageBreak/>
        <w:t>Correlations and Risk Signals</w:t>
      </w:r>
      <w:r>
        <w:rPr>
          <w:rFonts w:ascii="Arial" w:hAnsi="Arial" w:cs="Arial"/>
          <w:color w:val="aut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4395"/>
      </w:tblGrid>
      <w:tr w:rsidR="00FE1FD7" w14:paraId="16C40F2B" w14:textId="77777777" w:rsidTr="00FE1FD7">
        <w:trPr>
          <w:tblHeader/>
          <w:tblCellSpacing w:w="15" w:type="dxa"/>
        </w:trPr>
        <w:tc>
          <w:tcPr>
            <w:tcW w:w="2845" w:type="dxa"/>
            <w:vAlign w:val="center"/>
            <w:hideMark/>
          </w:tcPr>
          <w:p w14:paraId="5EF0A21E" w14:textId="77777777" w:rsidR="00FE1FD7" w:rsidRDefault="00FE1FD7">
            <w:pPr>
              <w:pStyle w:val="zlae0wtextbase"/>
              <w:jc w:val="center"/>
              <w:rPr>
                <w:b/>
                <w:bCs/>
              </w:rPr>
            </w:pPr>
            <w:r>
              <w:rPr>
                <w:b/>
                <w:bCs/>
              </w:rPr>
              <w:t>Variable</w:t>
            </w:r>
          </w:p>
        </w:tc>
        <w:tc>
          <w:tcPr>
            <w:tcW w:w="4350" w:type="dxa"/>
            <w:vAlign w:val="center"/>
            <w:hideMark/>
          </w:tcPr>
          <w:p w14:paraId="508844CB" w14:textId="77777777" w:rsidR="00FE1FD7" w:rsidRDefault="00FE1FD7">
            <w:pPr>
              <w:pStyle w:val="zlae0wtextbase"/>
              <w:jc w:val="center"/>
              <w:rPr>
                <w:b/>
                <w:bCs/>
              </w:rPr>
            </w:pPr>
            <w:r>
              <w:rPr>
                <w:b/>
                <w:bCs/>
              </w:rPr>
              <w:t>Relationship with Delinquency</w:t>
            </w:r>
          </w:p>
        </w:tc>
      </w:tr>
      <w:tr w:rsidR="00FE1FD7" w14:paraId="577A8600" w14:textId="77777777" w:rsidTr="00FE1FD7">
        <w:trPr>
          <w:tblCellSpacing w:w="15" w:type="dxa"/>
        </w:trPr>
        <w:tc>
          <w:tcPr>
            <w:tcW w:w="2845" w:type="dxa"/>
            <w:vAlign w:val="center"/>
            <w:hideMark/>
          </w:tcPr>
          <w:p w14:paraId="7A869BEA" w14:textId="77777777" w:rsidR="00FE1FD7" w:rsidRDefault="00FE1FD7">
            <w:pPr>
              <w:pStyle w:val="zlae0wtextbase"/>
            </w:pPr>
            <w:proofErr w:type="spellStart"/>
            <w:r>
              <w:t>Missed_Payments</w:t>
            </w:r>
            <w:proofErr w:type="spellEnd"/>
          </w:p>
        </w:tc>
        <w:tc>
          <w:tcPr>
            <w:tcW w:w="4350" w:type="dxa"/>
            <w:vAlign w:val="center"/>
            <w:hideMark/>
          </w:tcPr>
          <w:p w14:paraId="19186229" w14:textId="77777777" w:rsidR="00FE1FD7" w:rsidRDefault="00FE1FD7">
            <w:pPr>
              <w:pStyle w:val="zlae0wtextbase"/>
            </w:pPr>
            <w:r>
              <w:t>Strong positive relationship</w:t>
            </w:r>
          </w:p>
        </w:tc>
      </w:tr>
      <w:tr w:rsidR="00FE1FD7" w14:paraId="4D52C494" w14:textId="77777777" w:rsidTr="00FE1FD7">
        <w:trPr>
          <w:tblCellSpacing w:w="15" w:type="dxa"/>
        </w:trPr>
        <w:tc>
          <w:tcPr>
            <w:tcW w:w="2845" w:type="dxa"/>
            <w:vAlign w:val="center"/>
            <w:hideMark/>
          </w:tcPr>
          <w:p w14:paraId="1273964E" w14:textId="77777777" w:rsidR="00FE1FD7" w:rsidRDefault="00FE1FD7">
            <w:pPr>
              <w:pStyle w:val="zlae0wtextbase"/>
            </w:pPr>
            <w:proofErr w:type="spellStart"/>
            <w:r>
              <w:t>Credit_Score</w:t>
            </w:r>
            <w:proofErr w:type="spellEnd"/>
          </w:p>
        </w:tc>
        <w:tc>
          <w:tcPr>
            <w:tcW w:w="4350" w:type="dxa"/>
            <w:vAlign w:val="center"/>
            <w:hideMark/>
          </w:tcPr>
          <w:p w14:paraId="7759DBD0" w14:textId="77777777" w:rsidR="00FE1FD7" w:rsidRDefault="00FE1FD7">
            <w:pPr>
              <w:pStyle w:val="zlae0wtextbase"/>
            </w:pPr>
            <w:r>
              <w:t>Strong negative relationship</w:t>
            </w:r>
          </w:p>
        </w:tc>
      </w:tr>
      <w:tr w:rsidR="00FE1FD7" w14:paraId="26D9DFEC" w14:textId="77777777" w:rsidTr="00FE1FD7">
        <w:trPr>
          <w:tblCellSpacing w:w="15" w:type="dxa"/>
        </w:trPr>
        <w:tc>
          <w:tcPr>
            <w:tcW w:w="2845" w:type="dxa"/>
            <w:vAlign w:val="center"/>
            <w:hideMark/>
          </w:tcPr>
          <w:p w14:paraId="7B4C5214" w14:textId="77777777" w:rsidR="00FE1FD7" w:rsidRDefault="00FE1FD7">
            <w:pPr>
              <w:pStyle w:val="zlae0wtextbase"/>
            </w:pPr>
            <w:proofErr w:type="spellStart"/>
            <w:r>
              <w:t>Credit_Utilization</w:t>
            </w:r>
            <w:proofErr w:type="spellEnd"/>
          </w:p>
        </w:tc>
        <w:tc>
          <w:tcPr>
            <w:tcW w:w="4350" w:type="dxa"/>
            <w:vAlign w:val="center"/>
            <w:hideMark/>
          </w:tcPr>
          <w:p w14:paraId="39F5D42F" w14:textId="77777777" w:rsidR="00FE1FD7" w:rsidRDefault="00FE1FD7">
            <w:pPr>
              <w:pStyle w:val="zlae0wtextbase"/>
            </w:pPr>
            <w:r>
              <w:t>Moderate positive relationship</w:t>
            </w:r>
          </w:p>
        </w:tc>
      </w:tr>
      <w:tr w:rsidR="00FE1FD7" w14:paraId="3B7DFFD7" w14:textId="77777777" w:rsidTr="00FE1FD7">
        <w:trPr>
          <w:tblCellSpacing w:w="15" w:type="dxa"/>
        </w:trPr>
        <w:tc>
          <w:tcPr>
            <w:tcW w:w="2845" w:type="dxa"/>
            <w:vAlign w:val="center"/>
            <w:hideMark/>
          </w:tcPr>
          <w:p w14:paraId="0F703A34" w14:textId="77777777" w:rsidR="00FE1FD7" w:rsidRDefault="00FE1FD7">
            <w:pPr>
              <w:pStyle w:val="zlae0wtextbase"/>
            </w:pPr>
            <w:proofErr w:type="spellStart"/>
            <w:r>
              <w:t>Debt_to_Income_Ratio</w:t>
            </w:r>
            <w:proofErr w:type="spellEnd"/>
          </w:p>
        </w:tc>
        <w:tc>
          <w:tcPr>
            <w:tcW w:w="4350" w:type="dxa"/>
            <w:vAlign w:val="center"/>
            <w:hideMark/>
          </w:tcPr>
          <w:p w14:paraId="5F758BB8" w14:textId="77777777" w:rsidR="00FE1FD7" w:rsidRDefault="00FE1FD7">
            <w:pPr>
              <w:pStyle w:val="zlae0wtextbase"/>
            </w:pPr>
            <w:r>
              <w:t>Moderate positive relationship</w:t>
            </w:r>
          </w:p>
        </w:tc>
      </w:tr>
    </w:tbl>
    <w:p w14:paraId="17C3D66D" w14:textId="77777777" w:rsidR="00FE1FD7" w:rsidRPr="00FE1FD7" w:rsidRDefault="00FE1FD7" w:rsidP="00FE1FD7">
      <w:pPr>
        <w:pStyle w:val="zlae0wtextbase"/>
        <w:rPr>
          <w:b/>
          <w:bCs/>
        </w:rPr>
      </w:pPr>
      <w:r w:rsidRPr="00FE1FD7">
        <w:rPr>
          <w:b/>
          <w:bCs/>
        </w:rPr>
        <w:t>Unexpected Anomalies</w:t>
      </w:r>
    </w:p>
    <w:p w14:paraId="3033A1B7" w14:textId="77777777" w:rsidR="00FE1FD7" w:rsidRPr="00FE1FD7" w:rsidRDefault="00FE1FD7" w:rsidP="00FE1FD7">
      <w:pPr>
        <w:pStyle w:val="zlae0wtextbase"/>
        <w:numPr>
          <w:ilvl w:val="0"/>
          <w:numId w:val="13"/>
        </w:numPr>
      </w:pPr>
      <w:proofErr w:type="spellStart"/>
      <w:r w:rsidRPr="00FE1FD7">
        <w:t>Credit_Utilization</w:t>
      </w:r>
      <w:proofErr w:type="spellEnd"/>
      <w:r w:rsidRPr="00FE1FD7">
        <w:t xml:space="preserve"> exceeds 100% for some customers.</w:t>
      </w:r>
    </w:p>
    <w:p w14:paraId="47CFBFF3" w14:textId="77777777" w:rsidR="00FE1FD7" w:rsidRPr="00FE1FD7" w:rsidRDefault="00FE1FD7" w:rsidP="00FE1FD7">
      <w:pPr>
        <w:pStyle w:val="zlae0wtextbase"/>
        <w:numPr>
          <w:ilvl w:val="0"/>
          <w:numId w:val="13"/>
        </w:numPr>
      </w:pPr>
      <w:r w:rsidRPr="00FE1FD7">
        <w:t>Very high Income values may represent outliers.</w:t>
      </w:r>
    </w:p>
    <w:p w14:paraId="4234E1CF" w14:textId="380D12D2" w:rsidR="00FE1FD7" w:rsidRPr="00FE1FD7" w:rsidRDefault="00FE1FD7" w:rsidP="00FE1FD7">
      <w:pPr>
        <w:pStyle w:val="zlae0wtextbase"/>
        <w:numPr>
          <w:ilvl w:val="0"/>
          <w:numId w:val="13"/>
        </w:numPr>
      </w:pPr>
      <w:r w:rsidRPr="00FE1FD7">
        <w:t xml:space="preserve">Wide variation in </w:t>
      </w:r>
      <w:proofErr w:type="spellStart"/>
      <w:r w:rsidRPr="00FE1FD7">
        <w:t>Loan_Balance</w:t>
      </w:r>
      <w:proofErr w:type="spellEnd"/>
      <w:r w:rsidRPr="00FE1FD7">
        <w:t xml:space="preserve"> suggests possible skewness.</w:t>
      </w:r>
    </w:p>
    <w:p w14:paraId="093319FD" w14:textId="0878BE74" w:rsidR="00FE1FD7" w:rsidRPr="00FE1FD7" w:rsidRDefault="3378EA2B" w:rsidP="00FE1FD7">
      <w:pPr>
        <w:pStyle w:val="Heading1"/>
        <w:rPr>
          <w:rFonts w:ascii="Arial" w:eastAsia="Arial" w:hAnsi="Arial" w:cs="Arial"/>
          <w:color w:val="auto"/>
        </w:rPr>
      </w:pPr>
      <w:r w:rsidRPr="3378EA2B">
        <w:rPr>
          <w:rFonts w:ascii="Arial" w:eastAsia="Arial" w:hAnsi="Arial" w:cs="Arial"/>
          <w:color w:val="auto"/>
        </w:rPr>
        <w:t>5. AI &amp; GenAI Usage</w:t>
      </w:r>
    </w:p>
    <w:p w14:paraId="7EFF0A31" w14:textId="77777777" w:rsidR="00FE1FD7" w:rsidRPr="00FE1FD7" w:rsidRDefault="00FE1FD7" w:rsidP="00FE1FD7">
      <w:pPr>
        <w:pStyle w:val="Heading1"/>
        <w:spacing w:before="0"/>
        <w:rPr>
          <w:rFonts w:ascii="Arial" w:eastAsia="Arial" w:hAnsi="Arial" w:cs="Arial"/>
          <w:b w:val="0"/>
          <w:bCs w:val="0"/>
          <w:color w:val="000000" w:themeColor="text1"/>
          <w:sz w:val="22"/>
          <w:szCs w:val="22"/>
          <w:lang w:val="en-IN"/>
        </w:rPr>
      </w:pPr>
      <w:r w:rsidRPr="00FE1FD7">
        <w:rPr>
          <w:rFonts w:ascii="Arial" w:eastAsia="Arial" w:hAnsi="Arial" w:cs="Arial"/>
          <w:b w:val="0"/>
          <w:bCs w:val="0"/>
          <w:color w:val="000000" w:themeColor="text1"/>
          <w:sz w:val="22"/>
          <w:szCs w:val="22"/>
          <w:lang w:val="en-IN"/>
        </w:rPr>
        <w:t>Generative AI tools were used to assist with:</w:t>
      </w:r>
    </w:p>
    <w:p w14:paraId="1936F80F" w14:textId="77777777" w:rsidR="00FE1FD7" w:rsidRPr="00FE1FD7" w:rsidRDefault="00FE1FD7" w:rsidP="00FE1FD7">
      <w:pPr>
        <w:pStyle w:val="Heading1"/>
        <w:numPr>
          <w:ilvl w:val="0"/>
          <w:numId w:val="14"/>
        </w:numPr>
        <w:spacing w:before="0"/>
        <w:rPr>
          <w:rFonts w:ascii="Arial" w:eastAsia="Arial" w:hAnsi="Arial" w:cs="Arial"/>
          <w:b w:val="0"/>
          <w:bCs w:val="0"/>
          <w:color w:val="000000" w:themeColor="text1"/>
          <w:sz w:val="22"/>
          <w:szCs w:val="22"/>
          <w:lang w:val="en-IN"/>
        </w:rPr>
      </w:pPr>
      <w:r w:rsidRPr="00FE1FD7">
        <w:rPr>
          <w:rFonts w:ascii="Arial" w:eastAsia="Arial" w:hAnsi="Arial" w:cs="Arial"/>
          <w:b w:val="0"/>
          <w:bCs w:val="0"/>
          <w:color w:val="000000" w:themeColor="text1"/>
          <w:sz w:val="22"/>
          <w:szCs w:val="22"/>
          <w:lang w:val="en-IN"/>
        </w:rPr>
        <w:t>Summarizing dataset characteristics.</w:t>
      </w:r>
    </w:p>
    <w:p w14:paraId="6CD70D78" w14:textId="77777777" w:rsidR="00FE1FD7" w:rsidRPr="00FE1FD7" w:rsidRDefault="00FE1FD7" w:rsidP="00FE1FD7">
      <w:pPr>
        <w:pStyle w:val="Heading1"/>
        <w:numPr>
          <w:ilvl w:val="0"/>
          <w:numId w:val="14"/>
        </w:numPr>
        <w:spacing w:before="0"/>
        <w:rPr>
          <w:rFonts w:ascii="Arial" w:eastAsia="Arial" w:hAnsi="Arial" w:cs="Arial"/>
          <w:b w:val="0"/>
          <w:bCs w:val="0"/>
          <w:color w:val="000000" w:themeColor="text1"/>
          <w:sz w:val="22"/>
          <w:szCs w:val="22"/>
          <w:lang w:val="en-IN"/>
        </w:rPr>
      </w:pPr>
      <w:r w:rsidRPr="00FE1FD7">
        <w:rPr>
          <w:rFonts w:ascii="Arial" w:eastAsia="Arial" w:hAnsi="Arial" w:cs="Arial"/>
          <w:b w:val="0"/>
          <w:bCs w:val="0"/>
          <w:color w:val="000000" w:themeColor="text1"/>
          <w:sz w:val="22"/>
          <w:szCs w:val="22"/>
          <w:lang w:val="en-IN"/>
        </w:rPr>
        <w:t>Identifying missing value patterns.</w:t>
      </w:r>
    </w:p>
    <w:p w14:paraId="112CB360" w14:textId="77777777" w:rsidR="00FE1FD7" w:rsidRPr="00FE1FD7" w:rsidRDefault="00FE1FD7" w:rsidP="00FE1FD7">
      <w:pPr>
        <w:pStyle w:val="Heading1"/>
        <w:numPr>
          <w:ilvl w:val="0"/>
          <w:numId w:val="14"/>
        </w:numPr>
        <w:spacing w:before="0"/>
        <w:rPr>
          <w:rFonts w:ascii="Arial" w:eastAsia="Arial" w:hAnsi="Arial" w:cs="Arial"/>
          <w:b w:val="0"/>
          <w:bCs w:val="0"/>
          <w:color w:val="000000" w:themeColor="text1"/>
          <w:sz w:val="22"/>
          <w:szCs w:val="22"/>
          <w:lang w:val="en-IN"/>
        </w:rPr>
      </w:pPr>
      <w:r w:rsidRPr="00FE1FD7">
        <w:rPr>
          <w:rFonts w:ascii="Arial" w:eastAsia="Arial" w:hAnsi="Arial" w:cs="Arial"/>
          <w:b w:val="0"/>
          <w:bCs w:val="0"/>
          <w:color w:val="000000" w:themeColor="text1"/>
          <w:sz w:val="22"/>
          <w:szCs w:val="22"/>
          <w:lang w:val="en-IN"/>
        </w:rPr>
        <w:t>Suggesting imputation strategies.</w:t>
      </w:r>
    </w:p>
    <w:p w14:paraId="7AEA2A3C" w14:textId="77777777" w:rsidR="00FE1FD7" w:rsidRPr="00FE1FD7" w:rsidRDefault="00FE1FD7" w:rsidP="00FE1FD7">
      <w:pPr>
        <w:pStyle w:val="Heading1"/>
        <w:numPr>
          <w:ilvl w:val="0"/>
          <w:numId w:val="14"/>
        </w:numPr>
        <w:spacing w:before="0"/>
        <w:rPr>
          <w:rFonts w:ascii="Arial" w:eastAsia="Arial" w:hAnsi="Arial" w:cs="Arial"/>
          <w:b w:val="0"/>
          <w:bCs w:val="0"/>
          <w:color w:val="000000" w:themeColor="text1"/>
          <w:sz w:val="22"/>
          <w:szCs w:val="22"/>
          <w:lang w:val="en-IN"/>
        </w:rPr>
      </w:pPr>
      <w:r w:rsidRPr="00FE1FD7">
        <w:rPr>
          <w:rFonts w:ascii="Arial" w:eastAsia="Arial" w:hAnsi="Arial" w:cs="Arial"/>
          <w:b w:val="0"/>
          <w:bCs w:val="0"/>
          <w:color w:val="000000" w:themeColor="text1"/>
          <w:sz w:val="22"/>
          <w:szCs w:val="22"/>
          <w:lang w:val="en-IN"/>
        </w:rPr>
        <w:t>Highlighting potential delinquency predictors.</w:t>
      </w:r>
    </w:p>
    <w:p w14:paraId="1065B625" w14:textId="77777777" w:rsidR="006C6954"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4D5E0059" w14:textId="48B2FC47" w:rsidR="3378EA2B" w:rsidRDefault="00FE1FD7" w:rsidP="3378EA2B">
      <w:pPr>
        <w:rPr>
          <w:rFonts w:ascii="Arial" w:eastAsia="Arial" w:hAnsi="Arial" w:cs="Arial"/>
        </w:rPr>
      </w:pPr>
      <w:r w:rsidRPr="00FE1FD7">
        <w:rPr>
          <w:rFonts w:ascii="Arial" w:eastAsia="Arial" w:hAnsi="Arial" w:cs="Arial"/>
        </w:rPr>
        <w:t>The EDA reveals that payment behavior, credit score, and missed payments are the strongest indicators of delinquency risk. The dataset is generally clean, with a manageable amount of missing data and no major duplicate issues. However, the target variable is imbalanced and some financial variables contain outliers.</w:t>
      </w: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3F7C6D"/>
    <w:multiLevelType w:val="multilevel"/>
    <w:tmpl w:val="682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027ED"/>
    <w:multiLevelType w:val="multilevel"/>
    <w:tmpl w:val="C7F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17277"/>
    <w:multiLevelType w:val="hybridMultilevel"/>
    <w:tmpl w:val="1E5AD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0B5C6B"/>
    <w:multiLevelType w:val="multilevel"/>
    <w:tmpl w:val="947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9408F"/>
    <w:multiLevelType w:val="multilevel"/>
    <w:tmpl w:val="F82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781021">
    <w:abstractNumId w:val="8"/>
  </w:num>
  <w:num w:numId="2" w16cid:durableId="125896938">
    <w:abstractNumId w:val="6"/>
  </w:num>
  <w:num w:numId="3" w16cid:durableId="1992248431">
    <w:abstractNumId w:val="5"/>
  </w:num>
  <w:num w:numId="4" w16cid:durableId="355271459">
    <w:abstractNumId w:val="4"/>
  </w:num>
  <w:num w:numId="5" w16cid:durableId="418870592">
    <w:abstractNumId w:val="7"/>
  </w:num>
  <w:num w:numId="6" w16cid:durableId="1314724671">
    <w:abstractNumId w:val="3"/>
  </w:num>
  <w:num w:numId="7" w16cid:durableId="2093238267">
    <w:abstractNumId w:val="2"/>
  </w:num>
  <w:num w:numId="8" w16cid:durableId="1497065226">
    <w:abstractNumId w:val="1"/>
  </w:num>
  <w:num w:numId="9" w16cid:durableId="1276475189">
    <w:abstractNumId w:val="0"/>
  </w:num>
  <w:num w:numId="10" w16cid:durableId="600188365">
    <w:abstractNumId w:val="9"/>
  </w:num>
  <w:num w:numId="11" w16cid:durableId="763499350">
    <w:abstractNumId w:val="10"/>
  </w:num>
  <w:num w:numId="12" w16cid:durableId="24991428">
    <w:abstractNumId w:val="11"/>
  </w:num>
  <w:num w:numId="13" w16cid:durableId="938953137">
    <w:abstractNumId w:val="13"/>
  </w:num>
  <w:num w:numId="14" w16cid:durableId="1876117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CC"/>
    <w:rsid w:val="00034616"/>
    <w:rsid w:val="0006063C"/>
    <w:rsid w:val="000915CF"/>
    <w:rsid w:val="0015074B"/>
    <w:rsid w:val="0029639D"/>
    <w:rsid w:val="002A3965"/>
    <w:rsid w:val="00326F90"/>
    <w:rsid w:val="006C6954"/>
    <w:rsid w:val="007D6FDD"/>
    <w:rsid w:val="00AA1D8D"/>
    <w:rsid w:val="00B47730"/>
    <w:rsid w:val="00CB0664"/>
    <w:rsid w:val="00F01C68"/>
    <w:rsid w:val="00FC693F"/>
    <w:rsid w:val="00FE1FD7"/>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lae0wtextbase">
    <w:name w:val="zlae0w_textbase"/>
    <w:basedOn w:val="Normal"/>
    <w:rsid w:val="000076C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zlae0wtextbase1">
    <w:name w:val="zlae0w_textbase1"/>
    <w:basedOn w:val="DefaultParagraphFont"/>
    <w:rsid w:val="00007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Yogita Dhote</cp:lastModifiedBy>
  <cp:revision>2</cp:revision>
  <dcterms:created xsi:type="dcterms:W3CDTF">2026-07-07T15:18:00Z</dcterms:created>
  <dcterms:modified xsi:type="dcterms:W3CDTF">2026-07-07T15:18:00Z</dcterms:modified>
  <cp:category/>
</cp:coreProperties>
</file>