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20"/>
        <w:jc w:val="center"/>
      </w:pPr>
      <w:r>
        <w:rPr>
          <w:rFonts w:ascii="Times New Roman" w:hAnsi="Times New Roman"/>
          <w:b/>
          <w:i w:val="0"/>
          <w:color w:val="000000"/>
          <w:sz w:val="32"/>
          <w:u w:val="none"/>
        </w:rPr>
        <w:t>A</w:t>
      </w:r>
    </w:p>
    <w:p>
      <w:pPr>
        <w:spacing w:before="0" w:after="480"/>
        <w:jc w:val="center"/>
      </w:pPr>
      <w:r>
        <w:rPr>
          <w:rFonts w:ascii="Times New Roman" w:hAnsi="Times New Roman"/>
          <w:b/>
          <w:i w:val="0"/>
          <w:color w:val="000000"/>
          <w:sz w:val="28"/>
          <w:u w:val="single"/>
        </w:rPr>
        <w:t>Project Report On</w:t>
      </w:r>
    </w:p>
    <w:p>
      <w:pPr>
        <w:spacing w:before="0" w:after="80"/>
        <w:jc w:val="center"/>
      </w:pPr>
      <w:r>
        <w:rPr>
          <w:rFonts w:ascii="Times New Roman" w:hAnsi="Times New Roman"/>
          <w:b/>
          <w:i w:val="0"/>
          <w:color w:val="800020"/>
          <w:sz w:val="44"/>
          <w:u w:val="none"/>
        </w:rPr>
        <w:t>DisasterConnectAI:</w:t>
      </w:r>
    </w:p>
    <w:p>
      <w:pPr>
        <w:spacing w:before="0" w:after="560"/>
        <w:jc w:val="center"/>
      </w:pPr>
      <w:r>
        <w:rPr>
          <w:rFonts w:ascii="Times New Roman" w:hAnsi="Times New Roman"/>
          <w:b/>
          <w:i w:val="0"/>
          <w:color w:val="800020"/>
          <w:sz w:val="32"/>
          <w:u w:val="single"/>
        </w:rPr>
        <w:t>Real-Time Intelligent Disaster Management &amp;</w:t>
        <w:br/>
        <w:t>Emergency Response Platform</w:t>
      </w:r>
    </w:p>
    <w:p>
      <w:pPr>
        <w:spacing w:before="0" w:after="120"/>
        <w:jc w:val="center"/>
      </w:pPr>
      <w:r>
        <w:rPr>
          <w:rFonts w:ascii="Times New Roman" w:hAnsi="Times New Roman"/>
          <w:b/>
          <w:i w:val="0"/>
          <w:color w:val="000000"/>
          <w:sz w:val="26"/>
          <w:u w:val="single"/>
        </w:rPr>
        <w:t>Designed By:</w:t>
      </w:r>
    </w:p>
    <w:p>
      <w:pPr>
        <w:spacing w:before="0" w:after="40"/>
        <w:jc w:val="center"/>
      </w:pPr>
      <w:r>
        <w:rPr>
          <w:rFonts w:ascii="Times New Roman" w:hAnsi="Times New Roman"/>
          <w:b/>
          <w:i w:val="0"/>
          <w:color w:val="000000"/>
          <w:sz w:val="24"/>
          <w:u w:val="none"/>
        </w:rPr>
        <w:t>Mr. / Miss. [Student Name]</w:t>
      </w:r>
    </w:p>
    <w:p>
      <w:pPr>
        <w:spacing w:before="0" w:after="480"/>
        <w:jc w:val="center"/>
      </w:pPr>
      <w:r>
        <w:rPr>
          <w:rFonts w:ascii="Times New Roman" w:hAnsi="Times New Roman"/>
          <w:b w:val="0"/>
          <w:i/>
          <w:color w:val="000000"/>
          <w:sz w:val="22"/>
          <w:u w:val="none"/>
        </w:rPr>
        <w:t>Exam Seat Number: [______________]</w:t>
      </w:r>
    </w:p>
    <w:p>
      <w:pPr>
        <w:spacing w:before="0" w:after="120"/>
        <w:jc w:val="center"/>
      </w:pPr>
      <w:r>
        <w:rPr>
          <w:rFonts w:ascii="Times New Roman" w:hAnsi="Times New Roman"/>
          <w:b/>
          <w:i w:val="0"/>
          <w:color w:val="000000"/>
          <w:sz w:val="26"/>
          <w:u w:val="single"/>
        </w:rPr>
        <w:t>Submitted To:</w:t>
      </w:r>
    </w:p>
    <w:p>
      <w:pPr>
        <w:spacing w:before="0" w:after="40"/>
        <w:jc w:val="center"/>
      </w:pPr>
      <w:r>
        <w:rPr>
          <w:rFonts w:ascii="Times New Roman" w:hAnsi="Times New Roman"/>
          <w:b/>
          <w:i w:val="0"/>
          <w:color w:val="000000"/>
          <w:sz w:val="24"/>
          <w:u w:val="none"/>
        </w:rPr>
        <w:t>K.M.S.P. MANDAL’S</w:t>
      </w:r>
    </w:p>
    <w:p>
      <w:pPr>
        <w:spacing w:before="0" w:after="40"/>
        <w:jc w:val="center"/>
      </w:pPr>
      <w:r>
        <w:rPr>
          <w:rFonts w:ascii="Times New Roman" w:hAnsi="Times New Roman"/>
          <w:b/>
          <w:i w:val="0"/>
          <w:color w:val="000000"/>
          <w:sz w:val="26"/>
          <w:u w:val="none"/>
        </w:rPr>
        <w:t>SANT RAWOOL MAHARAJ MAHAVIDYALAYA, KUDAL.</w:t>
      </w:r>
    </w:p>
    <w:p>
      <w:pPr>
        <w:spacing w:before="0" w:after="120"/>
        <w:jc w:val="center"/>
      </w:pPr>
      <w:r>
        <w:rPr>
          <w:rFonts w:ascii="Times New Roman" w:hAnsi="Times New Roman"/>
          <w:b w:val="0"/>
          <w:i/>
          <w:color w:val="000000"/>
          <w:sz w:val="22"/>
          <w:u w:val="none"/>
        </w:rPr>
        <w:t>(NAAC Re-Accreditation “B+” Grade)</w:t>
      </w:r>
    </w:p>
    <w:p>
      <w:pPr>
        <w:spacing w:before="0" w:after="40"/>
        <w:jc w:val="center"/>
      </w:pPr>
      <w:r>
        <w:rPr>
          <w:rFonts w:ascii="Times New Roman" w:hAnsi="Times New Roman"/>
          <w:b w:val="0"/>
          <w:i w:val="0"/>
          <w:color w:val="000000"/>
          <w:sz w:val="22"/>
          <w:u w:val="none"/>
        </w:rPr>
        <w:t>In the partial fulfillment of</w:t>
      </w:r>
    </w:p>
    <w:p>
      <w:pPr>
        <w:spacing w:before="0" w:after="400"/>
        <w:jc w:val="center"/>
      </w:pPr>
      <w:r>
        <w:rPr>
          <w:rFonts w:ascii="Times New Roman" w:hAnsi="Times New Roman"/>
          <w:b/>
          <w:i w:val="0"/>
          <w:color w:val="000000"/>
          <w:sz w:val="24"/>
          <w:u w:val="none"/>
        </w:rPr>
        <w:t>B.Sc. Computer Science (Sem V)</w:t>
      </w:r>
    </w:p>
    <w:p>
      <w:pPr>
        <w:spacing w:before="0" w:after="120"/>
        <w:jc w:val="center"/>
      </w:pPr>
      <w:r>
        <w:rPr>
          <w:rFonts w:ascii="Times New Roman" w:hAnsi="Times New Roman"/>
          <w:b/>
          <w:i w:val="0"/>
          <w:color w:val="000000"/>
          <w:sz w:val="26"/>
          <w:u w:val="single"/>
        </w:rPr>
        <w:t>Under Guidance of:</w:t>
      </w:r>
    </w:p>
    <w:p>
      <w:pPr>
        <w:spacing w:before="0" w:after="40"/>
        <w:jc w:val="center"/>
      </w:pPr>
      <w:r>
        <w:rPr>
          <w:rFonts w:ascii="Times New Roman" w:hAnsi="Times New Roman"/>
          <w:b/>
          <w:i w:val="0"/>
          <w:color w:val="000000"/>
          <w:sz w:val="23"/>
          <w:u w:val="none"/>
        </w:rPr>
        <w:t>Asst. Prof. Santosh Chougule (M.C.A.)</w:t>
      </w:r>
    </w:p>
    <w:p>
      <w:pPr>
        <w:spacing w:before="0" w:after="400"/>
        <w:jc w:val="center"/>
      </w:pPr>
      <w:r>
        <w:rPr>
          <w:rFonts w:ascii="Times New Roman" w:hAnsi="Times New Roman"/>
          <w:b/>
          <w:i w:val="0"/>
          <w:color w:val="000000"/>
          <w:sz w:val="23"/>
          <w:u w:val="none"/>
        </w:rPr>
        <w:t>Asst. Prof. Prakash Talankar (M.C.A.)</w:t>
      </w:r>
    </w:p>
    <w:p>
      <w:pPr>
        <w:spacing w:before="0" w:after="120"/>
        <w:jc w:val="center"/>
      </w:pPr>
      <w:r>
        <w:rPr>
          <w:rFonts w:ascii="Times New Roman" w:hAnsi="Times New Roman"/>
          <w:b/>
          <w:i w:val="0"/>
          <w:color w:val="000000"/>
          <w:sz w:val="26"/>
          <w:u w:val="single"/>
        </w:rPr>
        <w:t>Through:</w:t>
      </w:r>
    </w:p>
    <w:p>
      <w:pPr>
        <w:spacing w:before="0" w:after="40"/>
        <w:jc w:val="center"/>
      </w:pPr>
      <w:r>
        <w:rPr>
          <w:rFonts w:ascii="Times New Roman" w:hAnsi="Times New Roman"/>
          <w:b/>
          <w:i w:val="0"/>
          <w:color w:val="000000"/>
          <w:sz w:val="22"/>
          <w:u w:val="none"/>
        </w:rPr>
        <w:t>THE HEAD,</w:t>
      </w:r>
    </w:p>
    <w:p>
      <w:pPr>
        <w:spacing w:before="0" w:after="40"/>
        <w:jc w:val="center"/>
      </w:pPr>
      <w:r>
        <w:rPr>
          <w:rFonts w:ascii="Times New Roman" w:hAnsi="Times New Roman"/>
          <w:b/>
          <w:i w:val="0"/>
          <w:color w:val="000000"/>
          <w:sz w:val="22"/>
          <w:u w:val="none"/>
        </w:rPr>
        <w:t>DEPARTMENT OF COMPUTER SCIENCE,</w:t>
      </w:r>
    </w:p>
    <w:p>
      <w:pPr>
        <w:spacing w:before="0" w:after="480"/>
        <w:jc w:val="center"/>
      </w:pPr>
      <w:r>
        <w:rPr>
          <w:rFonts w:ascii="Times New Roman" w:hAnsi="Times New Roman"/>
          <w:b/>
          <w:i w:val="0"/>
          <w:color w:val="000000"/>
          <w:sz w:val="22"/>
          <w:u w:val="none"/>
        </w:rPr>
        <w:t>S.R.M. COLLEGE, KUDAL.</w:t>
      </w:r>
    </w:p>
    <w:p>
      <w:pPr>
        <w:spacing w:before="0" w:after="40"/>
        <w:jc w:val="center"/>
      </w:pPr>
      <w:r>
        <w:rPr>
          <w:rFonts w:ascii="Times New Roman" w:hAnsi="Times New Roman"/>
          <w:b/>
          <w:i w:val="0"/>
          <w:color w:val="000000"/>
          <w:sz w:val="28"/>
          <w:u w:val="none"/>
        </w:rPr>
        <w:t>PROJECT REPORT</w:t>
      </w:r>
    </w:p>
    <w:p>
      <w:pPr>
        <w:spacing w:before="0" w:after="0"/>
        <w:jc w:val="center"/>
      </w:pPr>
      <w:r>
        <w:rPr>
          <w:rFonts w:ascii="Times New Roman" w:hAnsi="Times New Roman"/>
          <w:b/>
          <w:i w:val="0"/>
          <w:color w:val="000000"/>
          <w:sz w:val="26"/>
          <w:u w:val="none"/>
        </w:rPr>
        <w:t>2025-26</w:t>
      </w:r>
    </w:p>
    <w:p>
      <w:r>
        <w:br w:type="page"/>
      </w:r>
    </w:p>
    <w:p>
      <w:pPr>
        <w:spacing w:before="300" w:after="600"/>
        <w:jc w:val="center"/>
      </w:pPr>
      <w:r>
        <w:rPr>
          <w:rFonts w:ascii="Times New Roman" w:hAnsi="Times New Roman"/>
          <w:b/>
          <w:i w:val="0"/>
          <w:color w:val="000000"/>
          <w:sz w:val="36"/>
          <w:u w:val="single"/>
        </w:rPr>
        <w:t>DECLARATION</w:t>
      </w:r>
    </w:p>
    <w:p>
      <w:pPr>
        <w:spacing w:line="276" w:lineRule="auto" w:before="0" w:after="120"/>
        <w:jc w:val="both"/>
      </w:pPr>
      <w:r>
        <w:rPr>
          <w:rFonts w:ascii="Times New Roman" w:hAnsi="Times New Roman"/>
          <w:i w:val="0"/>
          <w:sz w:val="22"/>
        </w:rPr>
        <w:t>To,</w:t>
      </w:r>
    </w:p>
    <w:p>
      <w:pPr>
        <w:spacing w:line="276" w:lineRule="auto" w:before="0" w:after="120"/>
        <w:jc w:val="both"/>
      </w:pPr>
      <w:r>
        <w:rPr>
          <w:rFonts w:ascii="Times New Roman" w:hAnsi="Times New Roman"/>
          <w:i w:val="0"/>
          <w:sz w:val="22"/>
        </w:rPr>
        <w:t>The Head,</w:t>
      </w:r>
    </w:p>
    <w:p>
      <w:pPr>
        <w:spacing w:line="276" w:lineRule="auto" w:before="0" w:after="120"/>
        <w:jc w:val="both"/>
      </w:pPr>
      <w:r>
        <w:rPr>
          <w:rFonts w:ascii="Times New Roman" w:hAnsi="Times New Roman"/>
          <w:i w:val="0"/>
          <w:sz w:val="22"/>
        </w:rPr>
        <w:t>Department of Computer Science,</w:t>
      </w:r>
    </w:p>
    <w:p>
      <w:pPr>
        <w:spacing w:line="276" w:lineRule="auto" w:before="0" w:after="120"/>
        <w:jc w:val="both"/>
      </w:pPr>
      <w:r>
        <w:rPr>
          <w:rFonts w:ascii="Times New Roman" w:hAnsi="Times New Roman"/>
          <w:i w:val="0"/>
          <w:sz w:val="22"/>
        </w:rPr>
        <w:t>S. R. M. College, Kudal.</w:t>
      </w:r>
    </w:p>
    <w:p>
      <w:pPr>
        <w:spacing w:line="276" w:lineRule="auto" w:before="0" w:after="120"/>
        <w:jc w:val="both"/>
      </w:pPr>
      <w:r>
        <w:rPr>
          <w:rFonts w:ascii="Times New Roman" w:hAnsi="Times New Roman"/>
          <w:i w:val="0"/>
          <w:sz w:val="22"/>
        </w:rPr>
        <w:t>Respected Sir,</w:t>
      </w:r>
    </w:p>
    <w:p>
      <w:pPr>
        <w:spacing w:line="276" w:lineRule="auto" w:before="0" w:after="240"/>
        <w:jc w:val="both"/>
      </w:pPr>
      <w:r>
        <w:rPr>
          <w:rFonts w:ascii="Times New Roman" w:hAnsi="Times New Roman"/>
          <w:i w:val="0"/>
          <w:sz w:val="22"/>
        </w:rPr>
        <w:t>We undersigned, hereby declare that the project on "DisasterConnectAI" is developed under the guidance of our lecturer Asst. Prof. Santosh Chougule.</w:t>
      </w:r>
    </w:p>
    <w:p>
      <w:pPr>
        <w:spacing w:line="276" w:lineRule="auto" w:before="0" w:after="240"/>
        <w:jc w:val="both"/>
      </w:pPr>
      <w:r>
        <w:rPr>
          <w:rFonts w:ascii="Times New Roman" w:hAnsi="Times New Roman"/>
          <w:i w:val="0"/>
          <w:sz w:val="22"/>
        </w:rPr>
        <w:t>The conclusion in this report is based on the data, which is collected by me. I am declaring that this is our original work. I have not copied any materials related to my project.</w:t>
      </w:r>
    </w:p>
    <w:p>
      <w:pPr>
        <w:spacing w:line="276" w:lineRule="auto" w:before="0" w:after="800"/>
        <w:jc w:val="both"/>
      </w:pPr>
      <w:r>
        <w:rPr>
          <w:rFonts w:ascii="Times New Roman" w:hAnsi="Times New Roman"/>
          <w:i w:val="0"/>
          <w:sz w:val="22"/>
        </w:rPr>
        <w:t>We do undersign that if my work is found to be copied, then I am liable to punishment as per the university rule.</w:t>
      </w:r>
    </w:p>
    <w:p>
      <w:pPr>
        <w:spacing w:line="276" w:lineRule="auto" w:before="0" w:after="120"/>
        <w:jc w:val="both"/>
      </w:pPr>
      <w:r>
        <w:rPr>
          <w:rFonts w:ascii="Times New Roman" w:hAnsi="Times New Roman"/>
          <w:i w:val="0"/>
          <w:sz w:val="22"/>
        </w:rPr>
        <w:t>DATE:</w:t>
      </w:r>
    </w:p>
    <w:p>
      <w:pPr>
        <w:spacing w:line="276" w:lineRule="auto" w:before="0" w:after="120"/>
        <w:jc w:val="both"/>
      </w:pPr>
      <w:r>
        <w:rPr>
          <w:rFonts w:ascii="Times New Roman" w:hAnsi="Times New Roman"/>
          <w:i w:val="0"/>
          <w:sz w:val="22"/>
        </w:rPr>
        <w:t>PLACE: KUDAL.</w:t>
      </w:r>
    </w:p>
    <w:p>
      <w:pPr>
        <w:spacing w:before="600" w:after="120"/>
        <w:jc w:val="center"/>
      </w:pPr>
      <w:r>
        <w:rPr>
          <w:rFonts w:ascii="Times New Roman" w:hAnsi="Times New Roman"/>
          <w:b/>
          <w:i w:val="0"/>
          <w:color w:val="000000"/>
          <w:sz w:val="24"/>
          <w:u w:val="none"/>
        </w:rPr>
        <w:t>(Mr. / Miss. [Student Name])</w:t>
      </w:r>
    </w:p>
    <w:p>
      <w:r>
        <w:br w:type="page"/>
      </w:r>
    </w:p>
    <w:p>
      <w:pPr>
        <w:spacing w:before="200" w:after="40"/>
        <w:jc w:val="center"/>
      </w:pPr>
      <w:r>
        <w:rPr>
          <w:rFonts w:ascii="Times New Roman" w:hAnsi="Times New Roman"/>
          <w:b/>
          <w:i w:val="0"/>
          <w:color w:val="000000"/>
          <w:sz w:val="26"/>
          <w:u w:val="none"/>
        </w:rPr>
        <w:t>K.M.S.P. MANDAL’S</w:t>
      </w:r>
    </w:p>
    <w:p>
      <w:pPr>
        <w:spacing w:before="0" w:after="40"/>
        <w:jc w:val="center"/>
      </w:pPr>
      <w:r>
        <w:rPr>
          <w:rFonts w:ascii="Times New Roman" w:hAnsi="Times New Roman"/>
          <w:b/>
          <w:i w:val="0"/>
          <w:color w:val="000000"/>
          <w:sz w:val="28"/>
          <w:u w:val="none"/>
        </w:rPr>
        <w:t>SANT RAWOOL MAHARAJ MAHAVIDYALAYA,</w:t>
      </w:r>
    </w:p>
    <w:p>
      <w:pPr>
        <w:spacing w:before="0" w:after="80"/>
        <w:jc w:val="center"/>
      </w:pPr>
      <w:r>
        <w:rPr>
          <w:rFonts w:ascii="Times New Roman" w:hAnsi="Times New Roman"/>
          <w:b/>
          <w:i w:val="0"/>
          <w:color w:val="000000"/>
          <w:sz w:val="28"/>
          <w:u w:val="none"/>
        </w:rPr>
        <w:t>KUDAL.</w:t>
      </w:r>
    </w:p>
    <w:p>
      <w:pPr>
        <w:spacing w:before="0" w:after="480"/>
        <w:jc w:val="center"/>
      </w:pPr>
      <w:r>
        <w:rPr>
          <w:rFonts w:ascii="Times New Roman" w:hAnsi="Times New Roman"/>
          <w:b/>
          <w:i w:val="0"/>
          <w:color w:val="000000"/>
          <w:sz w:val="22"/>
          <w:u w:val="none"/>
        </w:rPr>
        <w:t>NAAC RE-ACCREDITATION “B+” GRADE</w:t>
      </w:r>
    </w:p>
    <w:p>
      <w:pPr>
        <w:spacing w:before="0" w:after="480"/>
        <w:jc w:val="center"/>
      </w:pPr>
      <w:r>
        <w:rPr>
          <w:rFonts w:ascii="Times New Roman" w:hAnsi="Times New Roman"/>
          <w:b/>
          <w:i w:val="0"/>
          <w:color w:val="000000"/>
          <w:sz w:val="36"/>
          <w:u w:val="single"/>
        </w:rPr>
        <w:t>CERTIFICATE</w:t>
      </w:r>
    </w:p>
    <w:p>
      <w:pPr>
        <w:spacing w:line="276" w:lineRule="auto" w:before="0" w:after="280"/>
        <w:jc w:val="both"/>
      </w:pPr>
      <w:r>
        <w:rPr>
          <w:rFonts w:ascii="Times New Roman" w:hAnsi="Times New Roman"/>
          <w:i w:val="0"/>
          <w:sz w:val="22"/>
        </w:rPr>
        <w:t>This is to certify that Mr. / Miss. [Student Name] having Exam Seat number ____________________ has satisfactorily carried out her/his project work entitled:</w:t>
      </w:r>
    </w:p>
    <w:p>
      <w:pPr>
        <w:spacing w:before="0" w:after="40"/>
        <w:jc w:val="center"/>
      </w:pPr>
      <w:r>
        <w:rPr>
          <w:rFonts w:ascii="Times New Roman" w:hAnsi="Times New Roman"/>
          <w:b/>
          <w:i w:val="0"/>
          <w:color w:val="800020"/>
          <w:sz w:val="32"/>
          <w:u w:val="none"/>
        </w:rPr>
        <w:t>DisasterConnectAI:</w:t>
      </w:r>
    </w:p>
    <w:p>
      <w:pPr>
        <w:spacing w:before="0" w:after="320"/>
        <w:jc w:val="center"/>
      </w:pPr>
      <w:r>
        <w:rPr>
          <w:rFonts w:ascii="Times New Roman" w:hAnsi="Times New Roman"/>
          <w:b/>
          <w:i w:val="0"/>
          <w:color w:val="000000"/>
          <w:sz w:val="26"/>
          <w:u w:val="none"/>
        </w:rPr>
        <w:t>Real-Time Intelligent Disaster Management &amp; Emergency Response Platform</w:t>
      </w:r>
    </w:p>
    <w:p>
      <w:pPr>
        <w:spacing w:line="276" w:lineRule="auto" w:before="0" w:after="280"/>
        <w:jc w:val="both"/>
      </w:pPr>
      <w:r>
        <w:rPr>
          <w:rFonts w:ascii="Times New Roman" w:hAnsi="Times New Roman"/>
          <w:i w:val="0"/>
          <w:sz w:val="22"/>
        </w:rPr>
        <w:t>As per the syllabus prescribed for B.SC. Computer Science of Mumbai University, Mumbai.</w:t>
      </w:r>
    </w:p>
    <w:p>
      <w:pPr>
        <w:spacing w:line="276" w:lineRule="auto" w:before="0" w:after="1000"/>
        <w:jc w:val="both"/>
      </w:pPr>
      <w:r>
        <w:rPr>
          <w:rFonts w:ascii="Times New Roman" w:hAnsi="Times New Roman"/>
          <w:i w:val="0"/>
          <w:sz w:val="22"/>
        </w:rPr>
        <w:t>It is also certifying that this is her/his own work completed during academic year 2025-26. The work done is satisfactory and is presented as per the specifications.</w:t>
      </w:r>
    </w:p>
    <w:tbl>
      <w:tblPr>
        <w:tblW w:type="auto" w:w="0"/>
        <w:jc w:val="center"/>
        <w:tblLook w:firstColumn="1" w:firstRow="1" w:lastColumn="0" w:lastRow="0" w:noHBand="0" w:noVBand="1" w:val="04A0"/>
      </w:tblPr>
      <w:tblGrid>
        <w:gridCol w:w="3120"/>
        <w:gridCol w:w="3120"/>
        <w:gridCol w:w="3120"/>
      </w:tblGrid>
      <w:tr>
        <w:tc>
          <w:tcPr>
            <w:tcW w:type="dxa" w:w="3024"/>
          </w:tcPr>
          <w:p>
            <w:r>
              <w:rPr>
                <w:rFonts w:ascii="Times New Roman" w:hAnsi="Times New Roman"/>
                <w:b/>
              </w:rPr>
              <w:t>Project Guide</w:t>
              <w:br/>
              <w:br/>
              <w:br/>
              <w:t>(Asst. Prof. S. R. Chougule)</w:t>
            </w:r>
          </w:p>
        </w:tc>
        <w:tc>
          <w:tcPr>
            <w:tcW w:type="dxa" w:w="3024"/>
          </w:tcPr>
          <w:p>
            <w:r>
              <w:rPr>
                <w:rFonts w:ascii="Times New Roman" w:hAnsi="Times New Roman"/>
                <w:b/>
              </w:rPr>
              <w:t>External Examiner</w:t>
              <w:br/>
              <w:br/>
              <w:br/>
              <w:t>(Sign &amp; Date)</w:t>
            </w:r>
          </w:p>
        </w:tc>
        <w:tc>
          <w:tcPr>
            <w:tcW w:type="dxa" w:w="3024"/>
          </w:tcPr>
          <w:p>
            <w:r>
              <w:rPr>
                <w:rFonts w:ascii="Times New Roman" w:hAnsi="Times New Roman"/>
                <w:b/>
              </w:rPr>
              <w:t>Head of Department</w:t>
              <w:br/>
              <w:br/>
              <w:br/>
              <w:t>(Department Seal)</w:t>
            </w:r>
          </w:p>
        </w:tc>
      </w:tr>
    </w:tbl>
    <w:p>
      <w:pPr>
        <w:spacing w:line="276" w:lineRule="auto" w:before="600" w:after="120"/>
        <w:jc w:val="both"/>
      </w:pPr>
      <w:r>
        <w:rPr>
          <w:rFonts w:ascii="Times New Roman" w:hAnsi="Times New Roman"/>
          <w:i w:val="0"/>
          <w:sz w:val="22"/>
        </w:rPr>
        <w:t>DATE:</w:t>
      </w:r>
    </w:p>
    <w:p>
      <w:r>
        <w:br w:type="page"/>
      </w:r>
    </w:p>
    <w:p>
      <w:pPr>
        <w:spacing w:before="400" w:after="480"/>
        <w:jc w:val="center"/>
      </w:pPr>
      <w:r>
        <w:rPr>
          <w:rFonts w:ascii="Times New Roman" w:hAnsi="Times New Roman"/>
          <w:b/>
          <w:i w:val="0"/>
          <w:color w:val="000000"/>
          <w:sz w:val="36"/>
          <w:u w:val="single"/>
        </w:rPr>
        <w:t>ACKNOWLEDGEMENT</w:t>
      </w:r>
    </w:p>
    <w:p>
      <w:pPr>
        <w:spacing w:line="276" w:lineRule="auto" w:before="0" w:after="240"/>
        <w:jc w:val="both"/>
      </w:pPr>
      <w:r>
        <w:rPr>
          <w:rFonts w:ascii="Times New Roman" w:hAnsi="Times New Roman"/>
          <w:i w:val="0"/>
          <w:sz w:val="22"/>
        </w:rPr>
        <w:t>It’s my great pleasure to get this opportunity and sincerely thank all the people, who paved the way to create a successful project and helped me immensely during the completion of this project.</w:t>
      </w:r>
    </w:p>
    <w:p>
      <w:pPr>
        <w:spacing w:line="276" w:lineRule="auto" w:before="0" w:after="240"/>
        <w:jc w:val="both"/>
      </w:pPr>
      <w:r>
        <w:rPr>
          <w:rFonts w:ascii="Times New Roman" w:hAnsi="Times New Roman"/>
          <w:i w:val="0"/>
          <w:sz w:val="22"/>
        </w:rPr>
        <w:t>I would like to express my deepest gratitude to my project guide, Asst. Prof. S. R. Chougule, who provided invaluable insights, domain guidance, and technical direction throughout the development of DisasterConnectAI.</w:t>
      </w:r>
    </w:p>
    <w:p>
      <w:pPr>
        <w:spacing w:line="276" w:lineRule="auto" w:before="0" w:after="240"/>
        <w:jc w:val="both"/>
      </w:pPr>
      <w:r>
        <w:rPr>
          <w:rFonts w:ascii="Times New Roman" w:hAnsi="Times New Roman"/>
          <w:i w:val="0"/>
          <w:sz w:val="22"/>
        </w:rPr>
        <w:t>I also extend my sincere thanks to Asst. Prof. Prakash Talankar and the Head of the Department of Computer Science for their academic encouragement and state-of-the-art laboratory facilities.</w:t>
      </w:r>
    </w:p>
    <w:p>
      <w:pPr>
        <w:spacing w:line="276" w:lineRule="auto" w:before="0" w:after="720"/>
        <w:jc w:val="both"/>
      </w:pPr>
      <w:r>
        <w:rPr>
          <w:rFonts w:ascii="Times New Roman" w:hAnsi="Times New Roman"/>
          <w:i w:val="0"/>
          <w:sz w:val="22"/>
        </w:rPr>
        <w:t>And last but not the least! I would like to thank my family, college faculty, and all my classmates for their constant moral support, technical discussions, and testing feedback.</w:t>
      </w:r>
    </w:p>
    <w:p>
      <w:pPr>
        <w:spacing w:before="0" w:after="720"/>
        <w:jc w:val="center"/>
      </w:pPr>
      <w:r>
        <w:rPr>
          <w:rFonts w:ascii="Times New Roman" w:hAnsi="Times New Roman"/>
          <w:b/>
          <w:i w:val="0"/>
          <w:color w:val="000000"/>
          <w:sz w:val="28"/>
          <w:u w:val="none"/>
        </w:rPr>
        <w:t>Thank You.</w:t>
      </w:r>
    </w:p>
    <w:p>
      <w:pPr>
        <w:spacing w:before="0" w:after="120"/>
        <w:jc w:val="center"/>
      </w:pPr>
      <w:r>
        <w:rPr>
          <w:rFonts w:ascii="Times New Roman" w:hAnsi="Times New Roman"/>
          <w:b/>
          <w:i w:val="0"/>
          <w:color w:val="000000"/>
          <w:sz w:val="24"/>
          <w:u w:val="none"/>
        </w:rPr>
        <w:t>Mr. / Miss. [Student Name]</w:t>
      </w:r>
    </w:p>
    <w:p>
      <w:r>
        <w:br w:type="page"/>
      </w:r>
    </w:p>
    <w:p>
      <w:pPr>
        <w:spacing w:before="200" w:after="360"/>
        <w:jc w:val="center"/>
      </w:pPr>
      <w:r>
        <w:rPr>
          <w:rFonts w:ascii="Times New Roman" w:hAnsi="Times New Roman"/>
          <w:b/>
          <w:i w:val="0"/>
          <w:color w:val="000000"/>
          <w:sz w:val="40"/>
          <w:u w:val="single"/>
        </w:rPr>
        <w:t>INDEX</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340"/>
        <w:gridCol w:w="2340"/>
        <w:gridCol w:w="2340"/>
        <w:gridCol w:w="2340"/>
      </w:tblGrid>
      <w:tr>
        <w:tc>
          <w:tcPr>
            <w:tcW w:type="dxa" w:w="2340"/>
            <w:shd w:fill="F0F4F8"/>
          </w:tcPr>
          <w:p>
            <w:pPr>
              <w:jc w:val="center"/>
            </w:pPr>
            <w:r>
              <w:rPr>
                <w:rFonts w:ascii="Times New Roman" w:hAnsi="Times New Roman"/>
                <w:b/>
              </w:rPr>
              <w:t>Sr. No.</w:t>
            </w:r>
          </w:p>
        </w:tc>
        <w:tc>
          <w:tcPr>
            <w:tcW w:type="dxa" w:w="2340"/>
            <w:shd w:fill="F0F4F8"/>
          </w:tcPr>
          <w:p>
            <w:pPr>
              <w:jc w:val="center"/>
            </w:pPr>
            <w:r>
              <w:rPr>
                <w:rFonts w:ascii="Times New Roman" w:hAnsi="Times New Roman"/>
                <w:b/>
              </w:rPr>
              <w:t>Chapter No.</w:t>
            </w:r>
          </w:p>
        </w:tc>
        <w:tc>
          <w:tcPr>
            <w:tcW w:type="dxa" w:w="2340"/>
            <w:shd w:fill="F0F4F8"/>
          </w:tcPr>
          <w:p>
            <w:pPr>
              <w:jc w:val="center"/>
            </w:pPr>
            <w:r>
              <w:rPr>
                <w:rFonts w:ascii="Times New Roman" w:hAnsi="Times New Roman"/>
                <w:b/>
              </w:rPr>
              <w:t>Title</w:t>
            </w:r>
          </w:p>
        </w:tc>
        <w:tc>
          <w:tcPr>
            <w:tcW w:type="dxa" w:w="2340"/>
            <w:shd w:fill="F0F4F8"/>
          </w:tcPr>
          <w:p>
            <w:pPr>
              <w:jc w:val="center"/>
            </w:pPr>
            <w:r>
              <w:rPr>
                <w:rFonts w:ascii="Times New Roman" w:hAnsi="Times New Roman"/>
                <w:b/>
              </w:rPr>
              <w:t>Page No.</w:t>
            </w:r>
          </w:p>
        </w:tc>
      </w:tr>
      <w:tr>
        <w:tc>
          <w:tcPr>
            <w:tcW w:type="dxa" w:w="1152"/>
          </w:tcPr>
          <w:p>
            <w:pPr>
              <w:spacing w:before="60" w:after="60"/>
              <w:jc w:val="center"/>
            </w:pPr>
            <w:r>
              <w:rPr>
                <w:rFonts w:ascii="Times New Roman" w:hAnsi="Times New Roman"/>
                <w:b/>
                <w:sz w:val="20"/>
              </w:rPr>
              <w:t>1.</w:t>
            </w:r>
          </w:p>
        </w:tc>
        <w:tc>
          <w:tcPr>
            <w:tcW w:type="dxa" w:w="1584"/>
          </w:tcPr>
          <w:p>
            <w:pPr>
              <w:spacing w:before="60" w:after="60"/>
              <w:jc w:val="center"/>
            </w:pPr>
            <w:r>
              <w:rPr>
                <w:rFonts w:ascii="Times New Roman" w:hAnsi="Times New Roman"/>
                <w:b/>
                <w:sz w:val="20"/>
              </w:rPr>
              <w:t>I</w:t>
            </w:r>
          </w:p>
        </w:tc>
        <w:tc>
          <w:tcPr>
            <w:tcW w:type="dxa" w:w="5328"/>
          </w:tcPr>
          <w:p>
            <w:pPr>
              <w:spacing w:before="60" w:after="60"/>
            </w:pPr>
            <w:r>
              <w:rPr>
                <w:rFonts w:ascii="Times New Roman" w:hAnsi="Times New Roman"/>
                <w:sz w:val="20"/>
              </w:rPr>
              <w:t>Acknowledgment</w:t>
            </w:r>
          </w:p>
        </w:tc>
        <w:tc>
          <w:tcPr>
            <w:tcW w:type="dxa" w:w="1296"/>
          </w:tcPr>
          <w:p>
            <w:pPr>
              <w:spacing w:before="60" w:after="60"/>
              <w:jc w:val="center"/>
            </w:pPr>
            <w:r>
              <w:rPr>
                <w:rFonts w:ascii="Times New Roman" w:hAnsi="Times New Roman"/>
                <w:b/>
                <w:sz w:val="20"/>
              </w:rPr>
              <w:t>iv</w:t>
            </w:r>
          </w:p>
        </w:tc>
      </w:tr>
      <w:tr>
        <w:tc>
          <w:tcPr>
            <w:tcW w:type="dxa" w:w="1152"/>
          </w:tcPr>
          <w:p>
            <w:pPr>
              <w:spacing w:before="60" w:after="60"/>
              <w:jc w:val="center"/>
            </w:pPr>
            <w:r>
              <w:rPr>
                <w:rFonts w:ascii="Times New Roman" w:hAnsi="Times New Roman"/>
                <w:b/>
                <w:sz w:val="20"/>
              </w:rPr>
              <w:t>2.</w:t>
            </w:r>
          </w:p>
        </w:tc>
        <w:tc>
          <w:tcPr>
            <w:tcW w:type="dxa" w:w="1584"/>
          </w:tcPr>
          <w:p>
            <w:pPr>
              <w:spacing w:before="60" w:after="60"/>
              <w:jc w:val="center"/>
            </w:pPr>
            <w:r>
              <w:rPr>
                <w:rFonts w:ascii="Times New Roman" w:hAnsi="Times New Roman"/>
                <w:b/>
                <w:sz w:val="20"/>
              </w:rPr>
              <w:t>II</w:t>
            </w:r>
          </w:p>
        </w:tc>
        <w:tc>
          <w:tcPr>
            <w:tcW w:type="dxa" w:w="5328"/>
          </w:tcPr>
          <w:p>
            <w:pPr>
              <w:spacing w:before="60" w:after="60"/>
            </w:pPr>
            <w:r>
              <w:rPr>
                <w:rFonts w:ascii="Times New Roman" w:hAnsi="Times New Roman"/>
                <w:sz w:val="20"/>
              </w:rPr>
              <w:t>Synopsis of the Project</w:t>
              <w:br/>
              <w:t xml:space="preserve">  • Problem Statement</w:t>
              <w:br/>
              <w:t xml:space="preserve">  • Objective &amp; Scope</w:t>
              <w:br/>
              <w:t xml:space="preserve">  • Process Description</w:t>
            </w:r>
          </w:p>
        </w:tc>
        <w:tc>
          <w:tcPr>
            <w:tcW w:type="dxa" w:w="1296"/>
          </w:tcPr>
          <w:p>
            <w:pPr>
              <w:spacing w:before="60" w:after="60"/>
              <w:jc w:val="center"/>
            </w:pPr>
            <w:r>
              <w:rPr>
                <w:rFonts w:ascii="Times New Roman" w:hAnsi="Times New Roman"/>
                <w:b/>
                <w:sz w:val="20"/>
              </w:rPr>
              <w:t>1 - 3</w:t>
            </w:r>
          </w:p>
        </w:tc>
      </w:tr>
      <w:tr>
        <w:tc>
          <w:tcPr>
            <w:tcW w:type="dxa" w:w="1152"/>
          </w:tcPr>
          <w:p>
            <w:pPr>
              <w:spacing w:before="60" w:after="60"/>
              <w:jc w:val="center"/>
            </w:pPr>
            <w:r>
              <w:rPr>
                <w:rFonts w:ascii="Times New Roman" w:hAnsi="Times New Roman"/>
                <w:b/>
                <w:sz w:val="20"/>
              </w:rPr>
              <w:t>3.</w:t>
            </w:r>
          </w:p>
        </w:tc>
        <w:tc>
          <w:tcPr>
            <w:tcW w:type="dxa" w:w="1584"/>
          </w:tcPr>
          <w:p>
            <w:pPr>
              <w:spacing w:before="60" w:after="60"/>
              <w:jc w:val="center"/>
            </w:pPr>
            <w:r>
              <w:rPr>
                <w:rFonts w:ascii="Times New Roman" w:hAnsi="Times New Roman"/>
                <w:b/>
                <w:sz w:val="20"/>
              </w:rPr>
              <w:t>III</w:t>
            </w:r>
          </w:p>
        </w:tc>
        <w:tc>
          <w:tcPr>
            <w:tcW w:type="dxa" w:w="5328"/>
          </w:tcPr>
          <w:p>
            <w:pPr>
              <w:spacing w:before="60" w:after="60"/>
            </w:pPr>
            <w:r>
              <w:rPr>
                <w:rFonts w:ascii="Times New Roman" w:hAnsi="Times New Roman"/>
                <w:sz w:val="20"/>
              </w:rPr>
              <w:t>Main Report</w:t>
              <w:br/>
              <w:t xml:space="preserve">  • Objective &amp; Scope of the Project</w:t>
              <w:br/>
              <w:t xml:space="preserve">  • Theoretical Background</w:t>
              <w:br/>
              <w:t xml:space="preserve">  • Survey of Literature</w:t>
              <w:br/>
              <w:t xml:space="preserve">  • Research Analysis and Design</w:t>
              <w:br/>
              <w:t xml:space="preserve">  • System Planning &amp; Gantt Chart</w:t>
              <w:br/>
              <w:t xml:space="preserve">  • Details of Hardware &amp; Software Used</w:t>
              <w:br/>
              <w:t xml:space="preserve">  • Detailed Life Cycle of the Project (Iterative Model)</w:t>
              <w:br/>
              <w:t xml:space="preserve">  • Data Flow Diagrams (Level 0, Level 1, Level 2)</w:t>
              <w:br/>
              <w:t xml:space="preserve">  • Entity Relationship Diagram (ERD)</w:t>
              <w:br/>
              <w:t xml:space="preserve">  • Activity Diagram</w:t>
              <w:br/>
              <w:t xml:space="preserve">  • Class Diagram</w:t>
              <w:br/>
              <w:t xml:space="preserve">  • Object Diagram</w:t>
              <w:br/>
              <w:t xml:space="preserve">  • Use Case Diagram</w:t>
              <w:br/>
              <w:t xml:space="preserve">  • Input and Output Screen Design (Desktop Screen Widescreen Views)</w:t>
              <w:br/>
              <w:t xml:space="preserve">  • Process Involved &amp; Emergency Workflows</w:t>
              <w:br/>
              <w:t xml:space="preserve">  • Methodology Used for Testing (Manual Testing)</w:t>
              <w:br/>
              <w:t xml:space="preserve">  • Test Cases &amp; Test Reports</w:t>
              <w:br/>
              <w:t xml:space="preserve">  • Code of the Project</w:t>
            </w:r>
          </w:p>
        </w:tc>
        <w:tc>
          <w:tcPr>
            <w:tcW w:type="dxa" w:w="1296"/>
          </w:tcPr>
          <w:p>
            <w:pPr>
              <w:spacing w:before="60" w:after="60"/>
              <w:jc w:val="center"/>
            </w:pPr>
            <w:r>
              <w:rPr>
                <w:rFonts w:ascii="Times New Roman" w:hAnsi="Times New Roman"/>
                <w:b/>
                <w:sz w:val="20"/>
              </w:rPr>
              <w:t>4 - 48</w:t>
            </w:r>
          </w:p>
        </w:tc>
      </w:tr>
      <w:tr>
        <w:tc>
          <w:tcPr>
            <w:tcW w:type="dxa" w:w="1152"/>
          </w:tcPr>
          <w:p>
            <w:pPr>
              <w:spacing w:before="60" w:after="60"/>
              <w:jc w:val="center"/>
            </w:pPr>
            <w:r>
              <w:rPr>
                <w:rFonts w:ascii="Times New Roman" w:hAnsi="Times New Roman"/>
                <w:b/>
                <w:sz w:val="20"/>
              </w:rPr>
              <w:t>4.</w:t>
            </w:r>
          </w:p>
        </w:tc>
        <w:tc>
          <w:tcPr>
            <w:tcW w:type="dxa" w:w="1584"/>
          </w:tcPr>
          <w:p>
            <w:pPr>
              <w:spacing w:before="60" w:after="60"/>
              <w:jc w:val="center"/>
            </w:pPr>
            <w:r>
              <w:rPr>
                <w:rFonts w:ascii="Times New Roman" w:hAnsi="Times New Roman"/>
                <w:b/>
                <w:sz w:val="20"/>
              </w:rPr>
              <w:t>IV</w:t>
            </w:r>
          </w:p>
        </w:tc>
        <w:tc>
          <w:tcPr>
            <w:tcW w:type="dxa" w:w="5328"/>
          </w:tcPr>
          <w:p>
            <w:pPr>
              <w:spacing w:before="60" w:after="60"/>
            </w:pPr>
            <w:r>
              <w:rPr>
                <w:rFonts w:ascii="Times New Roman" w:hAnsi="Times New Roman"/>
                <w:sz w:val="20"/>
              </w:rPr>
              <w:t>Annexure</w:t>
              <w:br/>
              <w:t xml:space="preserve">  • Database Collection Schemas (MongoDB)</w:t>
              <w:br/>
              <w:t xml:space="preserve">  • RESTful API Endpoints Specification</w:t>
            </w:r>
          </w:p>
        </w:tc>
        <w:tc>
          <w:tcPr>
            <w:tcW w:type="dxa" w:w="1296"/>
          </w:tcPr>
          <w:p>
            <w:pPr>
              <w:spacing w:before="60" w:after="60"/>
              <w:jc w:val="center"/>
            </w:pPr>
            <w:r>
              <w:rPr>
                <w:rFonts w:ascii="Times New Roman" w:hAnsi="Times New Roman"/>
                <w:b/>
                <w:sz w:val="20"/>
              </w:rPr>
              <w:t>49 - 52</w:t>
            </w:r>
          </w:p>
        </w:tc>
      </w:tr>
      <w:tr>
        <w:tc>
          <w:tcPr>
            <w:tcW w:type="dxa" w:w="1152"/>
          </w:tcPr>
          <w:p>
            <w:pPr>
              <w:spacing w:before="60" w:after="60"/>
              <w:jc w:val="center"/>
            </w:pPr>
            <w:r>
              <w:rPr>
                <w:rFonts w:ascii="Times New Roman" w:hAnsi="Times New Roman"/>
                <w:b/>
                <w:sz w:val="20"/>
              </w:rPr>
              <w:t>5.</w:t>
            </w:r>
          </w:p>
        </w:tc>
        <w:tc>
          <w:tcPr>
            <w:tcW w:type="dxa" w:w="1584"/>
          </w:tcPr>
          <w:p>
            <w:pPr>
              <w:spacing w:before="60" w:after="60"/>
              <w:jc w:val="center"/>
            </w:pPr>
            <w:r>
              <w:rPr>
                <w:rFonts w:ascii="Times New Roman" w:hAnsi="Times New Roman"/>
                <w:b/>
                <w:sz w:val="20"/>
              </w:rPr>
              <w:t>V</w:t>
            </w:r>
          </w:p>
        </w:tc>
        <w:tc>
          <w:tcPr>
            <w:tcW w:type="dxa" w:w="5328"/>
          </w:tcPr>
          <w:p>
            <w:pPr>
              <w:spacing w:before="60" w:after="60"/>
            </w:pPr>
            <w:r>
              <w:rPr>
                <w:rFonts w:ascii="Times New Roman" w:hAnsi="Times New Roman"/>
                <w:sz w:val="20"/>
              </w:rPr>
              <w:t>Conclusion</w:t>
            </w:r>
          </w:p>
        </w:tc>
        <w:tc>
          <w:tcPr>
            <w:tcW w:type="dxa" w:w="1296"/>
          </w:tcPr>
          <w:p>
            <w:pPr>
              <w:spacing w:before="60" w:after="60"/>
              <w:jc w:val="center"/>
            </w:pPr>
            <w:r>
              <w:rPr>
                <w:rFonts w:ascii="Times New Roman" w:hAnsi="Times New Roman"/>
                <w:b/>
                <w:sz w:val="20"/>
              </w:rPr>
              <w:t>53 - 54</w:t>
            </w:r>
          </w:p>
        </w:tc>
      </w:tr>
      <w:tr>
        <w:tc>
          <w:tcPr>
            <w:tcW w:type="dxa" w:w="1152"/>
          </w:tcPr>
          <w:p>
            <w:pPr>
              <w:spacing w:before="60" w:after="60"/>
              <w:jc w:val="center"/>
            </w:pPr>
            <w:r>
              <w:rPr>
                <w:rFonts w:ascii="Times New Roman" w:hAnsi="Times New Roman"/>
                <w:b/>
                <w:sz w:val="20"/>
              </w:rPr>
              <w:t>6.</w:t>
            </w:r>
          </w:p>
        </w:tc>
        <w:tc>
          <w:tcPr>
            <w:tcW w:type="dxa" w:w="1584"/>
          </w:tcPr>
          <w:p>
            <w:pPr>
              <w:spacing w:before="60" w:after="60"/>
              <w:jc w:val="center"/>
            </w:pPr>
            <w:r>
              <w:rPr>
                <w:rFonts w:ascii="Times New Roman" w:hAnsi="Times New Roman"/>
                <w:b/>
                <w:sz w:val="20"/>
              </w:rPr>
              <w:t>VI</w:t>
            </w:r>
          </w:p>
        </w:tc>
        <w:tc>
          <w:tcPr>
            <w:tcW w:type="dxa" w:w="5328"/>
          </w:tcPr>
          <w:p>
            <w:pPr>
              <w:spacing w:before="60" w:after="60"/>
            </w:pPr>
            <w:r>
              <w:rPr>
                <w:rFonts w:ascii="Times New Roman" w:hAnsi="Times New Roman"/>
                <w:sz w:val="20"/>
              </w:rPr>
              <w:t>Future Enhancement</w:t>
            </w:r>
          </w:p>
        </w:tc>
        <w:tc>
          <w:tcPr>
            <w:tcW w:type="dxa" w:w="1296"/>
          </w:tcPr>
          <w:p>
            <w:pPr>
              <w:spacing w:before="60" w:after="60"/>
              <w:jc w:val="center"/>
            </w:pPr>
            <w:r>
              <w:rPr>
                <w:rFonts w:ascii="Times New Roman" w:hAnsi="Times New Roman"/>
                <w:b/>
                <w:sz w:val="20"/>
              </w:rPr>
              <w:t>55 - 56</w:t>
            </w:r>
          </w:p>
        </w:tc>
      </w:tr>
      <w:tr>
        <w:tc>
          <w:tcPr>
            <w:tcW w:type="dxa" w:w="1152"/>
          </w:tcPr>
          <w:p>
            <w:pPr>
              <w:spacing w:before="60" w:after="60"/>
              <w:jc w:val="center"/>
            </w:pPr>
            <w:r>
              <w:rPr>
                <w:rFonts w:ascii="Times New Roman" w:hAnsi="Times New Roman"/>
                <w:b/>
                <w:sz w:val="20"/>
              </w:rPr>
              <w:t>7.</w:t>
            </w:r>
          </w:p>
        </w:tc>
        <w:tc>
          <w:tcPr>
            <w:tcW w:type="dxa" w:w="1584"/>
          </w:tcPr>
          <w:p>
            <w:pPr>
              <w:spacing w:before="60" w:after="60"/>
              <w:jc w:val="center"/>
            </w:pPr>
            <w:r>
              <w:rPr>
                <w:rFonts w:ascii="Times New Roman" w:hAnsi="Times New Roman"/>
                <w:b/>
                <w:sz w:val="20"/>
              </w:rPr>
              <w:t>VII</w:t>
            </w:r>
          </w:p>
        </w:tc>
        <w:tc>
          <w:tcPr>
            <w:tcW w:type="dxa" w:w="5328"/>
          </w:tcPr>
          <w:p>
            <w:pPr>
              <w:spacing w:before="60" w:after="60"/>
            </w:pPr>
            <w:r>
              <w:rPr>
                <w:rFonts w:ascii="Times New Roman" w:hAnsi="Times New Roman"/>
                <w:sz w:val="20"/>
              </w:rPr>
              <w:t>References &amp; Bibliography</w:t>
            </w:r>
          </w:p>
        </w:tc>
        <w:tc>
          <w:tcPr>
            <w:tcW w:type="dxa" w:w="1296"/>
          </w:tcPr>
          <w:p>
            <w:pPr>
              <w:spacing w:before="60" w:after="60"/>
              <w:jc w:val="center"/>
            </w:pPr>
            <w:r>
              <w:rPr>
                <w:rFonts w:ascii="Times New Roman" w:hAnsi="Times New Roman"/>
                <w:b/>
                <w:sz w:val="20"/>
              </w:rPr>
              <w:t>57 - 58</w:t>
            </w:r>
          </w:p>
        </w:tc>
      </w:tr>
    </w:tbl>
    <w:p>
      <w:r>
        <w:br w:type="page"/>
      </w:r>
    </w:p>
    <w:p>
      <w:pPr>
        <w:spacing w:before="3000" w:after="240"/>
        <w:jc w:val="center"/>
      </w:pPr>
      <w:r>
        <w:rPr>
          <w:rFonts w:ascii="Times New Roman" w:hAnsi="Times New Roman"/>
          <w:b/>
          <w:i w:val="0"/>
          <w:color w:val="000000"/>
          <w:sz w:val="36"/>
          <w:u w:val="none"/>
        </w:rPr>
        <w:t>CHAPTER II</w:t>
      </w:r>
    </w:p>
    <w:p>
      <w:pPr>
        <w:spacing w:before="0" w:after="120"/>
        <w:jc w:val="center"/>
      </w:pPr>
      <w:r>
        <w:rPr>
          <w:rFonts w:ascii="Times New Roman" w:hAnsi="Times New Roman"/>
          <w:b/>
          <w:i w:val="0"/>
          <w:color w:val="800020"/>
          <w:sz w:val="44"/>
          <w:u w:val="single"/>
        </w:rPr>
        <w:t>Synopsis of the Project</w:t>
      </w:r>
    </w:p>
    <w:p>
      <w:r>
        <w:br w:type="page"/>
      </w:r>
    </w:p>
    <w:p>
      <w:pPr>
        <w:spacing w:before="320" w:after="200"/>
      </w:pPr>
      <w:r>
        <w:rPr>
          <w:rFonts w:ascii="Times New Roman" w:hAnsi="Times New Roman"/>
          <w:b/>
          <w:color w:val="800020"/>
          <w:sz w:val="32"/>
          <w:u w:val="single"/>
        </w:rPr>
        <w:t>DisasterConnectAI - Project Synopsis</w:t>
      </w:r>
    </w:p>
    <w:p>
      <w:pPr>
        <w:spacing w:before="240" w:after="120"/>
      </w:pPr>
      <w:r>
        <w:rPr>
          <w:rFonts w:ascii="Times New Roman" w:hAnsi="Times New Roman"/>
          <w:b/>
          <w:color w:val="1A365D"/>
          <w:sz w:val="26"/>
        </w:rPr>
        <w:t>Problem Statement:</w:t>
      </w:r>
    </w:p>
    <w:p>
      <w:pPr>
        <w:spacing w:line="276" w:lineRule="auto" w:before="0" w:after="160"/>
        <w:jc w:val="both"/>
      </w:pPr>
      <w:r>
        <w:rPr>
          <w:rFonts w:ascii="Times New Roman" w:hAnsi="Times New Roman"/>
          <w:i w:val="0"/>
          <w:sz w:val="22"/>
        </w:rPr>
        <w:t>Disasters—both natural (such as flash floods, severe landslides, earthquakes, and cyclonic storm surges) and technological/industrial hazards (such as chemical leaks and factory fires)—strike with rapid onset and catastrophic consequences. During such crises, conventional emergency communication channels experience catastrophic failures. Phone lines become congested, 112/108 helplines face extreme wait times, and emergency dispatch centers struggle to filter duplicate, chaotic, and panic-driven public reports.</w:t>
      </w:r>
    </w:p>
    <w:p>
      <w:pPr>
        <w:spacing w:line="276" w:lineRule="auto" w:before="0" w:after="80"/>
        <w:jc w:val="both"/>
      </w:pPr>
      <w:r>
        <w:rPr>
          <w:rFonts w:ascii="Times New Roman" w:hAnsi="Times New Roman"/>
          <w:i w:val="0"/>
          <w:sz w:val="22"/>
        </w:rPr>
        <w:t>Current emergency handling mechanisms in developing regions suffer from three fatal bottlenecks:</w:t>
      </w:r>
    </w:p>
    <w:p>
      <w:pPr>
        <w:pStyle w:val="ListBullet"/>
        <w:spacing w:after="80" w:line="276" w:lineRule="auto"/>
        <w:jc w:val="both"/>
      </w:pPr>
      <w:r>
        <w:rPr>
          <w:rFonts w:ascii="Times New Roman" w:hAnsi="Times New Roman"/>
          <w:b/>
          <w:sz w:val="22"/>
        </w:rPr>
        <w:t xml:space="preserve">1. </w:t>
      </w:r>
      <w:r>
        <w:rPr>
          <w:rFonts w:ascii="Times New Roman" w:hAnsi="Times New Roman"/>
          <w:sz w:val="22"/>
        </w:rPr>
        <w:t>Lack of Structured Information: Citizens post unverified, panic-driven videos on social media without precise geolocation, trapped civilian counts, or hazard classification.</w:t>
      </w:r>
    </w:p>
    <w:p>
      <w:pPr>
        <w:pStyle w:val="ListBullet"/>
        <w:spacing w:after="80" w:line="276" w:lineRule="auto"/>
        <w:jc w:val="both"/>
      </w:pPr>
      <w:r>
        <w:rPr>
          <w:rFonts w:ascii="Times New Roman" w:hAnsi="Times New Roman"/>
          <w:b/>
          <w:sz w:val="22"/>
        </w:rPr>
        <w:t xml:space="preserve">2. </w:t>
      </w:r>
      <w:r>
        <w:rPr>
          <w:rFonts w:ascii="Times New Roman" w:hAnsi="Times New Roman"/>
          <w:sz w:val="22"/>
        </w:rPr>
        <w:t>Absence of Automated Triage: District collectorate control rooms are overwhelmed by hundreds of simultaneous calls, leaving them unable to scientifically prioritize life-critical incidents over minor disruptions.</w:t>
      </w:r>
    </w:p>
    <w:p>
      <w:pPr>
        <w:pStyle w:val="ListBullet"/>
        <w:spacing w:after="80" w:line="276" w:lineRule="auto"/>
        <w:jc w:val="both"/>
      </w:pPr>
      <w:r>
        <w:rPr>
          <w:rFonts w:ascii="Times New Roman" w:hAnsi="Times New Roman"/>
          <w:b/>
          <w:sz w:val="22"/>
        </w:rPr>
        <w:t xml:space="preserve">3. </w:t>
      </w:r>
      <w:r>
        <w:rPr>
          <w:rFonts w:ascii="Times New Roman" w:hAnsi="Times New Roman"/>
          <w:sz w:val="22"/>
        </w:rPr>
        <w:t>Delayed Volunteer Mobilization: Relief volunteers are organized haphazardly over chat groups without structured task orders, district jurisdiction matching, or real-time status tracking.</w:t>
      </w:r>
    </w:p>
    <w:p>
      <w:pPr>
        <w:spacing w:before="240" w:after="120"/>
      </w:pPr>
      <w:r>
        <w:rPr>
          <w:rFonts w:ascii="Times New Roman" w:hAnsi="Times New Roman"/>
          <w:b/>
          <w:color w:val="1A365D"/>
          <w:sz w:val="26"/>
        </w:rPr>
        <w:t>Objective &amp; Scope:</w:t>
      </w:r>
    </w:p>
    <w:p>
      <w:pPr>
        <w:spacing w:line="276" w:lineRule="auto" w:before="0" w:after="120"/>
        <w:jc w:val="both"/>
      </w:pPr>
      <w:r>
        <w:rPr>
          <w:rFonts w:ascii="Times New Roman" w:hAnsi="Times New Roman"/>
          <w:i w:val="0"/>
          <w:sz w:val="22"/>
        </w:rPr>
        <w:t>DisasterConnectAI is engineered as an enterprise-grade, real-time crisis intelligence and disaster management platform to solve these critical bottlenecks through modern web architecture and artificial intelligence:</w:t>
      </w:r>
    </w:p>
    <w:p>
      <w:pPr>
        <w:pStyle w:val="ListBullet"/>
        <w:spacing w:after="80" w:line="276" w:lineRule="auto"/>
        <w:jc w:val="both"/>
      </w:pPr>
      <w:r>
        <w:rPr>
          <w:rFonts w:ascii="Times New Roman" w:hAnsi="Times New Roman"/>
          <w:b/>
          <w:sz w:val="22"/>
        </w:rPr>
        <w:t xml:space="preserve">• </w:t>
      </w:r>
      <w:r>
        <w:rPr>
          <w:rFonts w:ascii="Times New Roman" w:hAnsi="Times New Roman"/>
          <w:sz w:val="22"/>
        </w:rPr>
        <w:t>Real-Time Incident Intake &amp; One-Tap SOS: To provide citizens with an instant emergency intake interface that auto-captures high-accuracy GPS coordinates, photo evidence, and danger assessments in under 15 seconds.</w:t>
      </w:r>
    </w:p>
    <w:p>
      <w:pPr>
        <w:pStyle w:val="ListBullet"/>
        <w:spacing w:after="80" w:line="276" w:lineRule="auto"/>
        <w:jc w:val="both"/>
      </w:pPr>
      <w:r>
        <w:rPr>
          <w:rFonts w:ascii="Times New Roman" w:hAnsi="Times New Roman"/>
          <w:b/>
          <w:sz w:val="22"/>
        </w:rPr>
        <w:t xml:space="preserve">• </w:t>
      </w:r>
      <w:r>
        <w:rPr>
          <w:rFonts w:ascii="Times New Roman" w:hAnsi="Times New Roman"/>
          <w:sz w:val="22"/>
        </w:rPr>
        <w:t>AI-Powered Threat Assessment &amp; Triage Scoring: To leverage an automated AI triage engine that evaluates hazards on a 1-to-10 risk scale, structures citizen narratives into actionable crisis briefs, and generates immediate civilian survival SOPs.</w:t>
      </w:r>
    </w:p>
    <w:p>
      <w:pPr>
        <w:pStyle w:val="ListBullet"/>
        <w:spacing w:after="80" w:line="276" w:lineRule="auto"/>
        <w:jc w:val="both"/>
      </w:pPr>
      <w:r>
        <w:rPr>
          <w:rFonts w:ascii="Times New Roman" w:hAnsi="Times New Roman"/>
          <w:b/>
          <w:sz w:val="22"/>
        </w:rPr>
        <w:t xml:space="preserve">• </w:t>
      </w:r>
      <w:r>
        <w:rPr>
          <w:rFonts w:ascii="Times New Roman" w:hAnsi="Times New Roman"/>
          <w:sz w:val="22"/>
        </w:rPr>
        <w:t>Statewide District Command &amp; 1-Click Dispatch: To furnish disaster administrators with a real-time command dashboard featuring Maharashtra's 36 districts, live GIS mapping, and 1-click nearest matching volunteer allocation.</w:t>
      </w:r>
    </w:p>
    <w:p>
      <w:pPr>
        <w:pStyle w:val="ListBullet"/>
        <w:spacing w:after="80" w:line="276" w:lineRule="auto"/>
        <w:jc w:val="both"/>
      </w:pPr>
      <w:r>
        <w:rPr>
          <w:rFonts w:ascii="Times New Roman" w:hAnsi="Times New Roman"/>
          <w:b/>
          <w:sz w:val="22"/>
        </w:rPr>
        <w:t xml:space="preserve">• </w:t>
      </w:r>
      <w:r>
        <w:rPr>
          <w:rFonts w:ascii="Times New Roman" w:hAnsi="Times New Roman"/>
          <w:sz w:val="22"/>
        </w:rPr>
        <w:t>Relief Infrastructure Hub: To provide real-time evacuation shelter registers with live bed occupancy meters, 24/7 statewide emergency directory, family tracing for missing persons, and standard operating crisis checklists.</w:t>
      </w:r>
    </w:p>
    <w:p>
      <w:pPr>
        <w:spacing w:before="240" w:after="120"/>
      </w:pPr>
      <w:r>
        <w:rPr>
          <w:rFonts w:ascii="Times New Roman" w:hAnsi="Times New Roman"/>
          <w:b/>
          <w:color w:val="1A365D"/>
          <w:sz w:val="26"/>
        </w:rPr>
        <w:t>Process Description:</w:t>
      </w:r>
    </w:p>
    <w:p>
      <w:pPr>
        <w:spacing w:line="276" w:lineRule="auto" w:before="0" w:after="160"/>
        <w:jc w:val="both"/>
      </w:pPr>
      <w:r>
        <w:rPr>
          <w:rFonts w:ascii="Times New Roman" w:hAnsi="Times New Roman"/>
          <w:i w:val="0"/>
          <w:sz w:val="22"/>
        </w:rPr>
        <w:t>Traditional disaster management relies heavily on manual coordination: stranded citizens dial emergency helplines or rely on family members; collectorate staff manually write down notes on paper or spreadsheets; and field rescue teams are dispatched through ad-hoc telephone calls. This creates unacceptable latency, miscommunication, and tragic loss of life during the crucial 'Golden Hour' of survival.</w:t>
      </w:r>
    </w:p>
    <w:p>
      <w:pPr>
        <w:spacing w:line="276" w:lineRule="auto" w:before="0" w:after="160"/>
        <w:jc w:val="both"/>
      </w:pPr>
      <w:r>
        <w:rPr>
          <w:rFonts w:ascii="Times New Roman" w:hAnsi="Times New Roman"/>
          <w:i w:val="0"/>
          <w:sz w:val="22"/>
        </w:rPr>
        <w:t>DisasterConnectAI transforms this fragmented process into an automated, synchronized digital command pipeline. When a citizen submits a disaster report or triggers an Instant SOS, the system's AI engine immediately processes the telemetry: computing severity, generating a tailored survival plan, and plotting the incident on the real-time Leaflet GIS map.</w:t>
      </w:r>
    </w:p>
    <w:p>
      <w:pPr>
        <w:spacing w:line="276" w:lineRule="auto" w:before="0" w:after="240"/>
        <w:jc w:val="both"/>
      </w:pPr>
      <w:r>
        <w:rPr>
          <w:rFonts w:ascii="Times New Roman" w:hAnsi="Times New Roman"/>
          <w:i w:val="0"/>
          <w:sz w:val="22"/>
        </w:rPr>
        <w:t>District administrators can immediately execute 1-Click Auto Dispatch to allocate the nearest qualified volunteer (e.g., Water Rescue Specialist or Hazmat Technician in Pune or Nashik). Mission orders are immediately transmitted with formatted operational guidelines, while live evacuation shelter capacities guide displaced families to safety.</w:t>
      </w:r>
    </w:p>
    <w:p>
      <w:r>
        <w:br w:type="page"/>
      </w:r>
    </w:p>
    <w:p>
      <w:pPr>
        <w:spacing w:before="3000" w:after="240"/>
        <w:jc w:val="center"/>
      </w:pPr>
      <w:r>
        <w:rPr>
          <w:rFonts w:ascii="Times New Roman" w:hAnsi="Times New Roman"/>
          <w:b/>
          <w:i w:val="0"/>
          <w:color w:val="000000"/>
          <w:sz w:val="36"/>
          <w:u w:val="none"/>
        </w:rPr>
        <w:t>CHAPTER III</w:t>
      </w:r>
    </w:p>
    <w:p>
      <w:pPr>
        <w:spacing w:before="0" w:after="120"/>
        <w:jc w:val="center"/>
      </w:pPr>
      <w:r>
        <w:rPr>
          <w:rFonts w:ascii="Times New Roman" w:hAnsi="Times New Roman"/>
          <w:b/>
          <w:i w:val="0"/>
          <w:color w:val="800020"/>
          <w:sz w:val="44"/>
          <w:u w:val="single"/>
        </w:rPr>
        <w:t>Main Report</w:t>
      </w:r>
    </w:p>
    <w:p>
      <w:r>
        <w:br w:type="page"/>
      </w:r>
    </w:p>
    <w:p>
      <w:pPr>
        <w:spacing w:before="320" w:after="200"/>
      </w:pPr>
      <w:r>
        <w:rPr>
          <w:rFonts w:ascii="Times New Roman" w:hAnsi="Times New Roman"/>
          <w:b/>
          <w:color w:val="800020"/>
          <w:sz w:val="32"/>
          <w:u w:val="single"/>
        </w:rPr>
        <w:t>1. Objective and Scope</w:t>
      </w:r>
    </w:p>
    <w:p>
      <w:pPr>
        <w:spacing w:line="276" w:lineRule="auto" w:before="0" w:after="120"/>
        <w:jc w:val="both"/>
      </w:pPr>
      <w:r>
        <w:rPr>
          <w:rFonts w:ascii="Times New Roman" w:hAnsi="Times New Roman"/>
          <w:i w:val="0"/>
          <w:sz w:val="22"/>
        </w:rPr>
        <w:t>DisasterConnectAI is designed to provide immediate crisis triage, unified volunteer coordination, and real-time situational awareness during catastrophic natural and technological emergencies. Key objectives include:</w:t>
      </w:r>
    </w:p>
    <w:p>
      <w:pPr>
        <w:pStyle w:val="ListBullet"/>
        <w:spacing w:after="80" w:line="276" w:lineRule="auto"/>
        <w:jc w:val="both"/>
      </w:pPr>
      <w:r>
        <w:rPr>
          <w:rFonts w:ascii="Times New Roman" w:hAnsi="Times New Roman"/>
          <w:b/>
          <w:sz w:val="22"/>
        </w:rPr>
        <w:t xml:space="preserve">1. </w:t>
      </w:r>
      <w:r>
        <w:rPr>
          <w:rFonts w:ascii="Times New Roman" w:hAnsi="Times New Roman"/>
          <w:sz w:val="22"/>
        </w:rPr>
        <w:t>Instant Emergency Reporting &amp; GPS Geolocation: Allows affected citizens to submit disaster incidents with live GPS latitude/longitude, category selection, and photo verification in seconds.</w:t>
      </w:r>
    </w:p>
    <w:p>
      <w:pPr>
        <w:pStyle w:val="ListBullet"/>
        <w:spacing w:after="80" w:line="276" w:lineRule="auto"/>
        <w:jc w:val="both"/>
      </w:pPr>
      <w:r>
        <w:rPr>
          <w:rFonts w:ascii="Times New Roman" w:hAnsi="Times New Roman"/>
          <w:b/>
          <w:sz w:val="22"/>
        </w:rPr>
        <w:t xml:space="preserve">2. </w:t>
      </w:r>
      <w:r>
        <w:rPr>
          <w:rFonts w:ascii="Times New Roman" w:hAnsi="Times New Roman"/>
          <w:sz w:val="22"/>
        </w:rPr>
        <w:t>AI Automated Triage &amp; Priority Scoring: Eliminates administrative bottlenecks by computing dynamic hazard scores (1 to 10), drafting standardized incident summaries, and providing citizens with instant life-saving checklists.</w:t>
      </w:r>
    </w:p>
    <w:p>
      <w:pPr>
        <w:pStyle w:val="ListBullet"/>
        <w:spacing w:after="80" w:line="276" w:lineRule="auto"/>
        <w:jc w:val="both"/>
      </w:pPr>
      <w:r>
        <w:rPr>
          <w:rFonts w:ascii="Times New Roman" w:hAnsi="Times New Roman"/>
          <w:b/>
          <w:sz w:val="22"/>
        </w:rPr>
        <w:t xml:space="preserve">3. </w:t>
      </w:r>
      <w:r>
        <w:rPr>
          <w:rFonts w:ascii="Times New Roman" w:hAnsi="Times New Roman"/>
          <w:sz w:val="22"/>
        </w:rPr>
        <w:t>Interactive Geospatial Mapping: Integrates high-performance Leaflet GIS to render color-coded severity heatmaps and district incident markers for comprehensive situational awareness.</w:t>
      </w:r>
    </w:p>
    <w:p>
      <w:pPr>
        <w:pStyle w:val="ListBullet"/>
        <w:spacing w:after="80" w:line="276" w:lineRule="auto"/>
        <w:jc w:val="both"/>
      </w:pPr>
      <w:r>
        <w:rPr>
          <w:rFonts w:ascii="Times New Roman" w:hAnsi="Times New Roman"/>
          <w:b/>
          <w:sz w:val="22"/>
        </w:rPr>
        <w:t xml:space="preserve">4. </w:t>
      </w:r>
      <w:r>
        <w:rPr>
          <w:rFonts w:ascii="Times New Roman" w:hAnsi="Times New Roman"/>
          <w:sz w:val="22"/>
        </w:rPr>
        <w:t>1-Click District Volunteer Allocation: Matches incident districts with registered volunteer skillsets (e.g., Medical First Aid, Flood Rescue, Hazmat Support) for instant dispatch.</w:t>
      </w:r>
    </w:p>
    <w:p>
      <w:pPr>
        <w:pStyle w:val="ListBullet"/>
        <w:spacing w:after="80" w:line="276" w:lineRule="auto"/>
        <w:jc w:val="both"/>
      </w:pPr>
      <w:r>
        <w:rPr>
          <w:rFonts w:ascii="Times New Roman" w:hAnsi="Times New Roman"/>
          <w:b/>
          <w:sz w:val="22"/>
        </w:rPr>
        <w:t xml:space="preserve">5. </w:t>
      </w:r>
      <w:r>
        <w:rPr>
          <w:rFonts w:ascii="Times New Roman" w:hAnsi="Times New Roman"/>
          <w:sz w:val="22"/>
        </w:rPr>
        <w:t>Statewide Crisis Resource Ecosystem: Unifies evacuation camp bed occupancy gauges, 24/7 district control room helplines, family reunification registry, and interactive SOP checklists into a single responsive web portal.</w:t>
      </w:r>
    </w:p>
    <w:p>
      <w:pPr>
        <w:spacing w:before="320" w:after="200"/>
      </w:pPr>
      <w:r>
        <w:rPr>
          <w:rFonts w:ascii="Times New Roman" w:hAnsi="Times New Roman"/>
          <w:b/>
          <w:color w:val="800020"/>
          <w:sz w:val="32"/>
          <w:u w:val="single"/>
        </w:rPr>
        <w:t>2. Theoretical Background</w:t>
      </w:r>
    </w:p>
    <w:p>
      <w:pPr>
        <w:spacing w:line="276" w:lineRule="auto" w:before="0" w:after="160"/>
        <w:jc w:val="both"/>
      </w:pPr>
      <w:r>
        <w:rPr>
          <w:rFonts w:ascii="Times New Roman" w:hAnsi="Times New Roman"/>
          <w:i w:val="0"/>
          <w:sz w:val="22"/>
        </w:rPr>
        <w:t>The theoretical foundation of DisasterConnectAI is anchored in multidisciplinary frameworks spanning Disaster Risk Reduction (DRR), the Incident Command System (ICS), the Golden Hour principle in emergency medicine, and Artificial Intelligence Decision Support Systems (DSS).</w:t>
      </w:r>
    </w:p>
    <w:p>
      <w:pPr>
        <w:spacing w:line="276" w:lineRule="auto" w:before="0" w:after="160"/>
        <w:jc w:val="both"/>
      </w:pPr>
      <w:r>
        <w:rPr>
          <w:rFonts w:ascii="Times New Roman" w:hAnsi="Times New Roman"/>
          <w:i w:val="0"/>
          <w:sz w:val="22"/>
        </w:rPr>
        <w:t>Disaster Risk Reduction &amp; Incident Command System (ICS): ICS is a standardized on-scene emergency management concept designed to provide integrated organizational structure without being hindered by jurisdictional boundaries. DisasterConnectAI digitally instantiates ICS by establishing clear hierarchical roles (Citizen Reporter, Field Volunteer, Incident Commander/Admin) and structured message pipelines.</w:t>
      </w:r>
    </w:p>
    <w:p>
      <w:pPr>
        <w:spacing w:line="276" w:lineRule="auto" w:before="0" w:after="160"/>
        <w:jc w:val="both"/>
      </w:pPr>
      <w:r>
        <w:rPr>
          <w:rFonts w:ascii="Times New Roman" w:hAnsi="Times New Roman"/>
          <w:i w:val="0"/>
          <w:sz w:val="22"/>
        </w:rPr>
        <w:t>The 'Golden Hour' Concept: Emergency trauma medicine recognizes that the first 60 minutes following catastrophic injury or disaster onset are the most decisive in preventing mortality. Manual call handling and uncoordinated rescue operations invariably consume this window. DisasterConnectAI compresses intake, automated triage, and volunteer dispatch to less than 60 seconds, restoring the Golden Hour to emergency responders.</w:t>
      </w:r>
    </w:p>
    <w:p>
      <w:pPr>
        <w:spacing w:line="276" w:lineRule="auto" w:before="0" w:after="240"/>
        <w:jc w:val="both"/>
      </w:pPr>
      <w:r>
        <w:rPr>
          <w:rFonts w:ascii="Times New Roman" w:hAnsi="Times New Roman"/>
          <w:i w:val="0"/>
          <w:sz w:val="22"/>
        </w:rPr>
        <w:t>Geographic Information Systems (GIS): Real-time spatial clustering of citizen incident coordinates allows emergency administrators to detect disaster epicenters, track flood propagation, and delineate safe evacuation corridors away from hazard perimeters.</w:t>
      </w:r>
    </w:p>
    <w:p>
      <w:pPr>
        <w:spacing w:before="320" w:after="200"/>
      </w:pPr>
      <w:r>
        <w:rPr>
          <w:rFonts w:ascii="Times New Roman" w:hAnsi="Times New Roman"/>
          <w:b/>
          <w:color w:val="800020"/>
          <w:sz w:val="32"/>
          <w:u w:val="single"/>
        </w:rPr>
        <w:t>3. Survey of Literature</w:t>
      </w:r>
    </w:p>
    <w:p>
      <w:pPr>
        <w:spacing w:line="276" w:lineRule="auto" w:before="0" w:after="120"/>
        <w:jc w:val="both"/>
      </w:pPr>
      <w:r>
        <w:rPr>
          <w:rFonts w:ascii="Times New Roman" w:hAnsi="Times New Roman"/>
          <w:i w:val="0"/>
          <w:sz w:val="22"/>
        </w:rPr>
        <w:t>A thorough literature survey was conducted across existing national and international emergency response platforms:</w:t>
      </w:r>
    </w:p>
    <w:p>
      <w:pPr>
        <w:pStyle w:val="ListBullet"/>
        <w:spacing w:after="80" w:line="276" w:lineRule="auto"/>
        <w:jc w:val="both"/>
      </w:pPr>
      <w:r>
        <w:rPr>
          <w:rFonts w:ascii="Times New Roman" w:hAnsi="Times New Roman"/>
          <w:b/>
          <w:sz w:val="22"/>
        </w:rPr>
        <w:t xml:space="preserve">1. </w:t>
      </w:r>
      <w:r>
        <w:rPr>
          <w:rFonts w:ascii="Times New Roman" w:hAnsi="Times New Roman"/>
          <w:sz w:val="22"/>
        </w:rPr>
        <w:t>National Disaster Management Authority (NDMA) Portals: Government portals in India provide strategic alerts and meteorological advisories but lack interactive, two-way civilian intake, instant volunteer routing, or real-time shelter bed capacity tracking.</w:t>
      </w:r>
    </w:p>
    <w:p>
      <w:pPr>
        <w:pStyle w:val="ListBullet"/>
        <w:spacing w:after="80" w:line="276" w:lineRule="auto"/>
        <w:jc w:val="both"/>
      </w:pPr>
      <w:r>
        <w:rPr>
          <w:rFonts w:ascii="Times New Roman" w:hAnsi="Times New Roman"/>
          <w:b/>
          <w:sz w:val="22"/>
        </w:rPr>
        <w:t xml:space="preserve">2. </w:t>
      </w:r>
      <w:r>
        <w:rPr>
          <w:rFonts w:ascii="Times New Roman" w:hAnsi="Times New Roman"/>
          <w:sz w:val="22"/>
        </w:rPr>
        <w:t>Social Media-Based Crisis Mapping: While social platforms enable rapid dissemination, they suffer from high noise-to-signal ratios, unverified rumors, lack of structured GIS telemetry, and absence of verifiable dispatch tracking.</w:t>
      </w:r>
    </w:p>
    <w:p>
      <w:pPr>
        <w:pStyle w:val="ListBullet"/>
        <w:spacing w:after="80" w:line="276" w:lineRule="auto"/>
        <w:jc w:val="both"/>
      </w:pPr>
      <w:r>
        <w:rPr>
          <w:rFonts w:ascii="Times New Roman" w:hAnsi="Times New Roman"/>
          <w:b/>
          <w:sz w:val="22"/>
        </w:rPr>
        <w:t xml:space="preserve">3. </w:t>
      </w:r>
      <w:r>
        <w:rPr>
          <w:rFonts w:ascii="Times New Roman" w:hAnsi="Times New Roman"/>
          <w:sz w:val="22"/>
        </w:rPr>
        <w:t>Traditional SOS Mobile Apps: Existing mobile apps primarily cater to individual personal safety through SMS triggers. They do not support multi-hazard incident intake, district-wide triage, volunteer resource matching, or community evacuation management.</w:t>
      </w:r>
    </w:p>
    <w:p>
      <w:pPr>
        <w:spacing w:before="320" w:after="200"/>
      </w:pPr>
      <w:r>
        <w:rPr>
          <w:rFonts w:ascii="Times New Roman" w:hAnsi="Times New Roman"/>
          <w:b/>
          <w:color w:val="800020"/>
          <w:sz w:val="32"/>
          <w:u w:val="single"/>
        </w:rPr>
        <w:t>4. Research Analysis and Design</w:t>
      </w:r>
    </w:p>
    <w:p>
      <w:pPr>
        <w:spacing w:before="240" w:after="120"/>
      </w:pPr>
      <w:r>
        <w:rPr>
          <w:rFonts w:ascii="Times New Roman" w:hAnsi="Times New Roman"/>
          <w:b/>
          <w:color w:val="1A365D"/>
          <w:sz w:val="26"/>
        </w:rPr>
        <w:t>4.1 Introduction</w:t>
      </w:r>
    </w:p>
    <w:p>
      <w:pPr>
        <w:spacing w:line="276" w:lineRule="auto" w:before="0" w:after="160"/>
        <w:jc w:val="both"/>
      </w:pPr>
      <w:r>
        <w:rPr>
          <w:rFonts w:ascii="Times New Roman" w:hAnsi="Times New Roman"/>
          <w:i w:val="0"/>
          <w:sz w:val="22"/>
        </w:rPr>
        <w:t>To bridge these critical shortcomings, DisasterConnectAI was engineered as a comprehensive full-stack platform uniting citizens, rescue volunteers, and district authorities. It provides an intuitive, high-speed desktop web application, resilient cloud data persistence, and an automated AI triage subsystem.</w:t>
      </w:r>
    </w:p>
    <w:p>
      <w:pPr>
        <w:spacing w:before="240" w:after="120"/>
      </w:pPr>
      <w:r>
        <w:rPr>
          <w:rFonts w:ascii="Times New Roman" w:hAnsi="Times New Roman"/>
          <w:b/>
          <w:color w:val="1A365D"/>
          <w:sz w:val="26"/>
        </w:rPr>
        <w:t>4.2 System Requirements Analysis</w:t>
      </w:r>
    </w:p>
    <w:p>
      <w:pPr>
        <w:spacing w:line="276" w:lineRule="auto" w:before="0" w:after="120"/>
        <w:jc w:val="both"/>
      </w:pPr>
      <w:r>
        <w:rPr>
          <w:rFonts w:ascii="Times New Roman" w:hAnsi="Times New Roman"/>
          <w:i w:val="0"/>
          <w:sz w:val="22"/>
        </w:rPr>
        <w:t>Functional Requirements:</w:t>
      </w:r>
    </w:p>
    <w:p>
      <w:pPr>
        <w:pStyle w:val="ListBullet"/>
        <w:spacing w:after="80" w:line="276" w:lineRule="auto"/>
        <w:jc w:val="both"/>
      </w:pPr>
      <w:r>
        <w:rPr>
          <w:rFonts w:ascii="Times New Roman" w:hAnsi="Times New Roman"/>
          <w:b/>
          <w:sz w:val="22"/>
        </w:rPr>
        <w:t xml:space="preserve">• </w:t>
      </w:r>
      <w:r>
        <w:rPr>
          <w:rFonts w:ascii="Times New Roman" w:hAnsi="Times New Roman"/>
          <w:sz w:val="22"/>
        </w:rPr>
        <w:t>User Authentication &amp; RBAC: Secure JWT-based registration and login with role-based access control (Citizen, Volunteer, Administrator) and 1-Click quick command access for emergency drills.</w:t>
      </w:r>
    </w:p>
    <w:p>
      <w:pPr>
        <w:pStyle w:val="ListBullet"/>
        <w:spacing w:after="80" w:line="276" w:lineRule="auto"/>
        <w:jc w:val="both"/>
      </w:pPr>
      <w:r>
        <w:rPr>
          <w:rFonts w:ascii="Times New Roman" w:hAnsi="Times New Roman"/>
          <w:b/>
          <w:sz w:val="22"/>
        </w:rPr>
        <w:t xml:space="preserve">• </w:t>
      </w:r>
      <w:r>
        <w:rPr>
          <w:rFonts w:ascii="Times New Roman" w:hAnsi="Times New Roman"/>
          <w:sz w:val="22"/>
        </w:rPr>
        <w:t>Incident Intake &amp; GPS Lock: Responsive intake form with HTML5 Geolocation API, district dropdown (all 36 Maharashtra districts), image evidence upload via Multer, and Instant SOS trigger.</w:t>
      </w:r>
    </w:p>
    <w:p>
      <w:pPr>
        <w:pStyle w:val="ListBullet"/>
        <w:spacing w:after="80" w:line="276" w:lineRule="auto"/>
        <w:jc w:val="both"/>
      </w:pPr>
      <w:r>
        <w:rPr>
          <w:rFonts w:ascii="Times New Roman" w:hAnsi="Times New Roman"/>
          <w:b/>
          <w:sz w:val="22"/>
        </w:rPr>
        <w:t xml:space="preserve">• </w:t>
      </w:r>
      <w:r>
        <w:rPr>
          <w:rFonts w:ascii="Times New Roman" w:hAnsi="Times New Roman"/>
          <w:sz w:val="22"/>
        </w:rPr>
        <w:t>AI Triage Subsystem: Automated evaluation of disaster severity, risk scoring (1-10), threat summary generation, and supply recommendations.</w:t>
      </w:r>
    </w:p>
    <w:p>
      <w:pPr>
        <w:pStyle w:val="ListBullet"/>
        <w:spacing w:after="80" w:line="276" w:lineRule="auto"/>
        <w:jc w:val="both"/>
      </w:pPr>
      <w:r>
        <w:rPr>
          <w:rFonts w:ascii="Times New Roman" w:hAnsi="Times New Roman"/>
          <w:b/>
          <w:sz w:val="22"/>
        </w:rPr>
        <w:t xml:space="preserve">• </w:t>
      </w:r>
      <w:r>
        <w:rPr>
          <w:rFonts w:ascii="Times New Roman" w:hAnsi="Times New Roman"/>
          <w:sz w:val="22"/>
        </w:rPr>
        <w:t>Real-Time GIS Mapping: Leaflet-powered map displaying active incidents with dynamic color-coded markers, popups, and district filters.</w:t>
      </w:r>
    </w:p>
    <w:p>
      <w:pPr>
        <w:pStyle w:val="ListBullet"/>
        <w:spacing w:after="80" w:line="276" w:lineRule="auto"/>
        <w:jc w:val="both"/>
      </w:pPr>
      <w:r>
        <w:rPr>
          <w:rFonts w:ascii="Times New Roman" w:hAnsi="Times New Roman"/>
          <w:b/>
          <w:sz w:val="22"/>
        </w:rPr>
        <w:t xml:space="preserve">• </w:t>
      </w:r>
      <w:r>
        <w:rPr>
          <w:rFonts w:ascii="Times New Roman" w:hAnsi="Times New Roman"/>
          <w:sz w:val="22"/>
        </w:rPr>
        <w:t>District Volunteer Dispatch: Automated and manual allocation of volunteers based on district matching and specialized skills.</w:t>
      </w:r>
    </w:p>
    <w:p>
      <w:pPr>
        <w:pStyle w:val="ListBullet"/>
        <w:spacing w:after="80" w:line="276" w:lineRule="auto"/>
        <w:jc w:val="both"/>
      </w:pPr>
      <w:r>
        <w:rPr>
          <w:rFonts w:ascii="Times New Roman" w:hAnsi="Times New Roman"/>
          <w:b/>
          <w:sz w:val="22"/>
        </w:rPr>
        <w:t xml:space="preserve">• </w:t>
      </w:r>
      <w:r>
        <w:rPr>
          <w:rFonts w:ascii="Times New Roman" w:hAnsi="Times New Roman"/>
          <w:sz w:val="22"/>
        </w:rPr>
        <w:t>Evacuation Shelters Registry: Interactive camp locator displaying verified amenities (Food, Water, Medical, Power) and live bed occupancy progress bars.</w:t>
      </w:r>
    </w:p>
    <w:p>
      <w:pPr>
        <w:pStyle w:val="ListBullet"/>
        <w:spacing w:after="80" w:line="276" w:lineRule="auto"/>
        <w:jc w:val="both"/>
      </w:pPr>
      <w:r>
        <w:rPr>
          <w:rFonts w:ascii="Times New Roman" w:hAnsi="Times New Roman"/>
          <w:b/>
          <w:sz w:val="22"/>
        </w:rPr>
        <w:t xml:space="preserve">• </w:t>
      </w:r>
      <w:r>
        <w:rPr>
          <w:rFonts w:ascii="Times New Roman" w:hAnsi="Times New Roman"/>
          <w:sz w:val="22"/>
        </w:rPr>
        <w:t>Missing Persons Registry: Citizen reporting portal for tracing lost family members with search by district and 1-click 'Mark Safe' status update.</w:t>
      </w:r>
    </w:p>
    <w:p>
      <w:pPr>
        <w:pStyle w:val="ListBullet"/>
        <w:spacing w:after="80" w:line="276" w:lineRule="auto"/>
        <w:jc w:val="both"/>
      </w:pPr>
      <w:r>
        <w:rPr>
          <w:rFonts w:ascii="Times New Roman" w:hAnsi="Times New Roman"/>
          <w:b/>
          <w:sz w:val="22"/>
        </w:rPr>
        <w:t xml:space="preserve">• </w:t>
      </w:r>
      <w:r>
        <w:rPr>
          <w:rFonts w:ascii="Times New Roman" w:hAnsi="Times New Roman"/>
          <w:sz w:val="22"/>
        </w:rPr>
        <w:t>Emergency Helplines Directory: Comprehensive contact directory for central helplines (112, 108, NDRF 1078, 101) and all 36 Maharashtra district control rooms.</w:t>
      </w:r>
    </w:p>
    <w:p>
      <w:pPr>
        <w:spacing w:line="276" w:lineRule="auto" w:before="160" w:after="120"/>
        <w:jc w:val="both"/>
      </w:pPr>
      <w:r>
        <w:rPr>
          <w:rFonts w:ascii="Times New Roman" w:hAnsi="Times New Roman"/>
          <w:i w:val="0"/>
          <w:sz w:val="22"/>
        </w:rPr>
        <w:t>Non-Functional Requirements:</w:t>
      </w:r>
    </w:p>
    <w:p>
      <w:pPr>
        <w:pStyle w:val="ListBullet"/>
        <w:spacing w:after="80" w:line="276" w:lineRule="auto"/>
        <w:jc w:val="both"/>
      </w:pPr>
      <w:r>
        <w:rPr>
          <w:rFonts w:ascii="Times New Roman" w:hAnsi="Times New Roman"/>
          <w:b/>
          <w:sz w:val="22"/>
        </w:rPr>
        <w:t xml:space="preserve">• </w:t>
      </w:r>
      <w:r>
        <w:rPr>
          <w:rFonts w:ascii="Times New Roman" w:hAnsi="Times New Roman"/>
          <w:sz w:val="22"/>
        </w:rPr>
        <w:t>High Availability &amp; Reliability: High system uptime ensuring uninterrupted crisis command and reliable incident submission.</w:t>
      </w:r>
    </w:p>
    <w:p>
      <w:pPr>
        <w:pStyle w:val="ListBullet"/>
        <w:spacing w:after="80" w:line="276" w:lineRule="auto"/>
        <w:jc w:val="both"/>
      </w:pPr>
      <w:r>
        <w:rPr>
          <w:rFonts w:ascii="Times New Roman" w:hAnsi="Times New Roman"/>
          <w:b/>
          <w:sz w:val="22"/>
        </w:rPr>
        <w:t xml:space="preserve">• </w:t>
      </w:r>
      <w:r>
        <w:rPr>
          <w:rFonts w:ascii="Times New Roman" w:hAnsi="Times New Roman"/>
          <w:sz w:val="22"/>
        </w:rPr>
        <w:t>Performance &amp; Responsiveness: Page load and API response times under 200ms on 4G/5G networks. Vite-optimized bundle sizes.</w:t>
      </w:r>
    </w:p>
    <w:p>
      <w:pPr>
        <w:pStyle w:val="ListBullet"/>
        <w:spacing w:after="80" w:line="276" w:lineRule="auto"/>
        <w:jc w:val="both"/>
      </w:pPr>
      <w:r>
        <w:rPr>
          <w:rFonts w:ascii="Times New Roman" w:hAnsi="Times New Roman"/>
          <w:b/>
          <w:sz w:val="22"/>
        </w:rPr>
        <w:t xml:space="preserve">• </w:t>
      </w:r>
      <w:r>
        <w:rPr>
          <w:rFonts w:ascii="Times New Roman" w:hAnsi="Times New Roman"/>
          <w:sz w:val="22"/>
        </w:rPr>
        <w:t>Accessibility &amp; Visual Standards: Strict avoidance of informal/colorful emojis in compliance with professional emergency defense standards, utilizing clean monochrome vector icons (FontAwesome/react-icons).</w:t>
      </w:r>
    </w:p>
    <w:p>
      <w:pPr>
        <w:pStyle w:val="ListBullet"/>
        <w:spacing w:after="80" w:line="276" w:lineRule="auto"/>
        <w:jc w:val="both"/>
      </w:pPr>
      <w:r>
        <w:rPr>
          <w:rFonts w:ascii="Times New Roman" w:hAnsi="Times New Roman"/>
          <w:b/>
          <w:sz w:val="22"/>
        </w:rPr>
        <w:t xml:space="preserve">• </w:t>
      </w:r>
      <w:r>
        <w:rPr>
          <w:rFonts w:ascii="Times New Roman" w:hAnsi="Times New Roman"/>
          <w:sz w:val="22"/>
        </w:rPr>
        <w:t>Widescreen Desktop Interface: Optimized for command centers, desktop monitors, and laptop displays for high-volume operational control.</w:t>
      </w:r>
    </w:p>
    <w:p>
      <w:pPr>
        <w:spacing w:before="240" w:after="120"/>
      </w:pPr>
      <w:r>
        <w:rPr>
          <w:rFonts w:ascii="Times New Roman" w:hAnsi="Times New Roman"/>
          <w:b/>
          <w:color w:val="1A365D"/>
          <w:sz w:val="26"/>
        </w:rPr>
        <w:t>4.3 Design of the System</w:t>
      </w:r>
    </w:p>
    <w:p>
      <w:pPr>
        <w:spacing w:before="240" w:after="120"/>
      </w:pPr>
      <w:r>
        <w:rPr>
          <w:rFonts w:ascii="Times New Roman" w:hAnsi="Times New Roman"/>
          <w:b/>
          <w:color w:val="1A365D"/>
          <w:sz w:val="26"/>
        </w:rPr>
        <w:t>1.1 System Architecture</w:t>
      </w:r>
    </w:p>
    <w:p>
      <w:pPr>
        <w:spacing w:line="276" w:lineRule="auto" w:before="0" w:after="120"/>
        <w:jc w:val="both"/>
      </w:pPr>
      <w:r>
        <w:rPr>
          <w:rFonts w:ascii="Times New Roman" w:hAnsi="Times New Roman"/>
          <w:i w:val="0"/>
          <w:sz w:val="22"/>
        </w:rPr>
        <w:t>A clean, decoupled 5-tier layered architecture is implemented for DisasterConnectAI, ensuring scalability, security, and high maintainability:</w:t>
      </w:r>
    </w:p>
    <w:p>
      <w:pPr>
        <w:pStyle w:val="ListBullet"/>
        <w:spacing w:after="80" w:line="276" w:lineRule="auto"/>
        <w:jc w:val="both"/>
      </w:pPr>
      <w:r>
        <w:rPr>
          <w:rFonts w:ascii="Times New Roman" w:hAnsi="Times New Roman"/>
          <w:b/>
          <w:sz w:val="22"/>
        </w:rPr>
        <w:t xml:space="preserve">1. </w:t>
      </w:r>
      <w:r>
        <w:rPr>
          <w:rFonts w:ascii="Times New Roman" w:hAnsi="Times New Roman"/>
          <w:sz w:val="22"/>
        </w:rPr>
        <w:t>Presentation Layer (Client): React 19 single-page application built with Vite, featuring modular components, reactive state management, and Leaflet GIS mapping.</w:t>
      </w:r>
    </w:p>
    <w:p>
      <w:pPr>
        <w:pStyle w:val="ListBullet"/>
        <w:spacing w:after="80" w:line="276" w:lineRule="auto"/>
        <w:jc w:val="both"/>
      </w:pPr>
      <w:r>
        <w:rPr>
          <w:rFonts w:ascii="Times New Roman" w:hAnsi="Times New Roman"/>
          <w:b/>
          <w:sz w:val="22"/>
        </w:rPr>
        <w:t xml:space="preserve">2. </w:t>
      </w:r>
      <w:r>
        <w:rPr>
          <w:rFonts w:ascii="Times New Roman" w:hAnsi="Times New Roman"/>
          <w:sz w:val="22"/>
        </w:rPr>
        <w:t>API &amp; Routing Layer: Express.js RESTful API providing structured endpoints for auth, incident intake, dispatch, shelters, notifications, and AI chat.</w:t>
      </w:r>
    </w:p>
    <w:p>
      <w:pPr>
        <w:pStyle w:val="ListBullet"/>
        <w:spacing w:after="80" w:line="276" w:lineRule="auto"/>
        <w:jc w:val="both"/>
      </w:pPr>
      <w:r>
        <w:rPr>
          <w:rFonts w:ascii="Times New Roman" w:hAnsi="Times New Roman"/>
          <w:b/>
          <w:sz w:val="22"/>
        </w:rPr>
        <w:t xml:space="preserve">3. </w:t>
      </w:r>
      <w:r>
        <w:rPr>
          <w:rFonts w:ascii="Times New Roman" w:hAnsi="Times New Roman"/>
          <w:sz w:val="22"/>
        </w:rPr>
        <w:t>Business Logic &amp; Triage Layer: Node.js controllers managing RBAC, district matching algorithms, file upload pipelines, and emergency SOP compilation.</w:t>
      </w:r>
    </w:p>
    <w:p>
      <w:pPr>
        <w:pStyle w:val="ListBullet"/>
        <w:spacing w:after="80" w:line="276" w:lineRule="auto"/>
        <w:jc w:val="both"/>
      </w:pPr>
      <w:r>
        <w:rPr>
          <w:rFonts w:ascii="Times New Roman" w:hAnsi="Times New Roman"/>
          <w:b/>
          <w:sz w:val="22"/>
        </w:rPr>
        <w:t xml:space="preserve">4. </w:t>
      </w:r>
      <w:r>
        <w:rPr>
          <w:rFonts w:ascii="Times New Roman" w:hAnsi="Times New Roman"/>
          <w:sz w:val="22"/>
        </w:rPr>
        <w:t>AI Intelligence Layer: Dual-engine hybrid architecture integrating Google Gemini generative models with robust rule-based fallback decision matrices.</w:t>
      </w:r>
    </w:p>
    <w:p>
      <w:pPr>
        <w:pStyle w:val="ListBullet"/>
        <w:spacing w:after="80" w:line="276" w:lineRule="auto"/>
        <w:jc w:val="both"/>
      </w:pPr>
      <w:r>
        <w:rPr>
          <w:rFonts w:ascii="Times New Roman" w:hAnsi="Times New Roman"/>
          <w:b/>
          <w:sz w:val="22"/>
        </w:rPr>
        <w:t xml:space="preserve">5. </w:t>
      </w:r>
      <w:r>
        <w:rPr>
          <w:rFonts w:ascii="Times New Roman" w:hAnsi="Times New Roman"/>
          <w:sz w:val="22"/>
        </w:rPr>
        <w:t>Data Persistence Layer: MongoDB Atlas / Community Server with Mongoose ORM models enforcing strict validation and indexed spatial queries.</w:t>
      </w:r>
    </w:p>
    <w:p>
      <w:pPr>
        <w:spacing w:before="240" w:after="120"/>
      </w:pPr>
      <w:r>
        <w:rPr>
          <w:rFonts w:ascii="Times New Roman" w:hAnsi="Times New Roman"/>
          <w:b/>
          <w:color w:val="1A365D"/>
          <w:sz w:val="26"/>
        </w:rPr>
        <w:t>1.2 Database Design</w:t>
      </w:r>
    </w:p>
    <w:p>
      <w:pPr>
        <w:spacing w:line="276" w:lineRule="auto" w:before="0" w:after="120"/>
        <w:jc w:val="both"/>
      </w:pPr>
      <w:r>
        <w:rPr>
          <w:rFonts w:ascii="Times New Roman" w:hAnsi="Times New Roman"/>
          <w:i w:val="0"/>
          <w:sz w:val="22"/>
        </w:rPr>
        <w:t>Core collections maintained in the DisasterConnectAI MongoDB database:</w:t>
      </w:r>
    </w:p>
    <w:p>
      <w:pPr>
        <w:pStyle w:val="ListBullet"/>
        <w:spacing w:after="80" w:line="276" w:lineRule="auto"/>
        <w:jc w:val="both"/>
      </w:pPr>
      <w:r>
        <w:rPr>
          <w:rFonts w:ascii="Times New Roman" w:hAnsi="Times New Roman"/>
          <w:b/>
          <w:sz w:val="22"/>
        </w:rPr>
        <w:t xml:space="preserve">• </w:t>
      </w:r>
      <w:r>
        <w:rPr>
          <w:rFonts w:ascii="Times New Roman" w:hAnsi="Times New Roman"/>
          <w:sz w:val="22"/>
        </w:rPr>
        <w:t>users: Stores user identity, hashed passwords, roles (citizen, volunteer, admin), assigned district, phone, and volunteer specialized skills.</w:t>
      </w:r>
    </w:p>
    <w:p>
      <w:pPr>
        <w:pStyle w:val="ListBullet"/>
        <w:spacing w:after="80" w:line="276" w:lineRule="auto"/>
        <w:jc w:val="both"/>
      </w:pPr>
      <w:r>
        <w:rPr>
          <w:rFonts w:ascii="Times New Roman" w:hAnsi="Times New Roman"/>
          <w:b/>
          <w:sz w:val="22"/>
        </w:rPr>
        <w:t xml:space="preserve">• </w:t>
      </w:r>
      <w:r>
        <w:rPr>
          <w:rFonts w:ascii="Times New Roman" w:hAnsi="Times New Roman"/>
          <w:sz w:val="22"/>
        </w:rPr>
        <w:t>disasters: Stores incident category, district, location text, GPS coordinates (latitude, longitude), description, image path, AI risk score, AI action plan, status (Pending, In Progress, Resolved), and assigned volunteer reference.</w:t>
      </w:r>
    </w:p>
    <w:p>
      <w:pPr>
        <w:pStyle w:val="ListBullet"/>
        <w:spacing w:after="80" w:line="276" w:lineRule="auto"/>
        <w:jc w:val="both"/>
      </w:pPr>
      <w:r>
        <w:rPr>
          <w:rFonts w:ascii="Times New Roman" w:hAnsi="Times New Roman"/>
          <w:b/>
          <w:sz w:val="22"/>
        </w:rPr>
        <w:t xml:space="preserve">• </w:t>
      </w:r>
      <w:r>
        <w:rPr>
          <w:rFonts w:ascii="Times New Roman" w:hAnsi="Times New Roman"/>
          <w:sz w:val="22"/>
        </w:rPr>
        <w:t>notifications: Stores recipient ID, disaster reference, subject, formatted HTML briefing, delivery status, and volunteer acknowledgment flag with timestamp.</w:t>
      </w:r>
    </w:p>
    <w:p>
      <w:pPr>
        <w:pStyle w:val="ListBullet"/>
        <w:spacing w:after="80" w:line="276" w:lineRule="auto"/>
        <w:jc w:val="both"/>
      </w:pPr>
      <w:r>
        <w:rPr>
          <w:rFonts w:ascii="Times New Roman" w:hAnsi="Times New Roman"/>
          <w:b/>
          <w:sz w:val="22"/>
        </w:rPr>
        <w:t xml:space="preserve">• </w:t>
      </w:r>
      <w:r>
        <w:rPr>
          <w:rFonts w:ascii="Times New Roman" w:hAnsi="Times New Roman"/>
          <w:sz w:val="22"/>
        </w:rPr>
        <w:t>shelters: Stores evacuation camp name, district, address, total capacity, occupied beds, status ('Open' / 'Full'), contact phone, and verified amenities flags.</w:t>
      </w:r>
    </w:p>
    <w:p>
      <w:pPr>
        <w:pStyle w:val="ListBullet"/>
        <w:spacing w:after="80" w:line="276" w:lineRule="auto"/>
        <w:jc w:val="both"/>
      </w:pPr>
      <w:r>
        <w:rPr>
          <w:rFonts w:ascii="Times New Roman" w:hAnsi="Times New Roman"/>
          <w:b/>
          <w:sz w:val="22"/>
        </w:rPr>
        <w:t xml:space="preserve">• </w:t>
      </w:r>
      <w:r>
        <w:rPr>
          <w:rFonts w:ascii="Times New Roman" w:hAnsi="Times New Roman"/>
          <w:sz w:val="22"/>
        </w:rPr>
        <w:t>missingpersons: Stores full name, age, gender, district, last seen location, photo, reporting contact, and status ('Missing' / 'Located Safe').</w:t>
      </w:r>
    </w:p>
    <w:p>
      <w:r>
        <w:br w:type="page"/>
      </w:r>
    </w:p>
    <w:p>
      <w:pPr>
        <w:spacing w:before="320" w:after="200"/>
      </w:pPr>
      <w:r>
        <w:rPr>
          <w:rFonts w:ascii="Times New Roman" w:hAnsi="Times New Roman"/>
          <w:b/>
          <w:color w:val="800020"/>
          <w:sz w:val="32"/>
          <w:u w:val="single"/>
        </w:rPr>
        <w:t>5. System Planning</w:t>
      </w:r>
    </w:p>
    <w:p>
      <w:pPr>
        <w:spacing w:line="276" w:lineRule="auto" w:before="0" w:after="120"/>
        <w:jc w:val="both"/>
      </w:pPr>
      <w:r>
        <w:rPr>
          <w:rFonts w:ascii="Times New Roman" w:hAnsi="Times New Roman"/>
          <w:i w:val="0"/>
          <w:sz w:val="22"/>
        </w:rPr>
        <w:t>Rigorous project planning was conducted to define milestones, resource allocation, risk mitigation strategies, and delivery schedules across the development life cycle.</w:t>
      </w:r>
    </w:p>
    <w:p>
      <w:pPr>
        <w:pStyle w:val="ListBullet"/>
        <w:spacing w:after="80" w:line="276" w:lineRule="auto"/>
        <w:jc w:val="both"/>
      </w:pPr>
      <w:r>
        <w:rPr>
          <w:rFonts w:ascii="Times New Roman" w:hAnsi="Times New Roman"/>
          <w:b/>
          <w:sz w:val="22"/>
        </w:rPr>
        <w:t xml:space="preserve">• </w:t>
      </w:r>
      <w:r>
        <w:rPr>
          <w:rFonts w:ascii="Times New Roman" w:hAnsi="Times New Roman"/>
          <w:sz w:val="22"/>
        </w:rPr>
        <w:t>Business Requirements Definition: Analyzed disaster response protocols in Maharashtra districts (Pune, Mumbai, Nashik, Raigad) and identified essential platform capabilities.</w:t>
      </w:r>
    </w:p>
    <w:p>
      <w:pPr>
        <w:pStyle w:val="ListBullet"/>
        <w:spacing w:after="80" w:line="276" w:lineRule="auto"/>
        <w:jc w:val="both"/>
      </w:pPr>
      <w:r>
        <w:rPr>
          <w:rFonts w:ascii="Times New Roman" w:hAnsi="Times New Roman"/>
          <w:b/>
          <w:sz w:val="22"/>
        </w:rPr>
        <w:t xml:space="preserve">• </w:t>
      </w:r>
      <w:r>
        <w:rPr>
          <w:rFonts w:ascii="Times New Roman" w:hAnsi="Times New Roman"/>
          <w:sz w:val="22"/>
        </w:rPr>
        <w:t>Resource Planning: Assigned roles across UI/UX design, full-stack JavaScript engineering, MongoDB database modeling, AI prompt engineering, and QA testing.</w:t>
      </w:r>
    </w:p>
    <w:p>
      <w:pPr>
        <w:pStyle w:val="ListBullet"/>
        <w:spacing w:after="80" w:line="276" w:lineRule="auto"/>
        <w:jc w:val="both"/>
      </w:pPr>
      <w:r>
        <w:rPr>
          <w:rFonts w:ascii="Times New Roman" w:hAnsi="Times New Roman"/>
          <w:b/>
          <w:sz w:val="22"/>
        </w:rPr>
        <w:t xml:space="preserve">• </w:t>
      </w:r>
      <w:r>
        <w:rPr>
          <w:rFonts w:ascii="Times New Roman" w:hAnsi="Times New Roman"/>
          <w:sz w:val="22"/>
        </w:rPr>
        <w:t>Communication &amp; Milestone Review: Scheduled weekly sprint reviews and integration tests.</w:t>
      </w:r>
    </w:p>
    <w:p>
      <w:pPr>
        <w:spacing w:before="240" w:after="120"/>
      </w:pPr>
      <w:r>
        <w:rPr>
          <w:rFonts w:ascii="Times New Roman" w:hAnsi="Times New Roman"/>
          <w:b/>
          <w:color w:val="1A365D"/>
          <w:sz w:val="26"/>
        </w:rPr>
        <w:t>Gantt Chart:</w:t>
      </w:r>
    </w:p>
    <w:p>
      <w:pPr>
        <w:spacing w:line="276" w:lineRule="auto" w:before="0" w:after="120"/>
        <w:jc w:val="both"/>
      </w:pPr>
      <w:r>
        <w:rPr>
          <w:rFonts w:ascii="Times New Roman" w:hAnsi="Times New Roman"/>
          <w:i w:val="0"/>
          <w:sz w:val="22"/>
        </w:rPr>
        <w:t>The project timeline detailing proposed vs. actual completion across development phases:</w:t>
      </w:r>
    </w:p>
    <w:p>
      <w:pPr>
        <w:spacing w:before="160" w:after="80"/>
        <w:jc w:val="center"/>
      </w:pPr>
      <w:r>
        <w:drawing>
          <wp:inline xmlns:a="http://schemas.openxmlformats.org/drawingml/2006/main" xmlns:pic="http://schemas.openxmlformats.org/drawingml/2006/picture">
            <wp:extent cx="5029200" cy="3422518"/>
            <wp:docPr id="1" name="Picture 1"/>
            <wp:cNvGraphicFramePr>
              <a:graphicFrameLocks noChangeAspect="1"/>
            </wp:cNvGraphicFramePr>
            <a:graphic>
              <a:graphicData uri="http://schemas.openxmlformats.org/drawingml/2006/picture">
                <pic:pic>
                  <pic:nvPicPr>
                    <pic:cNvPr id="0" name="gantt_chart.png"/>
                    <pic:cNvPicPr/>
                  </pic:nvPicPr>
                  <pic:blipFill>
                    <a:blip r:embed="rId9"/>
                    <a:stretch>
                      <a:fillRect/>
                    </a:stretch>
                  </pic:blipFill>
                  <pic:spPr>
                    <a:xfrm>
                      <a:off x="0" y="0"/>
                      <a:ext cx="5029200" cy="3422518"/>
                    </a:xfrm>
                    <a:prstGeom prst="rect"/>
                  </pic:spPr>
                </pic:pic>
              </a:graphicData>
            </a:graphic>
          </wp:inline>
        </w:drawing>
      </w:r>
    </w:p>
    <w:p>
      <w:pPr>
        <w:spacing w:after="200"/>
        <w:jc w:val="center"/>
      </w:pPr>
      <w:r>
        <w:rPr>
          <w:rFonts w:ascii="Times New Roman" w:hAnsi="Times New Roman"/>
          <w:i/>
          <w:color w:val="5A5A5A"/>
          <w:sz w:val="19"/>
        </w:rPr>
        <w:t>Figure 5.1: Gantt Chart - DisasterConnectAI Project Development Timeline</w:t>
      </w:r>
    </w:p>
    <w:p>
      <w:pPr>
        <w:spacing w:before="320" w:after="200"/>
      </w:pPr>
      <w:r>
        <w:rPr>
          <w:rFonts w:ascii="Times New Roman" w:hAnsi="Times New Roman"/>
          <w:b/>
          <w:color w:val="800020"/>
          <w:sz w:val="32"/>
          <w:u w:val="single"/>
        </w:rPr>
        <w:t>6. Details of Hardware &amp; Software Used</w:t>
      </w:r>
    </w:p>
    <w:p>
      <w:pPr>
        <w:spacing w:before="240" w:after="120"/>
      </w:pPr>
      <w:r>
        <w:rPr>
          <w:rFonts w:ascii="Times New Roman" w:hAnsi="Times New Roman"/>
          <w:b/>
          <w:color w:val="1A365D"/>
          <w:sz w:val="26"/>
        </w:rPr>
        <w:t>Hardware Requirements:</w:t>
      </w:r>
    </w:p>
    <w:p>
      <w:pPr>
        <w:pStyle w:val="ListBullet"/>
        <w:spacing w:after="80" w:line="276" w:lineRule="auto"/>
        <w:jc w:val="both"/>
      </w:pPr>
      <w:r>
        <w:rPr>
          <w:rFonts w:ascii="Times New Roman" w:hAnsi="Times New Roman"/>
          <w:b/>
          <w:sz w:val="22"/>
        </w:rPr>
        <w:t xml:space="preserve">• </w:t>
      </w:r>
      <w:r>
        <w:rPr>
          <w:rFonts w:ascii="Times New Roman" w:hAnsi="Times New Roman"/>
          <w:sz w:val="22"/>
        </w:rPr>
        <w:t>Processor: 11th Gen Intel(R) Core(TM) i5 / i7 @ 3.20GHz or AMD Ryzen 5 / 7 (or equivalent)</w:t>
      </w:r>
    </w:p>
    <w:p>
      <w:pPr>
        <w:pStyle w:val="ListBullet"/>
        <w:spacing w:after="80" w:line="276" w:lineRule="auto"/>
        <w:jc w:val="both"/>
      </w:pPr>
      <w:r>
        <w:rPr>
          <w:rFonts w:ascii="Times New Roman" w:hAnsi="Times New Roman"/>
          <w:b/>
          <w:sz w:val="22"/>
        </w:rPr>
        <w:t xml:space="preserve">• </w:t>
      </w:r>
      <w:r>
        <w:rPr>
          <w:rFonts w:ascii="Times New Roman" w:hAnsi="Times New Roman"/>
          <w:sz w:val="22"/>
        </w:rPr>
        <w:t>Clock Speed: 2.50 GHz to 3.80 GHz</w:t>
      </w:r>
    </w:p>
    <w:p>
      <w:pPr>
        <w:pStyle w:val="ListBullet"/>
        <w:spacing w:after="80" w:line="276" w:lineRule="auto"/>
        <w:jc w:val="both"/>
      </w:pPr>
      <w:r>
        <w:rPr>
          <w:rFonts w:ascii="Times New Roman" w:hAnsi="Times New Roman"/>
          <w:b/>
          <w:sz w:val="22"/>
        </w:rPr>
        <w:t xml:space="preserve">• </w:t>
      </w:r>
      <w:r>
        <w:rPr>
          <w:rFonts w:ascii="Times New Roman" w:hAnsi="Times New Roman"/>
          <w:sz w:val="22"/>
        </w:rPr>
        <w:t>RAM: 8.00 GB (Minimum 4 GB required)</w:t>
      </w:r>
    </w:p>
    <w:p>
      <w:pPr>
        <w:pStyle w:val="ListBullet"/>
        <w:spacing w:after="80" w:line="276" w:lineRule="auto"/>
        <w:jc w:val="both"/>
      </w:pPr>
      <w:r>
        <w:rPr>
          <w:rFonts w:ascii="Times New Roman" w:hAnsi="Times New Roman"/>
          <w:b/>
          <w:sz w:val="22"/>
        </w:rPr>
        <w:t xml:space="preserve">• </w:t>
      </w:r>
      <w:r>
        <w:rPr>
          <w:rFonts w:ascii="Times New Roman" w:hAnsi="Times New Roman"/>
          <w:sz w:val="22"/>
        </w:rPr>
        <w:t>Storage: 256 GB SSD (Minimum 10 GB free space for development environment, dependencies, and uploads)</w:t>
      </w:r>
    </w:p>
    <w:p>
      <w:pPr>
        <w:pStyle w:val="ListBullet"/>
        <w:spacing w:after="80" w:line="276" w:lineRule="auto"/>
        <w:jc w:val="both"/>
      </w:pPr>
      <w:r>
        <w:rPr>
          <w:rFonts w:ascii="Times New Roman" w:hAnsi="Times New Roman"/>
          <w:b/>
          <w:sz w:val="22"/>
        </w:rPr>
        <w:t xml:space="preserve">• </w:t>
      </w:r>
      <w:r>
        <w:rPr>
          <w:rFonts w:ascii="Times New Roman" w:hAnsi="Times New Roman"/>
          <w:sz w:val="22"/>
        </w:rPr>
        <w:t>Network Interface: High-speed Wi-Fi / Broadband connection with active internet connectivity</w:t>
      </w:r>
    </w:p>
    <w:p>
      <w:pPr>
        <w:pStyle w:val="ListBullet"/>
        <w:spacing w:after="80" w:line="276" w:lineRule="auto"/>
        <w:jc w:val="both"/>
      </w:pPr>
      <w:r>
        <w:rPr>
          <w:rFonts w:ascii="Times New Roman" w:hAnsi="Times New Roman"/>
          <w:b/>
          <w:sz w:val="22"/>
        </w:rPr>
        <w:t xml:space="preserve">• </w:t>
      </w:r>
      <w:r>
        <w:rPr>
          <w:rFonts w:ascii="Times New Roman" w:hAnsi="Times New Roman"/>
          <w:sz w:val="22"/>
        </w:rPr>
        <w:t>Client Devices: Desktop PC, laptop, or workstation with high-resolution desktop monitor (1920x1080 or 1440x900)</w:t>
      </w:r>
    </w:p>
    <w:p>
      <w:pPr>
        <w:spacing w:before="240" w:after="120"/>
      </w:pPr>
      <w:r>
        <w:rPr>
          <w:rFonts w:ascii="Times New Roman" w:hAnsi="Times New Roman"/>
          <w:b/>
          <w:color w:val="1A365D"/>
          <w:sz w:val="26"/>
        </w:rPr>
        <w:t>Software Requirements:</w:t>
      </w:r>
    </w:p>
    <w:p>
      <w:pPr>
        <w:pStyle w:val="ListBullet"/>
        <w:spacing w:after="80" w:line="276" w:lineRule="auto"/>
        <w:jc w:val="both"/>
      </w:pPr>
      <w:r>
        <w:rPr>
          <w:rFonts w:ascii="Times New Roman" w:hAnsi="Times New Roman"/>
          <w:b/>
          <w:sz w:val="22"/>
        </w:rPr>
        <w:t xml:space="preserve">• </w:t>
      </w:r>
      <w:r>
        <w:rPr>
          <w:rFonts w:ascii="Times New Roman" w:hAnsi="Times New Roman"/>
          <w:sz w:val="22"/>
        </w:rPr>
        <w:t>Operating System: Windows 11 (64-bit) / Linux Ubuntu 22.04 LTS</w:t>
      </w:r>
    </w:p>
    <w:p>
      <w:pPr>
        <w:pStyle w:val="ListBullet"/>
        <w:spacing w:after="80" w:line="276" w:lineRule="auto"/>
        <w:jc w:val="both"/>
      </w:pPr>
      <w:r>
        <w:rPr>
          <w:rFonts w:ascii="Times New Roman" w:hAnsi="Times New Roman"/>
          <w:b/>
          <w:sz w:val="22"/>
        </w:rPr>
        <w:t xml:space="preserve">• </w:t>
      </w:r>
      <w:r>
        <w:rPr>
          <w:rFonts w:ascii="Times New Roman" w:hAnsi="Times New Roman"/>
          <w:sz w:val="22"/>
        </w:rPr>
        <w:t>Runtime Environment: Node.js (v18.x or v20.x LTS) with NPM (v9.x or v10.x)</w:t>
      </w:r>
    </w:p>
    <w:p>
      <w:pPr>
        <w:pStyle w:val="ListBullet"/>
        <w:spacing w:after="80" w:line="276" w:lineRule="auto"/>
        <w:jc w:val="both"/>
      </w:pPr>
      <w:r>
        <w:rPr>
          <w:rFonts w:ascii="Times New Roman" w:hAnsi="Times New Roman"/>
          <w:b/>
          <w:sz w:val="22"/>
        </w:rPr>
        <w:t xml:space="preserve">• </w:t>
      </w:r>
      <w:r>
        <w:rPr>
          <w:rFonts w:ascii="Times New Roman" w:hAnsi="Times New Roman"/>
          <w:sz w:val="22"/>
        </w:rPr>
        <w:t>Database Management System: MongoDB (v6.0+ Community Server or MongoDB Atlas Cloud)</w:t>
      </w:r>
    </w:p>
    <w:p>
      <w:pPr>
        <w:pStyle w:val="ListBullet"/>
        <w:spacing w:after="80" w:line="276" w:lineRule="auto"/>
        <w:jc w:val="both"/>
      </w:pPr>
      <w:r>
        <w:rPr>
          <w:rFonts w:ascii="Times New Roman" w:hAnsi="Times New Roman"/>
          <w:b/>
          <w:sz w:val="22"/>
        </w:rPr>
        <w:t xml:space="preserve">• </w:t>
      </w:r>
      <w:r>
        <w:rPr>
          <w:rFonts w:ascii="Times New Roman" w:hAnsi="Times New Roman"/>
          <w:sz w:val="22"/>
        </w:rPr>
        <w:t>Code Editor / IDE: Visual Studio Code with ESLint and Prettier plugins</w:t>
      </w:r>
    </w:p>
    <w:p>
      <w:pPr>
        <w:pStyle w:val="ListBullet"/>
        <w:spacing w:after="80" w:line="276" w:lineRule="auto"/>
        <w:jc w:val="both"/>
      </w:pPr>
      <w:r>
        <w:rPr>
          <w:rFonts w:ascii="Times New Roman" w:hAnsi="Times New Roman"/>
          <w:b/>
          <w:sz w:val="22"/>
        </w:rPr>
        <w:t xml:space="preserve">• </w:t>
      </w:r>
      <w:r>
        <w:rPr>
          <w:rFonts w:ascii="Times New Roman" w:hAnsi="Times New Roman"/>
          <w:sz w:val="22"/>
        </w:rPr>
        <w:t>Web Browsers: Google Chrome (v120+), Microsoft Edge, or Mozilla Firefox</w:t>
      </w:r>
    </w:p>
    <w:p>
      <w:pPr>
        <w:spacing w:before="240" w:after="120"/>
      </w:pPr>
      <w:r>
        <w:rPr>
          <w:rFonts w:ascii="Times New Roman" w:hAnsi="Times New Roman"/>
          <w:b/>
          <w:color w:val="1A365D"/>
          <w:sz w:val="26"/>
        </w:rPr>
        <w:t>Languages &amp; Libraries Used:</w:t>
      </w:r>
    </w:p>
    <w:p>
      <w:pPr>
        <w:pStyle w:val="ListBullet"/>
        <w:spacing w:after="80" w:line="276" w:lineRule="auto"/>
        <w:jc w:val="both"/>
      </w:pPr>
      <w:r>
        <w:rPr>
          <w:rFonts w:ascii="Times New Roman" w:hAnsi="Times New Roman"/>
          <w:b/>
          <w:sz w:val="22"/>
        </w:rPr>
        <w:t xml:space="preserve">• </w:t>
      </w:r>
      <w:r>
        <w:rPr>
          <w:rFonts w:ascii="Times New Roman" w:hAnsi="Times New Roman"/>
          <w:sz w:val="22"/>
        </w:rPr>
        <w:t>JavaScript (ES6+) &amp; JSX: Primary programming language for both backend (Node.js) and frontend (React).</w:t>
      </w:r>
    </w:p>
    <w:p>
      <w:pPr>
        <w:pStyle w:val="ListBullet"/>
        <w:spacing w:after="80" w:line="276" w:lineRule="auto"/>
        <w:jc w:val="both"/>
      </w:pPr>
      <w:r>
        <w:rPr>
          <w:rFonts w:ascii="Times New Roman" w:hAnsi="Times New Roman"/>
          <w:b/>
          <w:sz w:val="22"/>
        </w:rPr>
        <w:t xml:space="preserve">• </w:t>
      </w:r>
      <w:r>
        <w:rPr>
          <w:rFonts w:ascii="Times New Roman" w:hAnsi="Times New Roman"/>
          <w:sz w:val="22"/>
        </w:rPr>
        <w:t>React 19 &amp; Vite: Fast, reactive component-driven desktop user interface framework.</w:t>
      </w:r>
    </w:p>
    <w:p>
      <w:pPr>
        <w:pStyle w:val="ListBullet"/>
        <w:spacing w:after="80" w:line="276" w:lineRule="auto"/>
        <w:jc w:val="both"/>
      </w:pPr>
      <w:r>
        <w:rPr>
          <w:rFonts w:ascii="Times New Roman" w:hAnsi="Times New Roman"/>
          <w:b/>
          <w:sz w:val="22"/>
        </w:rPr>
        <w:t xml:space="preserve">• </w:t>
      </w:r>
      <w:r>
        <w:rPr>
          <w:rFonts w:ascii="Times New Roman" w:hAnsi="Times New Roman"/>
          <w:sz w:val="22"/>
        </w:rPr>
        <w:t>Express.js: High-performance minimalist web framework for building REST APIs.</w:t>
      </w:r>
    </w:p>
    <w:p>
      <w:pPr>
        <w:pStyle w:val="ListBullet"/>
        <w:spacing w:after="80" w:line="276" w:lineRule="auto"/>
        <w:jc w:val="both"/>
      </w:pPr>
      <w:r>
        <w:rPr>
          <w:rFonts w:ascii="Times New Roman" w:hAnsi="Times New Roman"/>
          <w:b/>
          <w:sz w:val="22"/>
        </w:rPr>
        <w:t xml:space="preserve">• </w:t>
      </w:r>
      <w:r>
        <w:rPr>
          <w:rFonts w:ascii="Times New Roman" w:hAnsi="Times New Roman"/>
          <w:sz w:val="22"/>
        </w:rPr>
        <w:t>Mongoose ORM: Schema-based solution for modeling application data in MongoDB.</w:t>
      </w:r>
    </w:p>
    <w:p>
      <w:pPr>
        <w:pStyle w:val="ListBullet"/>
        <w:spacing w:after="80" w:line="276" w:lineRule="auto"/>
        <w:jc w:val="both"/>
      </w:pPr>
      <w:r>
        <w:rPr>
          <w:rFonts w:ascii="Times New Roman" w:hAnsi="Times New Roman"/>
          <w:b/>
          <w:sz w:val="22"/>
        </w:rPr>
        <w:t xml:space="preserve">• </w:t>
      </w:r>
      <w:r>
        <w:rPr>
          <w:rFonts w:ascii="Times New Roman" w:hAnsi="Times New Roman"/>
          <w:sz w:val="22"/>
        </w:rPr>
        <w:t>Leaflet &amp; React-Leaflet: Open-source interactive desktop-friendly mapping library.</w:t>
      </w:r>
    </w:p>
    <w:p>
      <w:pPr>
        <w:pStyle w:val="ListBullet"/>
        <w:spacing w:after="80" w:line="276" w:lineRule="auto"/>
        <w:jc w:val="both"/>
      </w:pPr>
      <w:r>
        <w:rPr>
          <w:rFonts w:ascii="Times New Roman" w:hAnsi="Times New Roman"/>
          <w:b/>
          <w:sz w:val="22"/>
        </w:rPr>
        <w:t xml:space="preserve">• </w:t>
      </w:r>
      <w:r>
        <w:rPr>
          <w:rFonts w:ascii="Times New Roman" w:hAnsi="Times New Roman"/>
          <w:sz w:val="22"/>
        </w:rPr>
        <w:t>Google Gemini Generative AI SDK &amp; Axios: HTTP client and AI engine communication.</w:t>
      </w:r>
    </w:p>
    <w:p>
      <w:pPr>
        <w:pStyle w:val="ListBullet"/>
        <w:spacing w:after="80" w:line="276" w:lineRule="auto"/>
        <w:jc w:val="both"/>
      </w:pPr>
      <w:r>
        <w:rPr>
          <w:rFonts w:ascii="Times New Roman" w:hAnsi="Times New Roman"/>
          <w:b/>
          <w:sz w:val="22"/>
        </w:rPr>
        <w:t xml:space="preserve">• </w:t>
      </w:r>
      <w:r>
        <w:rPr>
          <w:rFonts w:ascii="Times New Roman" w:hAnsi="Times New Roman"/>
          <w:sz w:val="22"/>
        </w:rPr>
        <w:t>Multer: Node.js middleware for multipart/form-data incident photo handling.</w:t>
      </w:r>
    </w:p>
    <w:p>
      <w:r>
        <w:br w:type="page"/>
      </w:r>
    </w:p>
    <w:p>
      <w:pPr>
        <w:spacing w:before="320" w:after="200"/>
      </w:pPr>
      <w:r>
        <w:rPr>
          <w:rFonts w:ascii="Times New Roman" w:hAnsi="Times New Roman"/>
          <w:b/>
          <w:color w:val="800020"/>
          <w:sz w:val="32"/>
          <w:u w:val="single"/>
        </w:rPr>
        <w:t>7. Detailed Life Cycle of the Project</w:t>
      </w:r>
    </w:p>
    <w:p>
      <w:pPr>
        <w:spacing w:before="240" w:after="120"/>
      </w:pPr>
      <w:r>
        <w:rPr>
          <w:rFonts w:ascii="Times New Roman" w:hAnsi="Times New Roman"/>
          <w:b/>
          <w:color w:val="1A365D"/>
          <w:sz w:val="26"/>
        </w:rPr>
        <w:t>Iterative and Incremental Model:</w:t>
      </w:r>
    </w:p>
    <w:p>
      <w:pPr>
        <w:spacing w:line="276" w:lineRule="auto" w:before="0" w:after="160"/>
        <w:jc w:val="both"/>
      </w:pPr>
      <w:r>
        <w:rPr>
          <w:rFonts w:ascii="Times New Roman" w:hAnsi="Times New Roman"/>
          <w:i w:val="0"/>
          <w:sz w:val="22"/>
        </w:rPr>
        <w:t>DisasterConnectAI was built using the Iterative and Incremental Software Development Life Cycle (SDLC) model. This methodology combines the benefits of phased prototyping with iterative refinement, making it ideal for high-complexity, mission-critical applications.</w:t>
      </w:r>
    </w:p>
    <w:p>
      <w:pPr>
        <w:spacing w:line="276" w:lineRule="auto" w:before="0" w:after="120"/>
        <w:jc w:val="both"/>
      </w:pPr>
      <w:r>
        <w:rPr>
          <w:rFonts w:ascii="Times New Roman" w:hAnsi="Times New Roman"/>
          <w:i w:val="0"/>
          <w:sz w:val="22"/>
        </w:rPr>
        <w:t>Key Benefits of the Iterative Model in DisasterConnectAI:</w:t>
      </w:r>
    </w:p>
    <w:p>
      <w:pPr>
        <w:pStyle w:val="ListBullet"/>
        <w:spacing w:after="80" w:line="276" w:lineRule="auto"/>
        <w:jc w:val="both"/>
      </w:pPr>
      <w:r>
        <w:rPr>
          <w:rFonts w:ascii="Times New Roman" w:hAnsi="Times New Roman"/>
          <w:b/>
          <w:sz w:val="22"/>
        </w:rPr>
        <w:t xml:space="preserve">• </w:t>
      </w:r>
      <w:r>
        <w:rPr>
          <w:rFonts w:ascii="Times New Roman" w:hAnsi="Times New Roman"/>
          <w:sz w:val="22"/>
        </w:rPr>
        <w:t>Rapid Deployment of Core Features: Enabled immediate validation of incident reporting and map rendering early in the project.</w:t>
      </w:r>
    </w:p>
    <w:p>
      <w:pPr>
        <w:pStyle w:val="ListBullet"/>
        <w:spacing w:after="80" w:line="276" w:lineRule="auto"/>
        <w:jc w:val="both"/>
      </w:pPr>
      <w:r>
        <w:rPr>
          <w:rFonts w:ascii="Times New Roman" w:hAnsi="Times New Roman"/>
          <w:b/>
          <w:sz w:val="22"/>
        </w:rPr>
        <w:t xml:space="preserve">• </w:t>
      </w:r>
      <w:r>
        <w:rPr>
          <w:rFonts w:ascii="Times New Roman" w:hAnsi="Times New Roman"/>
          <w:sz w:val="22"/>
        </w:rPr>
        <w:t>Continuous Feedback Integration: Allowed seamless incorporation of advanced capabilities like real-time shelter capacity tracking and missing persons reunification.</w:t>
      </w:r>
    </w:p>
    <w:p>
      <w:pPr>
        <w:pStyle w:val="ListBullet"/>
        <w:spacing w:after="80" w:line="276" w:lineRule="auto"/>
        <w:jc w:val="both"/>
      </w:pPr>
      <w:r>
        <w:rPr>
          <w:rFonts w:ascii="Times New Roman" w:hAnsi="Times New Roman"/>
          <w:b/>
          <w:sz w:val="22"/>
        </w:rPr>
        <w:t xml:space="preserve">• </w:t>
      </w:r>
      <w:r>
        <w:rPr>
          <w:rFonts w:ascii="Times New Roman" w:hAnsi="Times New Roman"/>
          <w:sz w:val="22"/>
        </w:rPr>
        <w:t>Early Defect Detection: Facilitated isolated unit and integration testing at each sprint, preventing architectural bottlenecks.</w:t>
      </w:r>
    </w:p>
    <w:p>
      <w:pPr>
        <w:spacing w:before="160" w:after="80"/>
        <w:jc w:val="center"/>
      </w:pPr>
      <w:r>
        <w:drawing>
          <wp:inline xmlns:a="http://schemas.openxmlformats.org/drawingml/2006/main" xmlns:pic="http://schemas.openxmlformats.org/drawingml/2006/picture">
            <wp:extent cx="4389120" cy="5025224"/>
            <wp:docPr id="2" name="Picture 2"/>
            <wp:cNvGraphicFramePr>
              <a:graphicFrameLocks noChangeAspect="1"/>
            </wp:cNvGraphicFramePr>
            <a:graphic>
              <a:graphicData uri="http://schemas.openxmlformats.org/drawingml/2006/picture">
                <pic:pic>
                  <pic:nvPicPr>
                    <pic:cNvPr id="0" name="lifecycle_diagram.png"/>
                    <pic:cNvPicPr/>
                  </pic:nvPicPr>
                  <pic:blipFill>
                    <a:blip r:embed="rId10"/>
                    <a:stretch>
                      <a:fillRect/>
                    </a:stretch>
                  </pic:blipFill>
                  <pic:spPr>
                    <a:xfrm>
                      <a:off x="0" y="0"/>
                      <a:ext cx="4389120" cy="5025224"/>
                    </a:xfrm>
                    <a:prstGeom prst="rect"/>
                  </pic:spPr>
                </pic:pic>
              </a:graphicData>
            </a:graphic>
          </wp:inline>
        </w:drawing>
      </w:r>
    </w:p>
    <w:p>
      <w:pPr>
        <w:spacing w:after="200"/>
        <w:jc w:val="center"/>
      </w:pPr>
      <w:r>
        <w:rPr>
          <w:rFonts w:ascii="Times New Roman" w:hAnsi="Times New Roman"/>
          <w:i/>
          <w:color w:val="5A5A5A"/>
          <w:sz w:val="19"/>
        </w:rPr>
        <w:t>Figure 7.1: Detailed Project Life Cycle (Iterative &amp; Incremental SDLC)</w:t>
      </w:r>
    </w:p>
    <w:p>
      <w:r>
        <w:br w:type="page"/>
      </w:r>
    </w:p>
    <w:p>
      <w:pPr>
        <w:spacing w:before="320" w:after="200"/>
      </w:pPr>
      <w:r>
        <w:rPr>
          <w:rFonts w:ascii="Times New Roman" w:hAnsi="Times New Roman"/>
          <w:b/>
          <w:color w:val="800020"/>
          <w:sz w:val="32"/>
          <w:u w:val="single"/>
        </w:rPr>
        <w:t>8. Data Flow Diagrams (DFDs)</w:t>
      </w:r>
    </w:p>
    <w:p>
      <w:pPr>
        <w:spacing w:line="276" w:lineRule="auto" w:before="0" w:after="160"/>
        <w:jc w:val="both"/>
      </w:pPr>
      <w:r>
        <w:rPr>
          <w:rFonts w:ascii="Times New Roman" w:hAnsi="Times New Roman"/>
          <w:i w:val="0"/>
          <w:sz w:val="22"/>
        </w:rPr>
        <w:t>A Data Flow Diagram (DFD) maps the flow of information for any process or system. It utilizes defined symbols like rectangles, circles, and arrows to depict data inputs, outputs, storage points, and routes between each destination.</w:t>
      </w:r>
    </w:p>
    <w:p>
      <w:pPr>
        <w:spacing w:before="240" w:after="120"/>
      </w:pPr>
      <w:r>
        <w:rPr>
          <w:rFonts w:ascii="Times New Roman" w:hAnsi="Times New Roman"/>
          <w:b/>
          <w:color w:val="1A365D"/>
          <w:sz w:val="26"/>
        </w:rPr>
        <w:t>Level 0 DFD (Context Level):</w:t>
      </w:r>
    </w:p>
    <w:p>
      <w:pPr>
        <w:spacing w:line="276" w:lineRule="auto" w:before="0" w:after="120"/>
        <w:jc w:val="both"/>
      </w:pPr>
      <w:r>
        <w:rPr>
          <w:rFonts w:ascii="Times New Roman" w:hAnsi="Times New Roman"/>
          <w:i w:val="0"/>
          <w:sz w:val="22"/>
        </w:rPr>
        <w:t>The Context Level DFD illustrates the overall boundary of DisasterConnectAI, showing primary external entities (Citizens, Administrators, Volunteers) interacting with the central system:</w:t>
      </w:r>
    </w:p>
    <w:p>
      <w:pPr>
        <w:spacing w:before="160" w:after="80"/>
        <w:jc w:val="center"/>
      </w:pPr>
      <w:r>
        <w:drawing>
          <wp:inline xmlns:a="http://schemas.openxmlformats.org/drawingml/2006/main" xmlns:pic="http://schemas.openxmlformats.org/drawingml/2006/picture">
            <wp:extent cx="4754880" cy="4152996"/>
            <wp:docPr id="3" name="Picture 3"/>
            <wp:cNvGraphicFramePr>
              <a:graphicFrameLocks noChangeAspect="1"/>
            </wp:cNvGraphicFramePr>
            <a:graphic>
              <a:graphicData uri="http://schemas.openxmlformats.org/drawingml/2006/picture">
                <pic:pic>
                  <pic:nvPicPr>
                    <pic:cNvPr id="0" name="dfd_level0.png"/>
                    <pic:cNvPicPr/>
                  </pic:nvPicPr>
                  <pic:blipFill>
                    <a:blip r:embed="rId11"/>
                    <a:stretch>
                      <a:fillRect/>
                    </a:stretch>
                  </pic:blipFill>
                  <pic:spPr>
                    <a:xfrm>
                      <a:off x="0" y="0"/>
                      <a:ext cx="4754880" cy="4152996"/>
                    </a:xfrm>
                    <a:prstGeom prst="rect"/>
                  </pic:spPr>
                </pic:pic>
              </a:graphicData>
            </a:graphic>
          </wp:inline>
        </w:drawing>
      </w:r>
    </w:p>
    <w:p>
      <w:pPr>
        <w:spacing w:after="200"/>
        <w:jc w:val="center"/>
      </w:pPr>
      <w:r>
        <w:rPr>
          <w:rFonts w:ascii="Times New Roman" w:hAnsi="Times New Roman"/>
          <w:i/>
          <w:color w:val="5A5A5A"/>
          <w:sz w:val="19"/>
        </w:rPr>
        <w:t>Figure 8.1: Data Flow Diagram - Level 0 (Context Level Diagram)</w:t>
      </w:r>
    </w:p>
    <w:p>
      <w:r>
        <w:br w:type="page"/>
      </w:r>
    </w:p>
    <w:p>
      <w:pPr>
        <w:spacing w:before="240" w:after="120"/>
      </w:pPr>
      <w:r>
        <w:rPr>
          <w:rFonts w:ascii="Times New Roman" w:hAnsi="Times New Roman"/>
          <w:b/>
          <w:color w:val="1A365D"/>
          <w:sz w:val="26"/>
        </w:rPr>
        <w:t>First Level DFD (Level 1):</w:t>
      </w:r>
    </w:p>
    <w:p>
      <w:pPr>
        <w:spacing w:line="276" w:lineRule="auto" w:before="0" w:after="120"/>
        <w:jc w:val="both"/>
      </w:pPr>
      <w:r>
        <w:rPr>
          <w:rFonts w:ascii="Times New Roman" w:hAnsi="Times New Roman"/>
          <w:i w:val="0"/>
          <w:sz w:val="22"/>
        </w:rPr>
        <w:t>The First Level DFD decomposes the central system into its major operational subsystems: User Management, Incident Intake, AI Threat Assessment, District Dispatch, and Resource Registries:</w:t>
      </w:r>
    </w:p>
    <w:p>
      <w:pPr>
        <w:spacing w:before="160" w:after="80"/>
        <w:jc w:val="center"/>
      </w:pPr>
      <w:r>
        <w:drawing>
          <wp:inline xmlns:a="http://schemas.openxmlformats.org/drawingml/2006/main" xmlns:pic="http://schemas.openxmlformats.org/drawingml/2006/picture">
            <wp:extent cx="4937760" cy="5231674"/>
            <wp:docPr id="4" name="Picture 4"/>
            <wp:cNvGraphicFramePr>
              <a:graphicFrameLocks noChangeAspect="1"/>
            </wp:cNvGraphicFramePr>
            <a:graphic>
              <a:graphicData uri="http://schemas.openxmlformats.org/drawingml/2006/picture">
                <pic:pic>
                  <pic:nvPicPr>
                    <pic:cNvPr id="0" name="dfd_level1.png"/>
                    <pic:cNvPicPr/>
                  </pic:nvPicPr>
                  <pic:blipFill>
                    <a:blip r:embed="rId12"/>
                    <a:stretch>
                      <a:fillRect/>
                    </a:stretch>
                  </pic:blipFill>
                  <pic:spPr>
                    <a:xfrm>
                      <a:off x="0" y="0"/>
                      <a:ext cx="4937760" cy="5231674"/>
                    </a:xfrm>
                    <a:prstGeom prst="rect"/>
                  </pic:spPr>
                </pic:pic>
              </a:graphicData>
            </a:graphic>
          </wp:inline>
        </w:drawing>
      </w:r>
    </w:p>
    <w:p>
      <w:pPr>
        <w:spacing w:after="200"/>
        <w:jc w:val="center"/>
      </w:pPr>
      <w:r>
        <w:rPr>
          <w:rFonts w:ascii="Times New Roman" w:hAnsi="Times New Roman"/>
          <w:i/>
          <w:color w:val="5A5A5A"/>
          <w:sz w:val="19"/>
        </w:rPr>
        <w:t>Figure 8.2: First Level Data Flow Diagram (Level 1 DFD)</w:t>
      </w:r>
    </w:p>
    <w:p>
      <w:r>
        <w:br w:type="page"/>
      </w:r>
    </w:p>
    <w:p>
      <w:pPr>
        <w:spacing w:before="240" w:after="120"/>
      </w:pPr>
      <w:r>
        <w:rPr>
          <w:rFonts w:ascii="Times New Roman" w:hAnsi="Times New Roman"/>
          <w:b/>
          <w:color w:val="1A365D"/>
          <w:sz w:val="26"/>
        </w:rPr>
        <w:t>Second Level DFD (Level 2):</w:t>
      </w:r>
    </w:p>
    <w:p>
      <w:pPr>
        <w:spacing w:line="276" w:lineRule="auto" w:before="0" w:after="120"/>
        <w:jc w:val="both"/>
      </w:pPr>
      <w:r>
        <w:rPr>
          <w:rFonts w:ascii="Times New Roman" w:hAnsi="Times New Roman"/>
          <w:i w:val="0"/>
          <w:sz w:val="22"/>
        </w:rPr>
        <w:t>The Second Level DFD provides a granular view of the incident lifecycle from initial authentication, geocoded GPS intake, AI risk computation, and volunteer district routing to field resolution:</w:t>
      </w:r>
    </w:p>
    <w:p>
      <w:pPr>
        <w:spacing w:before="160" w:after="80"/>
        <w:jc w:val="center"/>
      </w:pPr>
      <w:r>
        <w:drawing>
          <wp:inline xmlns:a="http://schemas.openxmlformats.org/drawingml/2006/main" xmlns:pic="http://schemas.openxmlformats.org/drawingml/2006/picture">
            <wp:extent cx="4754880" cy="5356764"/>
            <wp:docPr id="5" name="Picture 5"/>
            <wp:cNvGraphicFramePr>
              <a:graphicFrameLocks noChangeAspect="1"/>
            </wp:cNvGraphicFramePr>
            <a:graphic>
              <a:graphicData uri="http://schemas.openxmlformats.org/drawingml/2006/picture">
                <pic:pic>
                  <pic:nvPicPr>
                    <pic:cNvPr id="0" name="dfd_level2.png"/>
                    <pic:cNvPicPr/>
                  </pic:nvPicPr>
                  <pic:blipFill>
                    <a:blip r:embed="rId13"/>
                    <a:stretch>
                      <a:fillRect/>
                    </a:stretch>
                  </pic:blipFill>
                  <pic:spPr>
                    <a:xfrm>
                      <a:off x="0" y="0"/>
                      <a:ext cx="4754880" cy="5356764"/>
                    </a:xfrm>
                    <a:prstGeom prst="rect"/>
                  </pic:spPr>
                </pic:pic>
              </a:graphicData>
            </a:graphic>
          </wp:inline>
        </w:drawing>
      </w:r>
    </w:p>
    <w:p>
      <w:pPr>
        <w:spacing w:after="200"/>
        <w:jc w:val="center"/>
      </w:pPr>
      <w:r>
        <w:rPr>
          <w:rFonts w:ascii="Times New Roman" w:hAnsi="Times New Roman"/>
          <w:i/>
          <w:color w:val="5A5A5A"/>
          <w:sz w:val="19"/>
        </w:rPr>
        <w:t>Figure 8.3: Second Level Data Flow Diagram (Level 2 DFD)</w:t>
      </w:r>
    </w:p>
    <w:p>
      <w:r>
        <w:br w:type="page"/>
      </w:r>
    </w:p>
    <w:p>
      <w:pPr>
        <w:spacing w:before="320" w:after="200"/>
      </w:pPr>
      <w:r>
        <w:rPr>
          <w:rFonts w:ascii="Times New Roman" w:hAnsi="Times New Roman"/>
          <w:b/>
          <w:color w:val="800020"/>
          <w:sz w:val="32"/>
          <w:u w:val="single"/>
        </w:rPr>
        <w:t>9. Entity Relationship Diagram (ERD)</w:t>
      </w:r>
    </w:p>
    <w:p>
      <w:pPr>
        <w:spacing w:line="276" w:lineRule="auto" w:before="0" w:after="120"/>
        <w:jc w:val="both"/>
      </w:pPr>
      <w:r>
        <w:rPr>
          <w:rFonts w:ascii="Times New Roman" w:hAnsi="Times New Roman"/>
          <w:i w:val="0"/>
          <w:sz w:val="22"/>
        </w:rPr>
        <w:t>The Entity-Relationship Diagram (ERD) visualizes the logical data model of DisasterConnectAI, illustrating the relationships between entities stored within the MongoDB database.</w:t>
      </w:r>
    </w:p>
    <w:p>
      <w:pPr>
        <w:spacing w:before="240" w:after="120"/>
      </w:pPr>
      <w:r>
        <w:rPr>
          <w:rFonts w:ascii="Times New Roman" w:hAnsi="Times New Roman"/>
          <w:b/>
          <w:color w:val="1A365D"/>
          <w:sz w:val="26"/>
        </w:rPr>
        <w:t>Symbols Used to Draw ERD:</w:t>
      </w:r>
    </w:p>
    <w:p>
      <w:pPr>
        <w:pStyle w:val="ListBullet"/>
        <w:spacing w:after="80" w:line="276" w:lineRule="auto"/>
        <w:jc w:val="both"/>
      </w:pPr>
      <w:r>
        <w:rPr>
          <w:rFonts w:ascii="Times New Roman" w:hAnsi="Times New Roman"/>
          <w:b/>
          <w:sz w:val="22"/>
        </w:rPr>
        <w:t xml:space="preserve">• </w:t>
      </w:r>
      <w:r>
        <w:rPr>
          <w:rFonts w:ascii="Times New Roman" w:hAnsi="Times New Roman"/>
          <w:sz w:val="22"/>
        </w:rPr>
        <w:t>Rectangle: Represents an Entity set (e.g., User, Disaster, Volunteer, Notification, Shelter).</w:t>
      </w:r>
    </w:p>
    <w:p>
      <w:pPr>
        <w:pStyle w:val="ListBullet"/>
        <w:spacing w:after="80" w:line="276" w:lineRule="auto"/>
        <w:jc w:val="both"/>
      </w:pPr>
      <w:r>
        <w:rPr>
          <w:rFonts w:ascii="Times New Roman" w:hAnsi="Times New Roman"/>
          <w:b/>
          <w:sz w:val="22"/>
        </w:rPr>
        <w:t xml:space="preserve">• </w:t>
      </w:r>
      <w:r>
        <w:rPr>
          <w:rFonts w:ascii="Times New Roman" w:hAnsi="Times New Roman"/>
          <w:sz w:val="22"/>
        </w:rPr>
        <w:t>Ellipse / Oval: Represents Attributes of an entity (e.g., disasterType, aiRiskScore, district).</w:t>
      </w:r>
    </w:p>
    <w:p>
      <w:pPr>
        <w:pStyle w:val="ListBullet"/>
        <w:spacing w:after="80" w:line="276" w:lineRule="auto"/>
        <w:jc w:val="both"/>
      </w:pPr>
      <w:r>
        <w:rPr>
          <w:rFonts w:ascii="Times New Roman" w:hAnsi="Times New Roman"/>
          <w:b/>
          <w:sz w:val="22"/>
        </w:rPr>
        <w:t xml:space="preserve">• </w:t>
      </w:r>
      <w:r>
        <w:rPr>
          <w:rFonts w:ascii="Times New Roman" w:hAnsi="Times New Roman"/>
          <w:sz w:val="22"/>
        </w:rPr>
        <w:t>Diamond: Represents Relationships connecting entities (e.g., Reports, Dispatches, Manages).</w:t>
      </w:r>
    </w:p>
    <w:p>
      <w:pPr>
        <w:pStyle w:val="ListBullet"/>
        <w:spacing w:after="80" w:line="276" w:lineRule="auto"/>
        <w:jc w:val="both"/>
      </w:pPr>
      <w:r>
        <w:rPr>
          <w:rFonts w:ascii="Times New Roman" w:hAnsi="Times New Roman"/>
          <w:b/>
          <w:sz w:val="22"/>
        </w:rPr>
        <w:t xml:space="preserve">• </w:t>
      </w:r>
      <w:r>
        <w:rPr>
          <w:rFonts w:ascii="Times New Roman" w:hAnsi="Times New Roman"/>
          <w:sz w:val="22"/>
        </w:rPr>
        <w:t>Lines: Link attributes to entities and entities to relationship diamonds.</w:t>
      </w:r>
    </w:p>
    <w:p>
      <w:pPr>
        <w:spacing w:before="160" w:after="80"/>
        <w:jc w:val="center"/>
      </w:pPr>
      <w:r>
        <w:drawing>
          <wp:inline xmlns:a="http://schemas.openxmlformats.org/drawingml/2006/main" xmlns:pic="http://schemas.openxmlformats.org/drawingml/2006/picture">
            <wp:extent cx="4937760" cy="4382956"/>
            <wp:docPr id="6" name="Picture 6"/>
            <wp:cNvGraphicFramePr>
              <a:graphicFrameLocks noChangeAspect="1"/>
            </wp:cNvGraphicFramePr>
            <a:graphic>
              <a:graphicData uri="http://schemas.openxmlformats.org/drawingml/2006/picture">
                <pic:pic>
                  <pic:nvPicPr>
                    <pic:cNvPr id="0" name="erd_diagram.png"/>
                    <pic:cNvPicPr/>
                  </pic:nvPicPr>
                  <pic:blipFill>
                    <a:blip r:embed="rId14"/>
                    <a:stretch>
                      <a:fillRect/>
                    </a:stretch>
                  </pic:blipFill>
                  <pic:spPr>
                    <a:xfrm>
                      <a:off x="0" y="0"/>
                      <a:ext cx="4937760" cy="4382956"/>
                    </a:xfrm>
                    <a:prstGeom prst="rect"/>
                  </pic:spPr>
                </pic:pic>
              </a:graphicData>
            </a:graphic>
          </wp:inline>
        </w:drawing>
      </w:r>
    </w:p>
    <w:p>
      <w:pPr>
        <w:spacing w:after="200"/>
        <w:jc w:val="center"/>
      </w:pPr>
      <w:r>
        <w:rPr>
          <w:rFonts w:ascii="Times New Roman" w:hAnsi="Times New Roman"/>
          <w:i/>
          <w:color w:val="5A5A5A"/>
          <w:sz w:val="19"/>
        </w:rPr>
        <w:t>Figure 9.1: Entity Relationship Diagram (ERD) - DisasterConnectAI Data Architecture</w:t>
      </w:r>
    </w:p>
    <w:p>
      <w:pPr>
        <w:spacing w:before="240" w:after="120"/>
      </w:pPr>
      <w:r>
        <w:rPr>
          <w:rFonts w:ascii="Times New Roman" w:hAnsi="Times New Roman"/>
          <w:b/>
          <w:color w:val="1A365D"/>
          <w:sz w:val="26"/>
        </w:rPr>
        <w:t>Entity Attribute Specifications:</w:t>
      </w:r>
    </w:p>
    <w:p>
      <w:pPr>
        <w:spacing w:line="276" w:lineRule="auto" w:before="0" w:after="120"/>
        <w:jc w:val="both"/>
      </w:pPr>
      <w:r>
        <w:rPr>
          <w:rFonts w:ascii="Times New Roman" w:hAnsi="Times New Roman"/>
          <w:i w:val="0"/>
          <w:sz w:val="22"/>
        </w:rPr>
        <w:t>1. User Entity: user_id (PK), fullName, email, password, role ('citizen' | 'volunteer' | 'admin'), district, phone, skills, createdAt.</w:t>
      </w:r>
    </w:p>
    <w:p>
      <w:pPr>
        <w:spacing w:line="276" w:lineRule="auto" w:before="0" w:after="120"/>
        <w:jc w:val="both"/>
      </w:pPr>
      <w:r>
        <w:rPr>
          <w:rFonts w:ascii="Times New Roman" w:hAnsi="Times New Roman"/>
          <w:i w:val="0"/>
          <w:sz w:val="22"/>
        </w:rPr>
        <w:t>2. Disaster Entity: disaster_id (PK), disasterType, district, location, latitude, longitude, description, image, aiRiskScore, aiThreatAssessment, aiActionPlan, status, reportedBy (FK), assignedVolunteer (FK), createdAt.</w:t>
      </w:r>
    </w:p>
    <w:p>
      <w:pPr>
        <w:spacing w:line="276" w:lineRule="auto" w:before="0" w:after="120"/>
        <w:jc w:val="both"/>
      </w:pPr>
      <w:r>
        <w:rPr>
          <w:rFonts w:ascii="Times New Roman" w:hAnsi="Times New Roman"/>
          <w:i w:val="0"/>
          <w:sz w:val="22"/>
        </w:rPr>
        <w:t>3. Notification Entity: notification_id (PK), recipient (FK), disaster (FK), subject, messageHtml, deliveryStatus, acknowledged, acknowledgedAt, createdAt.</w:t>
      </w:r>
    </w:p>
    <w:p>
      <w:pPr>
        <w:spacing w:line="276" w:lineRule="auto" w:before="0" w:after="120"/>
        <w:jc w:val="both"/>
      </w:pPr>
      <w:r>
        <w:rPr>
          <w:rFonts w:ascii="Times New Roman" w:hAnsi="Times New Roman"/>
          <w:i w:val="0"/>
          <w:sz w:val="22"/>
        </w:rPr>
        <w:t>4. Shelter Entity: shelter_id (PK), name, district, address, capacity, occupied, status, contactPhone, amenities.</w:t>
      </w:r>
    </w:p>
    <w:p>
      <w:pPr>
        <w:spacing w:line="276" w:lineRule="auto" w:before="0" w:after="120"/>
        <w:jc w:val="both"/>
      </w:pPr>
      <w:r>
        <w:rPr>
          <w:rFonts w:ascii="Times New Roman" w:hAnsi="Times New Roman"/>
          <w:i w:val="0"/>
          <w:sz w:val="22"/>
        </w:rPr>
        <w:t>5. MissingPerson Entity: person_id (PK), fullName, age, gender, district, lastSeenLocation, contactNumber, status ('Missing' | 'Located Safe').</w:t>
      </w:r>
    </w:p>
    <w:p>
      <w:r>
        <w:br w:type="page"/>
      </w:r>
    </w:p>
    <w:p>
      <w:pPr>
        <w:spacing w:before="320" w:after="200"/>
      </w:pPr>
      <w:r>
        <w:rPr>
          <w:rFonts w:ascii="Times New Roman" w:hAnsi="Times New Roman"/>
          <w:b/>
          <w:color w:val="800020"/>
          <w:sz w:val="32"/>
          <w:u w:val="single"/>
        </w:rPr>
        <w:t>10. Activity Diagram</w:t>
      </w:r>
    </w:p>
    <w:p>
      <w:pPr>
        <w:spacing w:line="276" w:lineRule="auto" w:before="0" w:after="120"/>
        <w:jc w:val="both"/>
      </w:pPr>
      <w:r>
        <w:rPr>
          <w:rFonts w:ascii="Times New Roman" w:hAnsi="Times New Roman"/>
          <w:i w:val="0"/>
          <w:sz w:val="22"/>
        </w:rPr>
        <w:t>An Activity Diagram models the dynamic operational workflow of the system, depicting the sequence of actions executed from incident intake to resolution.</w:t>
      </w:r>
    </w:p>
    <w:p>
      <w:pPr>
        <w:spacing w:before="240" w:after="120"/>
      </w:pPr>
      <w:r>
        <w:rPr>
          <w:rFonts w:ascii="Times New Roman" w:hAnsi="Times New Roman"/>
          <w:b/>
          <w:color w:val="1A365D"/>
          <w:sz w:val="26"/>
        </w:rPr>
        <w:t>Symbols Used to Draw Activity Diagram:</w:t>
      </w:r>
    </w:p>
    <w:p>
      <w:pPr>
        <w:pStyle w:val="ListBullet"/>
        <w:spacing w:after="80" w:line="276" w:lineRule="auto"/>
        <w:jc w:val="both"/>
      </w:pPr>
      <w:r>
        <w:rPr>
          <w:rFonts w:ascii="Times New Roman" w:hAnsi="Times New Roman"/>
          <w:b/>
          <w:sz w:val="22"/>
        </w:rPr>
        <w:t xml:space="preserve">• </w:t>
      </w:r>
      <w:r>
        <w:rPr>
          <w:rFonts w:ascii="Times New Roman" w:hAnsi="Times New Roman"/>
          <w:sz w:val="22"/>
        </w:rPr>
        <w:t>Filled Black Circle: Represents the initial starting state.</w:t>
      </w:r>
    </w:p>
    <w:p>
      <w:pPr>
        <w:pStyle w:val="ListBullet"/>
        <w:spacing w:after="80" w:line="276" w:lineRule="auto"/>
        <w:jc w:val="both"/>
      </w:pPr>
      <w:r>
        <w:rPr>
          <w:rFonts w:ascii="Times New Roman" w:hAnsi="Times New Roman"/>
          <w:b/>
          <w:sz w:val="22"/>
        </w:rPr>
        <w:t xml:space="preserve">• </w:t>
      </w:r>
      <w:r>
        <w:rPr>
          <w:rFonts w:ascii="Times New Roman" w:hAnsi="Times New Roman"/>
          <w:sz w:val="22"/>
        </w:rPr>
        <w:t>Rounded Rectangle: Represents an Action or Activity state.</w:t>
      </w:r>
    </w:p>
    <w:p>
      <w:pPr>
        <w:pStyle w:val="ListBullet"/>
        <w:spacing w:after="80" w:line="276" w:lineRule="auto"/>
        <w:jc w:val="both"/>
      </w:pPr>
      <w:r>
        <w:rPr>
          <w:rFonts w:ascii="Times New Roman" w:hAnsi="Times New Roman"/>
          <w:b/>
          <w:sz w:val="22"/>
        </w:rPr>
        <w:t xml:space="preserve">• </w:t>
      </w:r>
      <w:r>
        <w:rPr>
          <w:rFonts w:ascii="Times New Roman" w:hAnsi="Times New Roman"/>
          <w:sz w:val="22"/>
        </w:rPr>
        <w:t>Directed Arrow: Represents the control flow transition from one activity to another.</w:t>
      </w:r>
    </w:p>
    <w:p>
      <w:pPr>
        <w:pStyle w:val="ListBullet"/>
        <w:spacing w:after="80" w:line="276" w:lineRule="auto"/>
        <w:jc w:val="both"/>
      </w:pPr>
      <w:r>
        <w:rPr>
          <w:rFonts w:ascii="Times New Roman" w:hAnsi="Times New Roman"/>
          <w:b/>
          <w:sz w:val="22"/>
        </w:rPr>
        <w:t xml:space="preserve">• </w:t>
      </w:r>
      <w:r>
        <w:rPr>
          <w:rFonts w:ascii="Times New Roman" w:hAnsi="Times New Roman"/>
          <w:sz w:val="22"/>
        </w:rPr>
        <w:t>Encircling Ring / Bullseye: Represents the final completion state.</w:t>
      </w:r>
    </w:p>
    <w:p>
      <w:pPr>
        <w:spacing w:before="160" w:after="80"/>
        <w:jc w:val="center"/>
      </w:pPr>
      <w:r>
        <w:drawing>
          <wp:inline xmlns:a="http://schemas.openxmlformats.org/drawingml/2006/main" xmlns:pic="http://schemas.openxmlformats.org/drawingml/2006/picture">
            <wp:extent cx="4389120" cy="5661329"/>
            <wp:docPr id="7" name="Picture 7"/>
            <wp:cNvGraphicFramePr>
              <a:graphicFrameLocks noChangeAspect="1"/>
            </wp:cNvGraphicFramePr>
            <a:graphic>
              <a:graphicData uri="http://schemas.openxmlformats.org/drawingml/2006/picture">
                <pic:pic>
                  <pic:nvPicPr>
                    <pic:cNvPr id="0" name="activity_diagram.png"/>
                    <pic:cNvPicPr/>
                  </pic:nvPicPr>
                  <pic:blipFill>
                    <a:blip r:embed="rId15"/>
                    <a:stretch>
                      <a:fillRect/>
                    </a:stretch>
                  </pic:blipFill>
                  <pic:spPr>
                    <a:xfrm>
                      <a:off x="0" y="0"/>
                      <a:ext cx="4389120" cy="5661329"/>
                    </a:xfrm>
                    <a:prstGeom prst="rect"/>
                  </pic:spPr>
                </pic:pic>
              </a:graphicData>
            </a:graphic>
          </wp:inline>
        </w:drawing>
      </w:r>
    </w:p>
    <w:p>
      <w:pPr>
        <w:spacing w:after="200"/>
        <w:jc w:val="center"/>
      </w:pPr>
      <w:r>
        <w:rPr>
          <w:rFonts w:ascii="Times New Roman" w:hAnsi="Times New Roman"/>
          <w:i/>
          <w:color w:val="5A5A5A"/>
          <w:sz w:val="19"/>
        </w:rPr>
        <w:t>Figure 10.1: Activity Diagram - End-to-End Emergency Lifecycle</w:t>
      </w:r>
    </w:p>
    <w:p>
      <w:r>
        <w:br w:type="page"/>
      </w:r>
    </w:p>
    <w:p>
      <w:pPr>
        <w:spacing w:before="320" w:after="200"/>
      </w:pPr>
      <w:r>
        <w:rPr>
          <w:rFonts w:ascii="Times New Roman" w:hAnsi="Times New Roman"/>
          <w:b/>
          <w:color w:val="800020"/>
          <w:sz w:val="32"/>
          <w:u w:val="single"/>
        </w:rPr>
        <w:t>11. Class Diagram</w:t>
      </w:r>
    </w:p>
    <w:p>
      <w:pPr>
        <w:spacing w:line="276" w:lineRule="auto" w:before="0" w:after="120"/>
        <w:jc w:val="both"/>
      </w:pPr>
      <w:r>
        <w:rPr>
          <w:rFonts w:ascii="Times New Roman" w:hAnsi="Times New Roman"/>
          <w:i w:val="0"/>
          <w:sz w:val="22"/>
        </w:rPr>
        <w:t>The Class Diagram expresses the static object-oriented structure of the platform, detailing data attributes, member methods, and associations between controllers, models, and service utilities.</w:t>
      </w:r>
    </w:p>
    <w:p>
      <w:pPr>
        <w:spacing w:before="160" w:after="80"/>
        <w:jc w:val="center"/>
      </w:pPr>
      <w:r>
        <w:drawing>
          <wp:inline xmlns:a="http://schemas.openxmlformats.org/drawingml/2006/main" xmlns:pic="http://schemas.openxmlformats.org/drawingml/2006/picture">
            <wp:extent cx="4937760" cy="4382956"/>
            <wp:docPr id="8" name="Picture 8"/>
            <wp:cNvGraphicFramePr>
              <a:graphicFrameLocks noChangeAspect="1"/>
            </wp:cNvGraphicFramePr>
            <a:graphic>
              <a:graphicData uri="http://schemas.openxmlformats.org/drawingml/2006/picture">
                <pic:pic>
                  <pic:nvPicPr>
                    <pic:cNvPr id="0" name="class_diagram.png"/>
                    <pic:cNvPicPr/>
                  </pic:nvPicPr>
                  <pic:blipFill>
                    <a:blip r:embed="rId16"/>
                    <a:stretch>
                      <a:fillRect/>
                    </a:stretch>
                  </pic:blipFill>
                  <pic:spPr>
                    <a:xfrm>
                      <a:off x="0" y="0"/>
                      <a:ext cx="4937760" cy="4382956"/>
                    </a:xfrm>
                    <a:prstGeom prst="rect"/>
                  </pic:spPr>
                </pic:pic>
              </a:graphicData>
            </a:graphic>
          </wp:inline>
        </w:drawing>
      </w:r>
    </w:p>
    <w:p>
      <w:pPr>
        <w:spacing w:after="200"/>
        <w:jc w:val="center"/>
      </w:pPr>
      <w:r>
        <w:rPr>
          <w:rFonts w:ascii="Times New Roman" w:hAnsi="Times New Roman"/>
          <w:i/>
          <w:color w:val="5A5A5A"/>
          <w:sz w:val="19"/>
        </w:rPr>
        <w:t>Figure 11.1: Class Diagram - Core Controllers, Models &amp; AI Engine</w:t>
      </w:r>
    </w:p>
    <w:p>
      <w:pPr>
        <w:spacing w:before="360" w:after="200"/>
      </w:pPr>
      <w:r>
        <w:rPr>
          <w:rFonts w:ascii="Times New Roman" w:hAnsi="Times New Roman"/>
          <w:b/>
          <w:color w:val="800020"/>
          <w:sz w:val="32"/>
          <w:u w:val="single"/>
        </w:rPr>
        <w:t>12. Object Diagram</w:t>
      </w:r>
    </w:p>
    <w:p>
      <w:pPr>
        <w:spacing w:line="276" w:lineRule="auto" w:before="0" w:after="120"/>
        <w:jc w:val="both"/>
      </w:pPr>
      <w:r>
        <w:rPr>
          <w:rFonts w:ascii="Times New Roman" w:hAnsi="Times New Roman"/>
          <w:i w:val="0"/>
          <w:sz w:val="22"/>
        </w:rPr>
        <w:t>An Object Diagram illustrates an instantiated snapshot of the system at a specific execution point in time, showing live runtime attribute values.</w:t>
      </w:r>
    </w:p>
    <w:p>
      <w:pPr>
        <w:spacing w:before="160" w:after="80"/>
        <w:jc w:val="center"/>
      </w:pPr>
      <w:r>
        <w:drawing>
          <wp:inline xmlns:a="http://schemas.openxmlformats.org/drawingml/2006/main" xmlns:pic="http://schemas.openxmlformats.org/drawingml/2006/picture">
            <wp:extent cx="4937760" cy="4382956"/>
            <wp:docPr id="9" name="Picture 9"/>
            <wp:cNvGraphicFramePr>
              <a:graphicFrameLocks noChangeAspect="1"/>
            </wp:cNvGraphicFramePr>
            <a:graphic>
              <a:graphicData uri="http://schemas.openxmlformats.org/drawingml/2006/picture">
                <pic:pic>
                  <pic:nvPicPr>
                    <pic:cNvPr id="0" name="object_diagram.png"/>
                    <pic:cNvPicPr/>
                  </pic:nvPicPr>
                  <pic:blipFill>
                    <a:blip r:embed="rId17"/>
                    <a:stretch>
                      <a:fillRect/>
                    </a:stretch>
                  </pic:blipFill>
                  <pic:spPr>
                    <a:xfrm>
                      <a:off x="0" y="0"/>
                      <a:ext cx="4937760" cy="4382956"/>
                    </a:xfrm>
                    <a:prstGeom prst="rect"/>
                  </pic:spPr>
                </pic:pic>
              </a:graphicData>
            </a:graphic>
          </wp:inline>
        </w:drawing>
      </w:r>
    </w:p>
    <w:p>
      <w:pPr>
        <w:spacing w:after="200"/>
        <w:jc w:val="center"/>
      </w:pPr>
      <w:r>
        <w:rPr>
          <w:rFonts w:ascii="Times New Roman" w:hAnsi="Times New Roman"/>
          <w:i/>
          <w:color w:val="5A5A5A"/>
          <w:sz w:val="19"/>
        </w:rPr>
        <w:t>Figure 12.1: Object Diagram - Runtime Incident &amp; Mission State</w:t>
      </w:r>
    </w:p>
    <w:p>
      <w:r>
        <w:br w:type="page"/>
      </w:r>
    </w:p>
    <w:p>
      <w:pPr>
        <w:spacing w:before="320" w:after="200"/>
      </w:pPr>
      <w:r>
        <w:rPr>
          <w:rFonts w:ascii="Times New Roman" w:hAnsi="Times New Roman"/>
          <w:b/>
          <w:color w:val="800020"/>
          <w:sz w:val="32"/>
          <w:u w:val="single"/>
        </w:rPr>
        <w:t>13. Use Case Diagram</w:t>
      </w:r>
    </w:p>
    <w:p>
      <w:pPr>
        <w:spacing w:line="276" w:lineRule="auto" w:before="0" w:after="120"/>
        <w:jc w:val="both"/>
      </w:pPr>
      <w:r>
        <w:rPr>
          <w:rFonts w:ascii="Times New Roman" w:hAnsi="Times New Roman"/>
          <w:i w:val="0"/>
          <w:sz w:val="22"/>
        </w:rPr>
        <w:t>The Use Case Diagram defines the behavioral interactions between system actors (Citizen, Volunteer, Administrator) and the platform's core functional use cases.</w:t>
      </w:r>
    </w:p>
    <w:p>
      <w:pPr>
        <w:spacing w:before="240" w:after="120"/>
      </w:pPr>
      <w:r>
        <w:rPr>
          <w:rFonts w:ascii="Times New Roman" w:hAnsi="Times New Roman"/>
          <w:b/>
          <w:color w:val="1A365D"/>
          <w:sz w:val="26"/>
        </w:rPr>
        <w:t>Symbols Used to Draw Use Case Diagram:</w:t>
      </w:r>
    </w:p>
    <w:p>
      <w:pPr>
        <w:pStyle w:val="ListBullet"/>
        <w:spacing w:after="80" w:line="276" w:lineRule="auto"/>
        <w:jc w:val="both"/>
      </w:pPr>
      <w:r>
        <w:rPr>
          <w:rFonts w:ascii="Times New Roman" w:hAnsi="Times New Roman"/>
          <w:b/>
          <w:sz w:val="22"/>
        </w:rPr>
        <w:t xml:space="preserve">• </w:t>
      </w:r>
      <w:r>
        <w:rPr>
          <w:rFonts w:ascii="Times New Roman" w:hAnsi="Times New Roman"/>
          <w:sz w:val="22"/>
        </w:rPr>
        <w:t>Stick Figure: Represents an external Actor interacting with the system.</w:t>
      </w:r>
    </w:p>
    <w:p>
      <w:pPr>
        <w:pStyle w:val="ListBullet"/>
        <w:spacing w:after="80" w:line="276" w:lineRule="auto"/>
        <w:jc w:val="both"/>
      </w:pPr>
      <w:r>
        <w:rPr>
          <w:rFonts w:ascii="Times New Roman" w:hAnsi="Times New Roman"/>
          <w:b/>
          <w:sz w:val="22"/>
        </w:rPr>
        <w:t xml:space="preserve">• </w:t>
      </w:r>
      <w:r>
        <w:rPr>
          <w:rFonts w:ascii="Times New Roman" w:hAnsi="Times New Roman"/>
          <w:sz w:val="22"/>
        </w:rPr>
        <w:t>Ellipse: Represents a Use Case (a discrete operational capability).</w:t>
      </w:r>
    </w:p>
    <w:p>
      <w:pPr>
        <w:pStyle w:val="ListBullet"/>
        <w:spacing w:after="80" w:line="276" w:lineRule="auto"/>
        <w:jc w:val="both"/>
      </w:pPr>
      <w:r>
        <w:rPr>
          <w:rFonts w:ascii="Times New Roman" w:hAnsi="Times New Roman"/>
          <w:b/>
          <w:sz w:val="22"/>
        </w:rPr>
        <w:t xml:space="preserve">• </w:t>
      </w:r>
      <w:r>
        <w:rPr>
          <w:rFonts w:ascii="Times New Roman" w:hAnsi="Times New Roman"/>
          <w:sz w:val="22"/>
        </w:rPr>
        <w:t>Dashed Box: Represents the System Boundary encapsulating all system use cases.</w:t>
      </w:r>
    </w:p>
    <w:p>
      <w:pPr>
        <w:pStyle w:val="ListBullet"/>
        <w:spacing w:after="80" w:line="276" w:lineRule="auto"/>
        <w:jc w:val="both"/>
      </w:pPr>
      <w:r>
        <w:rPr>
          <w:rFonts w:ascii="Times New Roman" w:hAnsi="Times New Roman"/>
          <w:b/>
          <w:sz w:val="22"/>
        </w:rPr>
        <w:t xml:space="preserve">• </w:t>
      </w:r>
      <w:r>
        <w:rPr>
          <w:rFonts w:ascii="Times New Roman" w:hAnsi="Times New Roman"/>
          <w:sz w:val="22"/>
        </w:rPr>
        <w:t>Connecting Lines: Depict associations between actors and their permissible actions.</w:t>
      </w:r>
    </w:p>
    <w:p>
      <w:pPr>
        <w:spacing w:before="160" w:after="80"/>
        <w:jc w:val="center"/>
      </w:pPr>
      <w:r>
        <w:drawing>
          <wp:inline xmlns:a="http://schemas.openxmlformats.org/drawingml/2006/main" xmlns:pic="http://schemas.openxmlformats.org/drawingml/2006/picture">
            <wp:extent cx="4937760" cy="4382956"/>
            <wp:docPr id="10" name="Picture 10"/>
            <wp:cNvGraphicFramePr>
              <a:graphicFrameLocks noChangeAspect="1"/>
            </wp:cNvGraphicFramePr>
            <a:graphic>
              <a:graphicData uri="http://schemas.openxmlformats.org/drawingml/2006/picture">
                <pic:pic>
                  <pic:nvPicPr>
                    <pic:cNvPr id="0" name="usecase_diagram.png"/>
                    <pic:cNvPicPr/>
                  </pic:nvPicPr>
                  <pic:blipFill>
                    <a:blip r:embed="rId18"/>
                    <a:stretch>
                      <a:fillRect/>
                    </a:stretch>
                  </pic:blipFill>
                  <pic:spPr>
                    <a:xfrm>
                      <a:off x="0" y="0"/>
                      <a:ext cx="4937760" cy="4382956"/>
                    </a:xfrm>
                    <a:prstGeom prst="rect"/>
                  </pic:spPr>
                </pic:pic>
              </a:graphicData>
            </a:graphic>
          </wp:inline>
        </w:drawing>
      </w:r>
    </w:p>
    <w:p>
      <w:pPr>
        <w:spacing w:after="200"/>
        <w:jc w:val="center"/>
      </w:pPr>
      <w:r>
        <w:rPr>
          <w:rFonts w:ascii="Times New Roman" w:hAnsi="Times New Roman"/>
          <w:i/>
          <w:color w:val="5A5A5A"/>
          <w:sz w:val="19"/>
        </w:rPr>
        <w:t>Figure 13.1: Use Case Diagram - Role Capabilities Matrix</w:t>
      </w:r>
    </w:p>
    <w:p>
      <w:r>
        <w:br w:type="page"/>
      </w:r>
    </w:p>
    <w:p>
      <w:pPr>
        <w:spacing w:before="320" w:after="200"/>
      </w:pPr>
      <w:r>
        <w:rPr>
          <w:rFonts w:ascii="Times New Roman" w:hAnsi="Times New Roman"/>
          <w:b/>
          <w:color w:val="800020"/>
          <w:sz w:val="32"/>
          <w:u w:val="single"/>
        </w:rPr>
        <w:t>14. Input and Output Screen Design (Desktop Screen Views)</w:t>
      </w:r>
    </w:p>
    <w:p>
      <w:pPr>
        <w:spacing w:line="276" w:lineRule="auto" w:before="0" w:after="200"/>
        <w:jc w:val="both"/>
      </w:pPr>
      <w:r>
        <w:rPr>
          <w:rFonts w:ascii="Times New Roman" w:hAnsi="Times New Roman"/>
          <w:i w:val="0"/>
          <w:sz w:val="22"/>
        </w:rPr>
        <w:t>The user interface of DisasterConnectAI is purpose-built for desktop command consoles, district operation rooms, and desktop computer workstations. It provides wide 16:9 widescreen layouts, multi-column data views, interactive GIS viewports, and clean vector typography without informal colorful emojis.</w:t>
      </w:r>
    </w:p>
    <w:p>
      <w:pPr>
        <w:spacing w:before="240" w:after="120"/>
      </w:pPr>
      <w:r>
        <w:rPr>
          <w:rFonts w:ascii="Times New Roman" w:hAnsi="Times New Roman"/>
          <w:b/>
          <w:color w:val="1A365D"/>
          <w:sz w:val="26"/>
        </w:rPr>
        <w:t>1. Emergency Command Center &amp; Statewide Incident Dispatcher (Desktop View):</w:t>
      </w:r>
    </w:p>
    <w:p>
      <w:pPr>
        <w:spacing w:line="276" w:lineRule="auto" w:before="0" w:after="80"/>
        <w:jc w:val="both"/>
      </w:pPr>
      <w:r>
        <w:rPr>
          <w:rFonts w:ascii="Times New Roman" w:hAnsi="Times New Roman"/>
          <w:i w:val="0"/>
          <w:sz w:val="22"/>
        </w:rPr>
        <w:t>The flagship desktop command center displays live telemetry metric cards (Active Incidents, Registered Volunteers, Monitored Districts, Operational Readiness), a search and district jurisdiction filter toolbar, and a comprehensive incident table with AI Risk Meters and 1-Click volunteer dispatch controls.</w:t>
      </w:r>
    </w:p>
    <w:p>
      <w:pPr>
        <w:spacing w:before="160" w:after="80"/>
        <w:jc w:val="center"/>
      </w:pPr>
      <w:r>
        <w:drawing>
          <wp:inline xmlns:a="http://schemas.openxmlformats.org/drawingml/2006/main" xmlns:pic="http://schemas.openxmlformats.org/drawingml/2006/picture">
            <wp:extent cx="5120640" cy="3184264"/>
            <wp:docPr id="11" name="Picture 11"/>
            <wp:cNvGraphicFramePr>
              <a:graphicFrameLocks noChangeAspect="1"/>
            </wp:cNvGraphicFramePr>
            <a:graphic>
              <a:graphicData uri="http://schemas.openxmlformats.org/drawingml/2006/picture">
                <pic:pic>
                  <pic:nvPicPr>
                    <pic:cNvPr id="0" name="desktop_screen_command_center.png"/>
                    <pic:cNvPicPr/>
                  </pic:nvPicPr>
                  <pic:blipFill>
                    <a:blip r:embed="rId19"/>
                    <a:stretch>
                      <a:fillRect/>
                    </a:stretch>
                  </pic:blipFill>
                  <pic:spPr>
                    <a:xfrm>
                      <a:off x="0" y="0"/>
                      <a:ext cx="5120640" cy="3184264"/>
                    </a:xfrm>
                    <a:prstGeom prst="rect"/>
                  </pic:spPr>
                </pic:pic>
              </a:graphicData>
            </a:graphic>
          </wp:inline>
        </w:drawing>
      </w:r>
    </w:p>
    <w:p>
      <w:pPr>
        <w:spacing w:after="200"/>
        <w:jc w:val="center"/>
      </w:pPr>
      <w:r>
        <w:rPr>
          <w:rFonts w:ascii="Times New Roman" w:hAnsi="Times New Roman"/>
          <w:i/>
          <w:color w:val="5A5A5A"/>
          <w:sz w:val="19"/>
        </w:rPr>
        <w:t>Figure 14.1: Desktop Screen - Emergency Command Center &amp; Statewide Incident Dispatcher</w:t>
      </w:r>
    </w:p>
    <w:p>
      <w:r>
        <w:br w:type="page"/>
      </w:r>
    </w:p>
    <w:p>
      <w:pPr>
        <w:spacing w:before="240" w:after="120"/>
      </w:pPr>
      <w:r>
        <w:rPr>
          <w:rFonts w:ascii="Times New Roman" w:hAnsi="Times New Roman"/>
          <w:b/>
          <w:color w:val="1A365D"/>
          <w:sz w:val="26"/>
        </w:rPr>
        <w:t>2. Real-Time GIS Spatial Incident &amp; Evacuation Corridors Map (Desktop View):</w:t>
      </w:r>
    </w:p>
    <w:p>
      <w:pPr>
        <w:spacing w:line="276" w:lineRule="auto" w:before="0" w:after="80"/>
        <w:jc w:val="both"/>
      </w:pPr>
      <w:r>
        <w:rPr>
          <w:rFonts w:ascii="Times New Roman" w:hAnsi="Times New Roman"/>
          <w:i w:val="0"/>
          <w:sz w:val="22"/>
        </w:rPr>
        <w:t>A full-screen interactive desktop GIS map powered by Leaflet, displaying active disaster epicenters, color-coded hazard perimeters (Critical Flood, Chemical Fire, Storm Surge), floating situational layer legends, and dynamic incident popups with GPS coordinates.</w:t>
      </w:r>
    </w:p>
    <w:p>
      <w:pPr>
        <w:spacing w:before="160" w:after="80"/>
        <w:jc w:val="center"/>
      </w:pPr>
      <w:r>
        <w:drawing>
          <wp:inline xmlns:a="http://schemas.openxmlformats.org/drawingml/2006/main" xmlns:pic="http://schemas.openxmlformats.org/drawingml/2006/picture">
            <wp:extent cx="5120640" cy="3184264"/>
            <wp:docPr id="12" name="Picture 12"/>
            <wp:cNvGraphicFramePr>
              <a:graphicFrameLocks noChangeAspect="1"/>
            </wp:cNvGraphicFramePr>
            <a:graphic>
              <a:graphicData uri="http://schemas.openxmlformats.org/drawingml/2006/picture">
                <pic:pic>
                  <pic:nvPicPr>
                    <pic:cNvPr id="0" name="desktop_screen_gis_map.png"/>
                    <pic:cNvPicPr/>
                  </pic:nvPicPr>
                  <pic:blipFill>
                    <a:blip r:embed="rId20"/>
                    <a:stretch>
                      <a:fillRect/>
                    </a:stretch>
                  </pic:blipFill>
                  <pic:spPr>
                    <a:xfrm>
                      <a:off x="0" y="0"/>
                      <a:ext cx="5120640" cy="3184264"/>
                    </a:xfrm>
                    <a:prstGeom prst="rect"/>
                  </pic:spPr>
                </pic:pic>
              </a:graphicData>
            </a:graphic>
          </wp:inline>
        </w:drawing>
      </w:r>
    </w:p>
    <w:p>
      <w:pPr>
        <w:spacing w:after="200"/>
        <w:jc w:val="center"/>
      </w:pPr>
      <w:r>
        <w:rPr>
          <w:rFonts w:ascii="Times New Roman" w:hAnsi="Times New Roman"/>
          <w:i/>
          <w:color w:val="5A5A5A"/>
          <w:sz w:val="19"/>
        </w:rPr>
        <w:t>Figure 14.2: Desktop Screen - Real-Time GIS Spatial Incident &amp; Evacuation Map</w:t>
      </w:r>
    </w:p>
    <w:p>
      <w:r>
        <w:br w:type="page"/>
      </w:r>
    </w:p>
    <w:p>
      <w:pPr>
        <w:spacing w:before="240" w:after="120"/>
      </w:pPr>
      <w:r>
        <w:rPr>
          <w:rFonts w:ascii="Times New Roman" w:hAnsi="Times New Roman"/>
          <w:b/>
          <w:color w:val="1A365D"/>
          <w:sz w:val="26"/>
        </w:rPr>
        <w:t>3. Live Incident Intake &amp; Emergency SOS Dispatcher (Desktop View):</w:t>
      </w:r>
    </w:p>
    <w:p>
      <w:pPr>
        <w:spacing w:line="276" w:lineRule="auto" w:before="0" w:after="80"/>
        <w:jc w:val="both"/>
      </w:pPr>
      <w:r>
        <w:rPr>
          <w:rFonts w:ascii="Times New Roman" w:hAnsi="Times New Roman"/>
          <w:i w:val="0"/>
          <w:sz w:val="22"/>
        </w:rPr>
        <w:t>A widescreen dual-column desktop console featuring the emergency intake form with automated HTML5 GPS geolocator, high-priority Instant SOS trigger, and an automated AI Triage &amp; Decision Matrix generating instant threat scores (8.8/10), survival steps, and supply lists.</w:t>
      </w:r>
    </w:p>
    <w:p>
      <w:pPr>
        <w:spacing w:before="160" w:after="80"/>
        <w:jc w:val="center"/>
      </w:pPr>
      <w:r>
        <w:drawing>
          <wp:inline xmlns:a="http://schemas.openxmlformats.org/drawingml/2006/main" xmlns:pic="http://schemas.openxmlformats.org/drawingml/2006/picture">
            <wp:extent cx="5120640" cy="3184264"/>
            <wp:docPr id="13" name="Picture 13"/>
            <wp:cNvGraphicFramePr>
              <a:graphicFrameLocks noChangeAspect="1"/>
            </wp:cNvGraphicFramePr>
            <a:graphic>
              <a:graphicData uri="http://schemas.openxmlformats.org/drawingml/2006/picture">
                <pic:pic>
                  <pic:nvPicPr>
                    <pic:cNvPr id="0" name="desktop_screen_incident_intake.png"/>
                    <pic:cNvPicPr/>
                  </pic:nvPicPr>
                  <pic:blipFill>
                    <a:blip r:embed="rId21"/>
                    <a:stretch>
                      <a:fillRect/>
                    </a:stretch>
                  </pic:blipFill>
                  <pic:spPr>
                    <a:xfrm>
                      <a:off x="0" y="0"/>
                      <a:ext cx="5120640" cy="3184264"/>
                    </a:xfrm>
                    <a:prstGeom prst="rect"/>
                  </pic:spPr>
                </pic:pic>
              </a:graphicData>
            </a:graphic>
          </wp:inline>
        </w:drawing>
      </w:r>
    </w:p>
    <w:p>
      <w:pPr>
        <w:spacing w:after="200"/>
        <w:jc w:val="center"/>
      </w:pPr>
      <w:r>
        <w:rPr>
          <w:rFonts w:ascii="Times New Roman" w:hAnsi="Times New Roman"/>
          <w:i/>
          <w:color w:val="5A5A5A"/>
          <w:sz w:val="19"/>
        </w:rPr>
        <w:t>Figure 14.3: Desktop Screen - Live Incident Intake &amp; Emergency SOS Dispatcher</w:t>
      </w:r>
    </w:p>
    <w:p>
      <w:r>
        <w:br w:type="page"/>
      </w:r>
    </w:p>
    <w:p>
      <w:pPr>
        <w:spacing w:before="240" w:after="120"/>
      </w:pPr>
      <w:r>
        <w:rPr>
          <w:rFonts w:ascii="Times New Roman" w:hAnsi="Times New Roman"/>
          <w:b/>
          <w:color w:val="1A365D"/>
          <w:sz w:val="26"/>
        </w:rPr>
        <w:t>4. Relief Camps &amp; Evacuation Shelters Live Capacity Registry (Desktop View):</w:t>
      </w:r>
    </w:p>
    <w:p>
      <w:pPr>
        <w:spacing w:line="276" w:lineRule="auto" w:before="0" w:after="80"/>
        <w:jc w:val="both"/>
      </w:pPr>
      <w:r>
        <w:rPr>
          <w:rFonts w:ascii="Times New Roman" w:hAnsi="Times New Roman"/>
          <w:i w:val="0"/>
          <w:sz w:val="22"/>
        </w:rPr>
        <w:t>A responsive 3-column desktop registry tracking relief camps across Maharashtra districts with real-time bed occupancy progress meters, capacity percentages, verified on-site amenities (Meals, Drinking Water, Medical Teams, Power Generators), and evacuation directions.</w:t>
      </w:r>
    </w:p>
    <w:p>
      <w:pPr>
        <w:spacing w:before="160" w:after="80"/>
        <w:jc w:val="center"/>
      </w:pPr>
      <w:r>
        <w:drawing>
          <wp:inline xmlns:a="http://schemas.openxmlformats.org/drawingml/2006/main" xmlns:pic="http://schemas.openxmlformats.org/drawingml/2006/picture">
            <wp:extent cx="5120640" cy="3184264"/>
            <wp:docPr id="14" name="Picture 14"/>
            <wp:cNvGraphicFramePr>
              <a:graphicFrameLocks noChangeAspect="1"/>
            </wp:cNvGraphicFramePr>
            <a:graphic>
              <a:graphicData uri="http://schemas.openxmlformats.org/drawingml/2006/picture">
                <pic:pic>
                  <pic:nvPicPr>
                    <pic:cNvPr id="0" name="desktop_screen_shelters.png"/>
                    <pic:cNvPicPr/>
                  </pic:nvPicPr>
                  <pic:blipFill>
                    <a:blip r:embed="rId22"/>
                    <a:stretch>
                      <a:fillRect/>
                    </a:stretch>
                  </pic:blipFill>
                  <pic:spPr>
                    <a:xfrm>
                      <a:off x="0" y="0"/>
                      <a:ext cx="5120640" cy="3184264"/>
                    </a:xfrm>
                    <a:prstGeom prst="rect"/>
                  </pic:spPr>
                </pic:pic>
              </a:graphicData>
            </a:graphic>
          </wp:inline>
        </w:drawing>
      </w:r>
    </w:p>
    <w:p>
      <w:pPr>
        <w:spacing w:after="200"/>
        <w:jc w:val="center"/>
      </w:pPr>
      <w:r>
        <w:rPr>
          <w:rFonts w:ascii="Times New Roman" w:hAnsi="Times New Roman"/>
          <w:i/>
          <w:color w:val="5A5A5A"/>
          <w:sz w:val="19"/>
        </w:rPr>
        <w:t>Figure 14.4: Desktop Screen - Relief Camps &amp; Evacuation Shelters Live Capacity Registry</w:t>
      </w:r>
    </w:p>
    <w:p>
      <w:r>
        <w:br w:type="page"/>
      </w:r>
    </w:p>
    <w:p>
      <w:pPr>
        <w:spacing w:before="240" w:after="120"/>
      </w:pPr>
      <w:r>
        <w:rPr>
          <w:rFonts w:ascii="Times New Roman" w:hAnsi="Times New Roman"/>
          <w:b/>
          <w:color w:val="1A365D"/>
          <w:sz w:val="26"/>
        </w:rPr>
        <w:t>5. Family Reunification &amp; Missing Persons Tracing Registry (Desktop View):</w:t>
      </w:r>
    </w:p>
    <w:p>
      <w:pPr>
        <w:spacing w:line="276" w:lineRule="auto" w:before="0" w:after="80"/>
        <w:jc w:val="both"/>
      </w:pPr>
      <w:r>
        <w:rPr>
          <w:rFonts w:ascii="Times New Roman" w:hAnsi="Times New Roman"/>
          <w:i w:val="0"/>
          <w:sz w:val="22"/>
        </w:rPr>
        <w:t>A desktop tracing portal featuring search by name, district filters, and cards displaying person details, last known landmark, status indicators (Missing, Search Active, Located Safe), and single-click 'Mark Located Safe' status confirmation.</w:t>
      </w:r>
    </w:p>
    <w:p>
      <w:pPr>
        <w:spacing w:before="160" w:after="80"/>
        <w:jc w:val="center"/>
      </w:pPr>
      <w:r>
        <w:drawing>
          <wp:inline xmlns:a="http://schemas.openxmlformats.org/drawingml/2006/main" xmlns:pic="http://schemas.openxmlformats.org/drawingml/2006/picture">
            <wp:extent cx="5120640" cy="3184264"/>
            <wp:docPr id="15" name="Picture 15"/>
            <wp:cNvGraphicFramePr>
              <a:graphicFrameLocks noChangeAspect="1"/>
            </wp:cNvGraphicFramePr>
            <a:graphic>
              <a:graphicData uri="http://schemas.openxmlformats.org/drawingml/2006/picture">
                <pic:pic>
                  <pic:nvPicPr>
                    <pic:cNvPr id="0" name="desktop_screen_missing_persons.png"/>
                    <pic:cNvPicPr/>
                  </pic:nvPicPr>
                  <pic:blipFill>
                    <a:blip r:embed="rId23"/>
                    <a:stretch>
                      <a:fillRect/>
                    </a:stretch>
                  </pic:blipFill>
                  <pic:spPr>
                    <a:xfrm>
                      <a:off x="0" y="0"/>
                      <a:ext cx="5120640" cy="3184264"/>
                    </a:xfrm>
                    <a:prstGeom prst="rect"/>
                  </pic:spPr>
                </pic:pic>
              </a:graphicData>
            </a:graphic>
          </wp:inline>
        </w:drawing>
      </w:r>
    </w:p>
    <w:p>
      <w:pPr>
        <w:spacing w:after="200"/>
        <w:jc w:val="center"/>
      </w:pPr>
      <w:r>
        <w:rPr>
          <w:rFonts w:ascii="Times New Roman" w:hAnsi="Times New Roman"/>
          <w:i/>
          <w:color w:val="5A5A5A"/>
          <w:sz w:val="19"/>
        </w:rPr>
        <w:t>Figure 14.5: Desktop Screen - Family Reunification &amp; Missing Persons Tracing Registry</w:t>
      </w:r>
    </w:p>
    <w:p>
      <w:r>
        <w:br w:type="page"/>
      </w:r>
    </w:p>
    <w:p>
      <w:pPr>
        <w:spacing w:before="240" w:after="120"/>
      </w:pPr>
      <w:r>
        <w:rPr>
          <w:rFonts w:ascii="Times New Roman" w:hAnsi="Times New Roman"/>
          <w:b/>
          <w:color w:val="1A365D"/>
          <w:sz w:val="26"/>
        </w:rPr>
        <w:t>6. 24/7 AI Emergency Response Assistant &amp; Triage Console (Desktop View):</w:t>
      </w:r>
    </w:p>
    <w:p>
      <w:pPr>
        <w:spacing w:line="276" w:lineRule="auto" w:before="0" w:after="80"/>
        <w:jc w:val="both"/>
      </w:pPr>
      <w:r>
        <w:rPr>
          <w:rFonts w:ascii="Times New Roman" w:hAnsi="Times New Roman"/>
          <w:i w:val="0"/>
          <w:sz w:val="22"/>
        </w:rPr>
        <w:t>A desktop split-screen conversational console featuring an emergency knowledge base on the left (Flash Flood SOPs, Burn First Aid, 72-Hour Survival Kit) and an AI chat stream on the right providing structured, life-saving emergency advice.</w:t>
      </w:r>
    </w:p>
    <w:p>
      <w:pPr>
        <w:spacing w:before="160" w:after="80"/>
        <w:jc w:val="center"/>
      </w:pPr>
      <w:r>
        <w:drawing>
          <wp:inline xmlns:a="http://schemas.openxmlformats.org/drawingml/2006/main" xmlns:pic="http://schemas.openxmlformats.org/drawingml/2006/picture">
            <wp:extent cx="5120640" cy="3184264"/>
            <wp:docPr id="16" name="Picture 16"/>
            <wp:cNvGraphicFramePr>
              <a:graphicFrameLocks noChangeAspect="1"/>
            </wp:cNvGraphicFramePr>
            <a:graphic>
              <a:graphicData uri="http://schemas.openxmlformats.org/drawingml/2006/picture">
                <pic:pic>
                  <pic:nvPicPr>
                    <pic:cNvPr id="0" name="desktop_screen_ai_chatbot.png"/>
                    <pic:cNvPicPr/>
                  </pic:nvPicPr>
                  <pic:blipFill>
                    <a:blip r:embed="rId24"/>
                    <a:stretch>
                      <a:fillRect/>
                    </a:stretch>
                  </pic:blipFill>
                  <pic:spPr>
                    <a:xfrm>
                      <a:off x="0" y="0"/>
                      <a:ext cx="5120640" cy="3184264"/>
                    </a:xfrm>
                    <a:prstGeom prst="rect"/>
                  </pic:spPr>
                </pic:pic>
              </a:graphicData>
            </a:graphic>
          </wp:inline>
        </w:drawing>
      </w:r>
    </w:p>
    <w:p>
      <w:pPr>
        <w:spacing w:after="200"/>
        <w:jc w:val="center"/>
      </w:pPr>
      <w:r>
        <w:rPr>
          <w:rFonts w:ascii="Times New Roman" w:hAnsi="Times New Roman"/>
          <w:i/>
          <w:color w:val="5A5A5A"/>
          <w:sz w:val="19"/>
        </w:rPr>
        <w:t>Figure 14.6: Desktop Screen - 24/7 AI Emergency Response Assistant &amp; Triage Console</w:t>
      </w:r>
    </w:p>
    <w:p>
      <w:r>
        <w:br w:type="page"/>
      </w:r>
    </w:p>
    <w:p>
      <w:pPr>
        <w:spacing w:before="320" w:after="200"/>
      </w:pPr>
      <w:r>
        <w:rPr>
          <w:rFonts w:ascii="Times New Roman" w:hAnsi="Times New Roman"/>
          <w:b/>
          <w:color w:val="800020"/>
          <w:sz w:val="32"/>
          <w:u w:val="single"/>
        </w:rPr>
        <w:t>15. Methodology Used for Testing</w:t>
      </w:r>
    </w:p>
    <w:p>
      <w:pPr>
        <w:spacing w:before="240" w:after="120"/>
      </w:pPr>
      <w:r>
        <w:rPr>
          <w:rFonts w:ascii="Times New Roman" w:hAnsi="Times New Roman"/>
          <w:b/>
          <w:color w:val="1A365D"/>
          <w:sz w:val="26"/>
        </w:rPr>
        <w:t>Manual Testing:</w:t>
      </w:r>
    </w:p>
    <w:p>
      <w:pPr>
        <w:spacing w:line="276" w:lineRule="auto" w:before="0" w:after="160"/>
        <w:jc w:val="both"/>
      </w:pPr>
      <w:r>
        <w:rPr>
          <w:rFonts w:ascii="Times New Roman" w:hAnsi="Times New Roman"/>
          <w:i w:val="0"/>
          <w:sz w:val="22"/>
        </w:rPr>
        <w:t>Manual Testing is the software testing process in which test cases are executed manually by a test engineer without the use of automated testing frameworks. The primary purpose of manual testing is to verify system stability, uncover edge-case defects, assess usability under duress, and ensure conformance with functional specifications.</w:t>
      </w:r>
    </w:p>
    <w:p>
      <w:pPr>
        <w:spacing w:line="276" w:lineRule="auto" w:before="0" w:after="160"/>
        <w:jc w:val="both"/>
      </w:pPr>
      <w:r>
        <w:rPr>
          <w:rFonts w:ascii="Times New Roman" w:hAnsi="Times New Roman"/>
          <w:i w:val="0"/>
          <w:sz w:val="22"/>
        </w:rPr>
        <w:t>In a life-critical disaster management system like DisasterConnectAI, manual testing is imperative. While automated scripts can verify API responses, human manual validation is essential to evaluate UI clarity during panic situations, verify map interaction responsiveness, and ensure zero-loss delivery across variable network speeds.</w:t>
      </w:r>
    </w:p>
    <w:p>
      <w:pPr>
        <w:spacing w:before="240" w:after="120"/>
      </w:pPr>
      <w:r>
        <w:rPr>
          <w:rFonts w:ascii="Times New Roman" w:hAnsi="Times New Roman"/>
          <w:b/>
          <w:color w:val="1A365D"/>
          <w:sz w:val="26"/>
        </w:rPr>
        <w:t>Testing Life Cycle Steps:</w:t>
      </w:r>
    </w:p>
    <w:p>
      <w:pPr>
        <w:pStyle w:val="ListBullet"/>
        <w:spacing w:after="80" w:line="276" w:lineRule="auto"/>
        <w:jc w:val="both"/>
      </w:pPr>
      <w:r>
        <w:rPr>
          <w:rFonts w:ascii="Times New Roman" w:hAnsi="Times New Roman"/>
          <w:b/>
          <w:sz w:val="22"/>
        </w:rPr>
        <w:t xml:space="preserve">1. </w:t>
      </w:r>
      <w:r>
        <w:rPr>
          <w:rFonts w:ascii="Times New Roman" w:hAnsi="Times New Roman"/>
          <w:sz w:val="22"/>
        </w:rPr>
        <w:t>Requirement Study: Review functional specifications, user roles (Citizen, Volunteer, Admin), and database schemas.</w:t>
      </w:r>
    </w:p>
    <w:p>
      <w:pPr>
        <w:pStyle w:val="ListBullet"/>
        <w:spacing w:after="80" w:line="276" w:lineRule="auto"/>
        <w:jc w:val="both"/>
      </w:pPr>
      <w:r>
        <w:rPr>
          <w:rFonts w:ascii="Times New Roman" w:hAnsi="Times New Roman"/>
          <w:b/>
          <w:sz w:val="22"/>
        </w:rPr>
        <w:t xml:space="preserve">2. </w:t>
      </w:r>
      <w:r>
        <w:rPr>
          <w:rFonts w:ascii="Times New Roman" w:hAnsi="Times New Roman"/>
          <w:sz w:val="22"/>
        </w:rPr>
        <w:t>Test Case Design: Draft comprehensive test cases covering positive paths, negative inputs, and boundary conditions.</w:t>
      </w:r>
    </w:p>
    <w:p>
      <w:pPr>
        <w:pStyle w:val="ListBullet"/>
        <w:spacing w:after="80" w:line="276" w:lineRule="auto"/>
        <w:jc w:val="both"/>
      </w:pPr>
      <w:r>
        <w:rPr>
          <w:rFonts w:ascii="Times New Roman" w:hAnsi="Times New Roman"/>
          <w:b/>
          <w:sz w:val="22"/>
        </w:rPr>
        <w:t xml:space="preserve">3. </w:t>
      </w:r>
      <w:r>
        <w:rPr>
          <w:rFonts w:ascii="Times New Roman" w:hAnsi="Times New Roman"/>
          <w:sz w:val="22"/>
        </w:rPr>
        <w:t>Test Environment Setup: Configure MongoDB Atlas, Express backend on port 5000, and Vite frontend on port 5173.</w:t>
      </w:r>
    </w:p>
    <w:p>
      <w:pPr>
        <w:pStyle w:val="ListBullet"/>
        <w:spacing w:after="80" w:line="276" w:lineRule="auto"/>
        <w:jc w:val="both"/>
      </w:pPr>
      <w:r>
        <w:rPr>
          <w:rFonts w:ascii="Times New Roman" w:hAnsi="Times New Roman"/>
          <w:b/>
          <w:sz w:val="22"/>
        </w:rPr>
        <w:t xml:space="preserve">4. </w:t>
      </w:r>
      <w:r>
        <w:rPr>
          <w:rFonts w:ascii="Times New Roman" w:hAnsi="Times New Roman"/>
          <w:sz w:val="22"/>
        </w:rPr>
        <w:t>Execution of Test Cases: Manually execute intake forms, GPS detection, AI scoring, volunteer assignment, and in-app inbox delivery.</w:t>
      </w:r>
    </w:p>
    <w:p>
      <w:pPr>
        <w:pStyle w:val="ListBullet"/>
        <w:spacing w:after="80" w:line="276" w:lineRule="auto"/>
        <w:jc w:val="both"/>
      </w:pPr>
      <w:r>
        <w:rPr>
          <w:rFonts w:ascii="Times New Roman" w:hAnsi="Times New Roman"/>
          <w:b/>
          <w:sz w:val="22"/>
        </w:rPr>
        <w:t xml:space="preserve">5. </w:t>
      </w:r>
      <w:r>
        <w:rPr>
          <w:rFonts w:ascii="Times New Roman" w:hAnsi="Times New Roman"/>
          <w:sz w:val="22"/>
        </w:rPr>
        <w:t>Defect Reporting &amp; Triage: Log issues and engineer permanent solutions.</w:t>
      </w:r>
    </w:p>
    <w:p>
      <w:pPr>
        <w:pStyle w:val="ListBullet"/>
        <w:spacing w:after="80" w:line="276" w:lineRule="auto"/>
        <w:jc w:val="both"/>
      </w:pPr>
      <w:r>
        <w:rPr>
          <w:rFonts w:ascii="Times New Roman" w:hAnsi="Times New Roman"/>
          <w:b/>
          <w:sz w:val="22"/>
        </w:rPr>
        <w:t xml:space="preserve">6. </w:t>
      </w:r>
      <w:r>
        <w:rPr>
          <w:rFonts w:ascii="Times New Roman" w:hAnsi="Times New Roman"/>
          <w:sz w:val="22"/>
        </w:rPr>
        <w:t>Regression &amp; Retesting: Re-execute test cases to guarantee 100% pass rates.</w:t>
      </w:r>
    </w:p>
    <w:p>
      <w:r>
        <w:br w:type="page"/>
      </w:r>
    </w:p>
    <w:p>
      <w:pPr>
        <w:spacing w:before="320" w:after="200"/>
      </w:pPr>
      <w:r>
        <w:rPr>
          <w:rFonts w:ascii="Times New Roman" w:hAnsi="Times New Roman"/>
          <w:b/>
          <w:color w:val="800020"/>
          <w:sz w:val="32"/>
          <w:u w:val="single"/>
        </w:rPr>
        <w:t>16. Test Cases &amp; Test Reports</w:t>
      </w:r>
    </w:p>
    <w:p>
      <w:pPr>
        <w:spacing w:line="276" w:lineRule="auto" w:before="0" w:after="120"/>
        <w:jc w:val="both"/>
      </w:pPr>
      <w:r>
        <w:rPr>
          <w:rFonts w:ascii="Times New Roman" w:hAnsi="Times New Roman"/>
          <w:i w:val="0"/>
          <w:sz w:val="22"/>
        </w:rPr>
        <w:t>Comprehensive manual testing results for DisasterConnectAI:</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872"/>
        <w:gridCol w:w="1872"/>
        <w:gridCol w:w="1872"/>
        <w:gridCol w:w="1872"/>
        <w:gridCol w:w="1872"/>
      </w:tblGrid>
      <w:tr>
        <w:tc>
          <w:tcPr>
            <w:tcW w:type="dxa" w:w="1872"/>
            <w:shd w:fill="EBF8FF"/>
          </w:tcPr>
          <w:p>
            <w:pPr>
              <w:jc w:val="center"/>
            </w:pPr>
            <w:r>
              <w:rPr>
                <w:rFonts w:ascii="Times New Roman" w:hAnsi="Times New Roman"/>
                <w:b/>
              </w:rPr>
              <w:t>Test ID</w:t>
            </w:r>
          </w:p>
        </w:tc>
        <w:tc>
          <w:tcPr>
            <w:tcW w:type="dxa" w:w="1872"/>
            <w:shd w:fill="EBF8FF"/>
          </w:tcPr>
          <w:p>
            <w:pPr>
              <w:jc w:val="center"/>
            </w:pPr>
            <w:r>
              <w:rPr>
                <w:rFonts w:ascii="Times New Roman" w:hAnsi="Times New Roman"/>
                <w:b/>
              </w:rPr>
              <w:t>Description</w:t>
            </w:r>
          </w:p>
        </w:tc>
        <w:tc>
          <w:tcPr>
            <w:tcW w:type="dxa" w:w="1872"/>
            <w:shd w:fill="EBF8FF"/>
          </w:tcPr>
          <w:p>
            <w:pPr>
              <w:jc w:val="center"/>
            </w:pPr>
            <w:r>
              <w:rPr>
                <w:rFonts w:ascii="Times New Roman" w:hAnsi="Times New Roman"/>
                <w:b/>
              </w:rPr>
              <w:t>Input / Action</w:t>
            </w:r>
          </w:p>
        </w:tc>
        <w:tc>
          <w:tcPr>
            <w:tcW w:type="dxa" w:w="1872"/>
            <w:shd w:fill="EBF8FF"/>
          </w:tcPr>
          <w:p>
            <w:pPr>
              <w:jc w:val="center"/>
            </w:pPr>
            <w:r>
              <w:rPr>
                <w:rFonts w:ascii="Times New Roman" w:hAnsi="Times New Roman"/>
                <w:b/>
              </w:rPr>
              <w:t>Expected / Actual Output</w:t>
            </w:r>
          </w:p>
        </w:tc>
        <w:tc>
          <w:tcPr>
            <w:tcW w:type="dxa" w:w="1872"/>
            <w:shd w:fill="EBF8FF"/>
          </w:tcPr>
          <w:p>
            <w:pPr>
              <w:jc w:val="center"/>
            </w:pPr>
            <w:r>
              <w:rPr>
                <w:rFonts w:ascii="Times New Roman" w:hAnsi="Times New Roman"/>
                <w:b/>
              </w:rPr>
              <w:t>Status</w:t>
            </w:r>
          </w:p>
        </w:tc>
      </w:tr>
      <w:tr>
        <w:tc>
          <w:tcPr>
            <w:tcW w:type="dxa" w:w="1152"/>
          </w:tcPr>
          <w:p>
            <w:pPr>
              <w:spacing w:before="60" w:after="60"/>
              <w:jc w:val="center"/>
            </w:pPr>
            <w:r>
              <w:rPr>
                <w:rFonts w:ascii="Times New Roman" w:hAnsi="Times New Roman"/>
                <w:b/>
                <w:sz w:val="18"/>
              </w:rPr>
              <w:t>TC-01</w:t>
            </w:r>
          </w:p>
        </w:tc>
        <w:tc>
          <w:tcPr>
            <w:tcW w:type="dxa" w:w="2160"/>
          </w:tcPr>
          <w:p>
            <w:pPr>
              <w:spacing w:before="60" w:after="60"/>
            </w:pPr>
            <w:r>
              <w:rPr>
                <w:rFonts w:ascii="Times New Roman" w:hAnsi="Times New Roman"/>
                <w:sz w:val="18"/>
              </w:rPr>
              <w:t>Citizen User Registration</w:t>
            </w:r>
          </w:p>
        </w:tc>
        <w:tc>
          <w:tcPr>
            <w:tcW w:type="dxa" w:w="2592"/>
          </w:tcPr>
          <w:p>
            <w:pPr>
              <w:spacing w:before="60" w:after="60"/>
            </w:pPr>
            <w:r>
              <w:rPr>
                <w:rFonts w:ascii="Times New Roman" w:hAnsi="Times New Roman"/>
                <w:sz w:val="18"/>
              </w:rPr>
              <w:t>Provide valid name, email, password, and district</w:t>
            </w:r>
          </w:p>
        </w:tc>
        <w:tc>
          <w:tcPr>
            <w:tcW w:type="dxa" w:w="2736"/>
          </w:tcPr>
          <w:p>
            <w:pPr>
              <w:spacing w:before="60" w:after="60"/>
            </w:pPr>
            <w:r>
              <w:rPr>
                <w:rFonts w:ascii="Times New Roman" w:hAnsi="Times New Roman"/>
                <w:sz w:val="18"/>
              </w:rPr>
              <w:t>User registered, JWT token stored, redirected to dashboard</w:t>
            </w:r>
          </w:p>
        </w:tc>
        <w:tc>
          <w:tcPr>
            <w:tcW w:type="dxa" w:w="1152"/>
          </w:tcPr>
          <w:p>
            <w:pPr>
              <w:spacing w:before="60" w:after="60"/>
              <w:jc w:val="center"/>
            </w:pPr>
            <w:r>
              <w:rPr>
                <w:rFonts w:ascii="Times New Roman" w:hAnsi="Times New Roman"/>
                <w:b/>
                <w:color w:val="28A745"/>
                <w:sz w:val="18"/>
              </w:rPr>
              <w:t>Passed</w:t>
            </w:r>
          </w:p>
        </w:tc>
      </w:tr>
      <w:tr>
        <w:tc>
          <w:tcPr>
            <w:tcW w:type="dxa" w:w="1152"/>
          </w:tcPr>
          <w:p>
            <w:pPr>
              <w:spacing w:before="60" w:after="60"/>
              <w:jc w:val="center"/>
            </w:pPr>
            <w:r>
              <w:rPr>
                <w:rFonts w:ascii="Times New Roman" w:hAnsi="Times New Roman"/>
                <w:b/>
                <w:sz w:val="18"/>
              </w:rPr>
              <w:t>TC-02</w:t>
            </w:r>
          </w:p>
        </w:tc>
        <w:tc>
          <w:tcPr>
            <w:tcW w:type="dxa" w:w="2160"/>
          </w:tcPr>
          <w:p>
            <w:pPr>
              <w:spacing w:before="60" w:after="60"/>
            </w:pPr>
            <w:r>
              <w:rPr>
                <w:rFonts w:ascii="Times New Roman" w:hAnsi="Times New Roman"/>
                <w:sz w:val="18"/>
              </w:rPr>
              <w:t>Login with Invalid Credentials</w:t>
            </w:r>
          </w:p>
        </w:tc>
        <w:tc>
          <w:tcPr>
            <w:tcW w:type="dxa" w:w="2592"/>
          </w:tcPr>
          <w:p>
            <w:pPr>
              <w:spacing w:before="60" w:after="60"/>
            </w:pPr>
            <w:r>
              <w:rPr>
                <w:rFonts w:ascii="Times New Roman" w:hAnsi="Times New Roman"/>
                <w:sz w:val="18"/>
              </w:rPr>
              <w:t>Submit incorrect password or unregistered email</w:t>
            </w:r>
          </w:p>
        </w:tc>
        <w:tc>
          <w:tcPr>
            <w:tcW w:type="dxa" w:w="2736"/>
          </w:tcPr>
          <w:p>
            <w:pPr>
              <w:spacing w:before="60" w:after="60"/>
            </w:pPr>
            <w:r>
              <w:rPr>
                <w:rFonts w:ascii="Times New Roman" w:hAnsi="Times New Roman"/>
                <w:sz w:val="18"/>
              </w:rPr>
              <w:t>Appropriate error message displayed; access denied</w:t>
            </w:r>
          </w:p>
        </w:tc>
        <w:tc>
          <w:tcPr>
            <w:tcW w:type="dxa" w:w="1152"/>
          </w:tcPr>
          <w:p>
            <w:pPr>
              <w:spacing w:before="60" w:after="60"/>
              <w:jc w:val="center"/>
            </w:pPr>
            <w:r>
              <w:rPr>
                <w:rFonts w:ascii="Times New Roman" w:hAnsi="Times New Roman"/>
                <w:b/>
                <w:color w:val="28A745"/>
                <w:sz w:val="18"/>
              </w:rPr>
              <w:t>Passed</w:t>
            </w:r>
          </w:p>
        </w:tc>
      </w:tr>
      <w:tr>
        <w:tc>
          <w:tcPr>
            <w:tcW w:type="dxa" w:w="1152"/>
          </w:tcPr>
          <w:p>
            <w:pPr>
              <w:spacing w:before="60" w:after="60"/>
              <w:jc w:val="center"/>
            </w:pPr>
            <w:r>
              <w:rPr>
                <w:rFonts w:ascii="Times New Roman" w:hAnsi="Times New Roman"/>
                <w:b/>
                <w:sz w:val="18"/>
              </w:rPr>
              <w:t>TC-03</w:t>
            </w:r>
          </w:p>
        </w:tc>
        <w:tc>
          <w:tcPr>
            <w:tcW w:type="dxa" w:w="2160"/>
          </w:tcPr>
          <w:p>
            <w:pPr>
              <w:spacing w:before="60" w:after="60"/>
            </w:pPr>
            <w:r>
              <w:rPr>
                <w:rFonts w:ascii="Times New Roman" w:hAnsi="Times New Roman"/>
                <w:sz w:val="18"/>
              </w:rPr>
              <w:t>1-Click Admin Quick Login</w:t>
            </w:r>
          </w:p>
        </w:tc>
        <w:tc>
          <w:tcPr>
            <w:tcW w:type="dxa" w:w="2592"/>
          </w:tcPr>
          <w:p>
            <w:pPr>
              <w:spacing w:before="60" w:after="60"/>
            </w:pPr>
            <w:r>
              <w:rPr>
                <w:rFonts w:ascii="Times New Roman" w:hAnsi="Times New Roman"/>
                <w:sz w:val="18"/>
              </w:rPr>
              <w:t>Click Emergency Command Quick Access on login tab</w:t>
            </w:r>
          </w:p>
        </w:tc>
        <w:tc>
          <w:tcPr>
            <w:tcW w:type="dxa" w:w="2736"/>
          </w:tcPr>
          <w:p>
            <w:pPr>
              <w:spacing w:before="60" w:after="60"/>
            </w:pPr>
            <w:r>
              <w:rPr>
                <w:rFonts w:ascii="Times New Roman" w:hAnsi="Times New Roman"/>
                <w:sz w:val="18"/>
              </w:rPr>
              <w:t>Instantly authenticates as admin and opens Command Center</w:t>
            </w:r>
          </w:p>
        </w:tc>
        <w:tc>
          <w:tcPr>
            <w:tcW w:type="dxa" w:w="1152"/>
          </w:tcPr>
          <w:p>
            <w:pPr>
              <w:spacing w:before="60" w:after="60"/>
              <w:jc w:val="center"/>
            </w:pPr>
            <w:r>
              <w:rPr>
                <w:rFonts w:ascii="Times New Roman" w:hAnsi="Times New Roman"/>
                <w:b/>
                <w:color w:val="28A745"/>
                <w:sz w:val="18"/>
              </w:rPr>
              <w:t>Passed</w:t>
            </w:r>
          </w:p>
        </w:tc>
      </w:tr>
      <w:tr>
        <w:tc>
          <w:tcPr>
            <w:tcW w:type="dxa" w:w="1152"/>
          </w:tcPr>
          <w:p>
            <w:pPr>
              <w:spacing w:before="60" w:after="60"/>
              <w:jc w:val="center"/>
            </w:pPr>
            <w:r>
              <w:rPr>
                <w:rFonts w:ascii="Times New Roman" w:hAnsi="Times New Roman"/>
                <w:b/>
                <w:sz w:val="18"/>
              </w:rPr>
              <w:t>TC-04</w:t>
            </w:r>
          </w:p>
        </w:tc>
        <w:tc>
          <w:tcPr>
            <w:tcW w:type="dxa" w:w="2160"/>
          </w:tcPr>
          <w:p>
            <w:pPr>
              <w:spacing w:before="60" w:after="60"/>
            </w:pPr>
            <w:r>
              <w:rPr>
                <w:rFonts w:ascii="Times New Roman" w:hAnsi="Times New Roman"/>
                <w:sz w:val="18"/>
              </w:rPr>
              <w:t>GPS Coordinate Auto-Detection</w:t>
            </w:r>
          </w:p>
        </w:tc>
        <w:tc>
          <w:tcPr>
            <w:tcW w:type="dxa" w:w="2592"/>
          </w:tcPr>
          <w:p>
            <w:pPr>
              <w:spacing w:before="60" w:after="60"/>
            </w:pPr>
            <w:r>
              <w:rPr>
                <w:rFonts w:ascii="Times New Roman" w:hAnsi="Times New Roman"/>
                <w:sz w:val="18"/>
              </w:rPr>
              <w:t>Click 'Detect Location' on incident intake form</w:t>
            </w:r>
          </w:p>
        </w:tc>
        <w:tc>
          <w:tcPr>
            <w:tcW w:type="dxa" w:w="2736"/>
          </w:tcPr>
          <w:p>
            <w:pPr>
              <w:spacing w:before="60" w:after="60"/>
            </w:pPr>
            <w:r>
              <w:rPr>
                <w:rFonts w:ascii="Times New Roman" w:hAnsi="Times New Roman"/>
                <w:sz w:val="18"/>
              </w:rPr>
              <w:t>Browser geolocates accurate latitude &amp; longitude in seconds</w:t>
            </w:r>
          </w:p>
        </w:tc>
        <w:tc>
          <w:tcPr>
            <w:tcW w:type="dxa" w:w="1152"/>
          </w:tcPr>
          <w:p>
            <w:pPr>
              <w:spacing w:before="60" w:after="60"/>
              <w:jc w:val="center"/>
            </w:pPr>
            <w:r>
              <w:rPr>
                <w:rFonts w:ascii="Times New Roman" w:hAnsi="Times New Roman"/>
                <w:b/>
                <w:color w:val="28A745"/>
                <w:sz w:val="18"/>
              </w:rPr>
              <w:t>Passed</w:t>
            </w:r>
          </w:p>
        </w:tc>
      </w:tr>
      <w:tr>
        <w:tc>
          <w:tcPr>
            <w:tcW w:type="dxa" w:w="1152"/>
          </w:tcPr>
          <w:p>
            <w:pPr>
              <w:spacing w:before="60" w:after="60"/>
              <w:jc w:val="center"/>
            </w:pPr>
            <w:r>
              <w:rPr>
                <w:rFonts w:ascii="Times New Roman" w:hAnsi="Times New Roman"/>
                <w:b/>
                <w:sz w:val="18"/>
              </w:rPr>
              <w:t>TC-05</w:t>
            </w:r>
          </w:p>
        </w:tc>
        <w:tc>
          <w:tcPr>
            <w:tcW w:type="dxa" w:w="2160"/>
          </w:tcPr>
          <w:p>
            <w:pPr>
              <w:spacing w:before="60" w:after="60"/>
            </w:pPr>
            <w:r>
              <w:rPr>
                <w:rFonts w:ascii="Times New Roman" w:hAnsi="Times New Roman"/>
                <w:sz w:val="18"/>
              </w:rPr>
              <w:t>One-Tap Instant SOS Trigger</w:t>
            </w:r>
          </w:p>
        </w:tc>
        <w:tc>
          <w:tcPr>
            <w:tcW w:type="dxa" w:w="2592"/>
          </w:tcPr>
          <w:p>
            <w:pPr>
              <w:spacing w:before="60" w:after="60"/>
            </w:pPr>
            <w:r>
              <w:rPr>
                <w:rFonts w:ascii="Times New Roman" w:hAnsi="Times New Roman"/>
                <w:sz w:val="18"/>
              </w:rPr>
              <w:t>Click 'Instant SOS' on disaster reporting page</w:t>
            </w:r>
          </w:p>
        </w:tc>
        <w:tc>
          <w:tcPr>
            <w:tcW w:type="dxa" w:w="2736"/>
          </w:tcPr>
          <w:p>
            <w:pPr>
              <w:spacing w:before="60" w:after="60"/>
            </w:pPr>
            <w:r>
              <w:rPr>
                <w:rFonts w:ascii="Times New Roman" w:hAnsi="Times New Roman"/>
                <w:sz w:val="18"/>
              </w:rPr>
              <w:t>Auto-fills high-priority alert and locks current GPS coordinates</w:t>
            </w:r>
          </w:p>
        </w:tc>
        <w:tc>
          <w:tcPr>
            <w:tcW w:type="dxa" w:w="1152"/>
          </w:tcPr>
          <w:p>
            <w:pPr>
              <w:spacing w:before="60" w:after="60"/>
              <w:jc w:val="center"/>
            </w:pPr>
            <w:r>
              <w:rPr>
                <w:rFonts w:ascii="Times New Roman" w:hAnsi="Times New Roman"/>
                <w:b/>
                <w:color w:val="28A745"/>
                <w:sz w:val="18"/>
              </w:rPr>
              <w:t>Passed</w:t>
            </w:r>
          </w:p>
        </w:tc>
      </w:tr>
      <w:tr>
        <w:tc>
          <w:tcPr>
            <w:tcW w:type="dxa" w:w="1152"/>
          </w:tcPr>
          <w:p>
            <w:pPr>
              <w:spacing w:before="60" w:after="60"/>
              <w:jc w:val="center"/>
            </w:pPr>
            <w:r>
              <w:rPr>
                <w:rFonts w:ascii="Times New Roman" w:hAnsi="Times New Roman"/>
                <w:b/>
                <w:sz w:val="18"/>
              </w:rPr>
              <w:t>TC-06</w:t>
            </w:r>
          </w:p>
        </w:tc>
        <w:tc>
          <w:tcPr>
            <w:tcW w:type="dxa" w:w="2160"/>
          </w:tcPr>
          <w:p>
            <w:pPr>
              <w:spacing w:before="60" w:after="60"/>
            </w:pPr>
            <w:r>
              <w:rPr>
                <w:rFonts w:ascii="Times New Roman" w:hAnsi="Times New Roman"/>
                <w:sz w:val="18"/>
              </w:rPr>
              <w:t>AI Threat Assessment &amp; Scoring</w:t>
            </w:r>
          </w:p>
        </w:tc>
        <w:tc>
          <w:tcPr>
            <w:tcW w:type="dxa" w:w="2592"/>
          </w:tcPr>
          <w:p>
            <w:pPr>
              <w:spacing w:before="60" w:after="60"/>
            </w:pPr>
            <w:r>
              <w:rPr>
                <w:rFonts w:ascii="Times New Roman" w:hAnsi="Times New Roman"/>
                <w:sz w:val="18"/>
              </w:rPr>
              <w:t>Submit report describing severe flood in Karve Nagar</w:t>
            </w:r>
          </w:p>
        </w:tc>
        <w:tc>
          <w:tcPr>
            <w:tcW w:type="dxa" w:w="2736"/>
          </w:tcPr>
          <w:p>
            <w:pPr>
              <w:spacing w:before="60" w:after="60"/>
            </w:pPr>
            <w:r>
              <w:rPr>
                <w:rFonts w:ascii="Times New Roman" w:hAnsi="Times New Roman"/>
                <w:sz w:val="18"/>
              </w:rPr>
              <w:t>AI computes Risk: 8.8/10, generates 4-step survival checklist</w:t>
            </w:r>
          </w:p>
        </w:tc>
        <w:tc>
          <w:tcPr>
            <w:tcW w:type="dxa" w:w="1152"/>
          </w:tcPr>
          <w:p>
            <w:pPr>
              <w:spacing w:before="60" w:after="60"/>
              <w:jc w:val="center"/>
            </w:pPr>
            <w:r>
              <w:rPr>
                <w:rFonts w:ascii="Times New Roman" w:hAnsi="Times New Roman"/>
                <w:b/>
                <w:color w:val="28A745"/>
                <w:sz w:val="18"/>
              </w:rPr>
              <w:t>Passed</w:t>
            </w:r>
          </w:p>
        </w:tc>
      </w:tr>
      <w:tr>
        <w:tc>
          <w:tcPr>
            <w:tcW w:type="dxa" w:w="1152"/>
          </w:tcPr>
          <w:p>
            <w:pPr>
              <w:spacing w:before="60" w:after="60"/>
              <w:jc w:val="center"/>
            </w:pPr>
            <w:r>
              <w:rPr>
                <w:rFonts w:ascii="Times New Roman" w:hAnsi="Times New Roman"/>
                <w:b/>
                <w:sz w:val="18"/>
              </w:rPr>
              <w:t>TC-07</w:t>
            </w:r>
          </w:p>
        </w:tc>
        <w:tc>
          <w:tcPr>
            <w:tcW w:type="dxa" w:w="2160"/>
          </w:tcPr>
          <w:p>
            <w:pPr>
              <w:spacing w:before="60" w:after="60"/>
            </w:pPr>
            <w:r>
              <w:rPr>
                <w:rFonts w:ascii="Times New Roman" w:hAnsi="Times New Roman"/>
                <w:sz w:val="18"/>
              </w:rPr>
              <w:t>Live GIS Map Incident Plotting</w:t>
            </w:r>
          </w:p>
        </w:tc>
        <w:tc>
          <w:tcPr>
            <w:tcW w:type="dxa" w:w="2592"/>
          </w:tcPr>
          <w:p>
            <w:pPr>
              <w:spacing w:before="60" w:after="60"/>
            </w:pPr>
            <w:r>
              <w:rPr>
                <w:rFonts w:ascii="Times New Roman" w:hAnsi="Times New Roman"/>
                <w:sz w:val="18"/>
              </w:rPr>
              <w:t>Open /map after submitting a new disaster incident</w:t>
            </w:r>
          </w:p>
        </w:tc>
        <w:tc>
          <w:tcPr>
            <w:tcW w:type="dxa" w:w="2736"/>
          </w:tcPr>
          <w:p>
            <w:pPr>
              <w:spacing w:before="60" w:after="60"/>
            </w:pPr>
            <w:r>
              <w:rPr>
                <w:rFonts w:ascii="Times New Roman" w:hAnsi="Times New Roman"/>
                <w:sz w:val="18"/>
              </w:rPr>
              <w:t>Incident appears with red high-severity pin and interactive popup</w:t>
            </w:r>
          </w:p>
        </w:tc>
        <w:tc>
          <w:tcPr>
            <w:tcW w:type="dxa" w:w="1152"/>
          </w:tcPr>
          <w:p>
            <w:pPr>
              <w:spacing w:before="60" w:after="60"/>
              <w:jc w:val="center"/>
            </w:pPr>
            <w:r>
              <w:rPr>
                <w:rFonts w:ascii="Times New Roman" w:hAnsi="Times New Roman"/>
                <w:b/>
                <w:color w:val="28A745"/>
                <w:sz w:val="18"/>
              </w:rPr>
              <w:t>Passed</w:t>
            </w:r>
          </w:p>
        </w:tc>
      </w:tr>
      <w:tr>
        <w:tc>
          <w:tcPr>
            <w:tcW w:type="dxa" w:w="1152"/>
          </w:tcPr>
          <w:p>
            <w:pPr>
              <w:spacing w:before="60" w:after="60"/>
              <w:jc w:val="center"/>
            </w:pPr>
            <w:r>
              <w:rPr>
                <w:rFonts w:ascii="Times New Roman" w:hAnsi="Times New Roman"/>
                <w:b/>
                <w:sz w:val="18"/>
              </w:rPr>
              <w:t>TC-08</w:t>
            </w:r>
          </w:p>
        </w:tc>
        <w:tc>
          <w:tcPr>
            <w:tcW w:type="dxa" w:w="2160"/>
          </w:tcPr>
          <w:p>
            <w:pPr>
              <w:spacing w:before="60" w:after="60"/>
            </w:pPr>
            <w:r>
              <w:rPr>
                <w:rFonts w:ascii="Times New Roman" w:hAnsi="Times New Roman"/>
                <w:sz w:val="18"/>
              </w:rPr>
              <w:t>Statewide District Filtering</w:t>
            </w:r>
          </w:p>
        </w:tc>
        <w:tc>
          <w:tcPr>
            <w:tcW w:type="dxa" w:w="2592"/>
          </w:tcPr>
          <w:p>
            <w:pPr>
              <w:spacing w:before="60" w:after="60"/>
            </w:pPr>
            <w:r>
              <w:rPr>
                <w:rFonts w:ascii="Times New Roman" w:hAnsi="Times New Roman"/>
                <w:sz w:val="18"/>
              </w:rPr>
              <w:t>Select 'Pune' from District Filter dropdown in Admin</w:t>
            </w:r>
          </w:p>
        </w:tc>
        <w:tc>
          <w:tcPr>
            <w:tcW w:type="dxa" w:w="2736"/>
          </w:tcPr>
          <w:p>
            <w:pPr>
              <w:spacing w:before="60" w:after="60"/>
            </w:pPr>
            <w:r>
              <w:rPr>
                <w:rFonts w:ascii="Times New Roman" w:hAnsi="Times New Roman"/>
                <w:sz w:val="18"/>
              </w:rPr>
              <w:t>Table filters to show only Pune incidents matching jurisdiction</w:t>
            </w:r>
          </w:p>
        </w:tc>
        <w:tc>
          <w:tcPr>
            <w:tcW w:type="dxa" w:w="1152"/>
          </w:tcPr>
          <w:p>
            <w:pPr>
              <w:spacing w:before="60" w:after="60"/>
              <w:jc w:val="center"/>
            </w:pPr>
            <w:r>
              <w:rPr>
                <w:rFonts w:ascii="Times New Roman" w:hAnsi="Times New Roman"/>
                <w:b/>
                <w:color w:val="28A745"/>
                <w:sz w:val="18"/>
              </w:rPr>
              <w:t>Passed</w:t>
            </w:r>
          </w:p>
        </w:tc>
      </w:tr>
      <w:tr>
        <w:tc>
          <w:tcPr>
            <w:tcW w:type="dxa" w:w="1152"/>
          </w:tcPr>
          <w:p>
            <w:pPr>
              <w:spacing w:before="60" w:after="60"/>
              <w:jc w:val="center"/>
            </w:pPr>
            <w:r>
              <w:rPr>
                <w:rFonts w:ascii="Times New Roman" w:hAnsi="Times New Roman"/>
                <w:b/>
                <w:sz w:val="18"/>
              </w:rPr>
              <w:t>TC-09</w:t>
            </w:r>
          </w:p>
        </w:tc>
        <w:tc>
          <w:tcPr>
            <w:tcW w:type="dxa" w:w="2160"/>
          </w:tcPr>
          <w:p>
            <w:pPr>
              <w:spacing w:before="60" w:after="60"/>
            </w:pPr>
            <w:r>
              <w:rPr>
                <w:rFonts w:ascii="Times New Roman" w:hAnsi="Times New Roman"/>
                <w:sz w:val="18"/>
              </w:rPr>
              <w:t>1-Click District Volunteer Dispatch</w:t>
            </w:r>
          </w:p>
        </w:tc>
        <w:tc>
          <w:tcPr>
            <w:tcW w:type="dxa" w:w="2592"/>
          </w:tcPr>
          <w:p>
            <w:pPr>
              <w:spacing w:before="60" w:after="60"/>
            </w:pPr>
            <w:r>
              <w:rPr>
                <w:rFonts w:ascii="Times New Roman" w:hAnsi="Times New Roman"/>
                <w:sz w:val="18"/>
              </w:rPr>
              <w:t>Click '1-Click District Dispatch' for unassigned incident</w:t>
            </w:r>
          </w:p>
        </w:tc>
        <w:tc>
          <w:tcPr>
            <w:tcW w:type="dxa" w:w="2736"/>
          </w:tcPr>
          <w:p>
            <w:pPr>
              <w:spacing w:before="60" w:after="60"/>
            </w:pPr>
            <w:r>
              <w:rPr>
                <w:rFonts w:ascii="Times New Roman" w:hAnsi="Times New Roman"/>
                <w:sz w:val="18"/>
              </w:rPr>
              <w:t>Auto-assigns matching district volunteer &amp; updates status</w:t>
            </w:r>
          </w:p>
        </w:tc>
        <w:tc>
          <w:tcPr>
            <w:tcW w:type="dxa" w:w="1152"/>
          </w:tcPr>
          <w:p>
            <w:pPr>
              <w:spacing w:before="60" w:after="60"/>
              <w:jc w:val="center"/>
            </w:pPr>
            <w:r>
              <w:rPr>
                <w:rFonts w:ascii="Times New Roman" w:hAnsi="Times New Roman"/>
                <w:b/>
                <w:color w:val="28A745"/>
                <w:sz w:val="18"/>
              </w:rPr>
              <w:t>Passed</w:t>
            </w:r>
          </w:p>
        </w:tc>
      </w:tr>
      <w:tr>
        <w:tc>
          <w:tcPr>
            <w:tcW w:type="dxa" w:w="1152"/>
          </w:tcPr>
          <w:p>
            <w:pPr>
              <w:spacing w:before="60" w:after="60"/>
              <w:jc w:val="center"/>
            </w:pPr>
            <w:r>
              <w:rPr>
                <w:rFonts w:ascii="Times New Roman" w:hAnsi="Times New Roman"/>
                <w:b/>
                <w:sz w:val="18"/>
              </w:rPr>
              <w:t>TC-10</w:t>
            </w:r>
          </w:p>
        </w:tc>
        <w:tc>
          <w:tcPr>
            <w:tcW w:type="dxa" w:w="2160"/>
          </w:tcPr>
          <w:p>
            <w:pPr>
              <w:spacing w:before="60" w:after="60"/>
            </w:pPr>
            <w:r>
              <w:rPr>
                <w:rFonts w:ascii="Times New Roman" w:hAnsi="Times New Roman"/>
                <w:sz w:val="18"/>
              </w:rPr>
              <w:t>Shelter Bed Capacity Tracking</w:t>
            </w:r>
          </w:p>
        </w:tc>
        <w:tc>
          <w:tcPr>
            <w:tcW w:type="dxa" w:w="2592"/>
          </w:tcPr>
          <w:p>
            <w:pPr>
              <w:spacing w:before="60" w:after="60"/>
            </w:pPr>
            <w:r>
              <w:rPr>
                <w:rFonts w:ascii="Times New Roman" w:hAnsi="Times New Roman"/>
                <w:sz w:val="18"/>
              </w:rPr>
              <w:t>Access /shelters registry and inspect bed gauges</w:t>
            </w:r>
          </w:p>
        </w:tc>
        <w:tc>
          <w:tcPr>
            <w:tcW w:type="dxa" w:w="2736"/>
          </w:tcPr>
          <w:p>
            <w:pPr>
              <w:spacing w:before="60" w:after="60"/>
            </w:pPr>
            <w:r>
              <w:rPr>
                <w:rFonts w:ascii="Times New Roman" w:hAnsi="Times New Roman"/>
                <w:sz w:val="18"/>
              </w:rPr>
              <w:t>Accurately displays occupancy percentage and amenities badges</w:t>
            </w:r>
          </w:p>
        </w:tc>
        <w:tc>
          <w:tcPr>
            <w:tcW w:type="dxa" w:w="1152"/>
          </w:tcPr>
          <w:p>
            <w:pPr>
              <w:spacing w:before="60" w:after="60"/>
              <w:jc w:val="center"/>
            </w:pPr>
            <w:r>
              <w:rPr>
                <w:rFonts w:ascii="Times New Roman" w:hAnsi="Times New Roman"/>
                <w:b/>
                <w:color w:val="28A745"/>
                <w:sz w:val="18"/>
              </w:rPr>
              <w:t>Passed</w:t>
            </w:r>
          </w:p>
        </w:tc>
      </w:tr>
      <w:tr>
        <w:tc>
          <w:tcPr>
            <w:tcW w:type="dxa" w:w="1152"/>
          </w:tcPr>
          <w:p>
            <w:pPr>
              <w:spacing w:before="60" w:after="60"/>
              <w:jc w:val="center"/>
            </w:pPr>
            <w:r>
              <w:rPr>
                <w:rFonts w:ascii="Times New Roman" w:hAnsi="Times New Roman"/>
                <w:b/>
                <w:sz w:val="18"/>
              </w:rPr>
              <w:t>TC-11</w:t>
            </w:r>
          </w:p>
        </w:tc>
        <w:tc>
          <w:tcPr>
            <w:tcW w:type="dxa" w:w="2160"/>
          </w:tcPr>
          <w:p>
            <w:pPr>
              <w:spacing w:before="60" w:after="60"/>
            </w:pPr>
            <w:r>
              <w:rPr>
                <w:rFonts w:ascii="Times New Roman" w:hAnsi="Times New Roman"/>
                <w:sz w:val="18"/>
              </w:rPr>
              <w:t>Missing Person Filing &amp; Status</w:t>
            </w:r>
          </w:p>
        </w:tc>
        <w:tc>
          <w:tcPr>
            <w:tcW w:type="dxa" w:w="2592"/>
          </w:tcPr>
          <w:p>
            <w:pPr>
              <w:spacing w:before="60" w:after="60"/>
            </w:pPr>
            <w:r>
              <w:rPr>
                <w:rFonts w:ascii="Times New Roman" w:hAnsi="Times New Roman"/>
                <w:sz w:val="18"/>
              </w:rPr>
              <w:t>Submit lost family report &amp; click 'Mark Located Safe'</w:t>
            </w:r>
          </w:p>
        </w:tc>
        <w:tc>
          <w:tcPr>
            <w:tcW w:type="dxa" w:w="2736"/>
          </w:tcPr>
          <w:p>
            <w:pPr>
              <w:spacing w:before="60" w:after="60"/>
            </w:pPr>
            <w:r>
              <w:rPr>
                <w:rFonts w:ascii="Times New Roman" w:hAnsi="Times New Roman"/>
                <w:sz w:val="18"/>
              </w:rPr>
              <w:t>Record created, search filters work, status updates to Safe</w:t>
            </w:r>
          </w:p>
        </w:tc>
        <w:tc>
          <w:tcPr>
            <w:tcW w:type="dxa" w:w="1152"/>
          </w:tcPr>
          <w:p>
            <w:pPr>
              <w:spacing w:before="60" w:after="60"/>
              <w:jc w:val="center"/>
            </w:pPr>
            <w:r>
              <w:rPr>
                <w:rFonts w:ascii="Times New Roman" w:hAnsi="Times New Roman"/>
                <w:b/>
                <w:color w:val="28A745"/>
                <w:sz w:val="18"/>
              </w:rPr>
              <w:t>Passed</w:t>
            </w:r>
          </w:p>
        </w:tc>
      </w:tr>
      <w:tr>
        <w:tc>
          <w:tcPr>
            <w:tcW w:type="dxa" w:w="1152"/>
          </w:tcPr>
          <w:p>
            <w:pPr>
              <w:spacing w:before="60" w:after="60"/>
              <w:jc w:val="center"/>
            </w:pPr>
            <w:r>
              <w:rPr>
                <w:rFonts w:ascii="Times New Roman" w:hAnsi="Times New Roman"/>
                <w:b/>
                <w:sz w:val="18"/>
              </w:rPr>
              <w:t>TC-12</w:t>
            </w:r>
          </w:p>
        </w:tc>
        <w:tc>
          <w:tcPr>
            <w:tcW w:type="dxa" w:w="2160"/>
          </w:tcPr>
          <w:p>
            <w:pPr>
              <w:spacing w:before="60" w:after="60"/>
            </w:pPr>
            <w:r>
              <w:rPr>
                <w:rFonts w:ascii="Times New Roman" w:hAnsi="Times New Roman"/>
                <w:sz w:val="18"/>
              </w:rPr>
              <w:t>Emergency Directory 1-Click Dial</w:t>
            </w:r>
          </w:p>
        </w:tc>
        <w:tc>
          <w:tcPr>
            <w:tcW w:type="dxa" w:w="2592"/>
          </w:tcPr>
          <w:p>
            <w:pPr>
              <w:spacing w:before="60" w:after="60"/>
            </w:pPr>
            <w:r>
              <w:rPr>
                <w:rFonts w:ascii="Times New Roman" w:hAnsi="Times New Roman"/>
                <w:sz w:val="18"/>
              </w:rPr>
              <w:t>Click on National Helpline 112 or Pune Control Room</w:t>
            </w:r>
          </w:p>
        </w:tc>
        <w:tc>
          <w:tcPr>
            <w:tcW w:type="dxa" w:w="2736"/>
          </w:tcPr>
          <w:p>
            <w:pPr>
              <w:spacing w:before="60" w:after="60"/>
            </w:pPr>
            <w:r>
              <w:rPr>
                <w:rFonts w:ascii="Times New Roman" w:hAnsi="Times New Roman"/>
                <w:sz w:val="18"/>
              </w:rPr>
              <w:t>Triggers tel: prompt to initiate instant voice call</w:t>
            </w:r>
          </w:p>
        </w:tc>
        <w:tc>
          <w:tcPr>
            <w:tcW w:type="dxa" w:w="1152"/>
          </w:tcPr>
          <w:p>
            <w:pPr>
              <w:spacing w:before="60" w:after="60"/>
              <w:jc w:val="center"/>
            </w:pPr>
            <w:r>
              <w:rPr>
                <w:rFonts w:ascii="Times New Roman" w:hAnsi="Times New Roman"/>
                <w:b/>
                <w:color w:val="28A745"/>
                <w:sz w:val="18"/>
              </w:rPr>
              <w:t>Passed</w:t>
            </w:r>
          </w:p>
        </w:tc>
      </w:tr>
      <w:tr>
        <w:tc>
          <w:tcPr>
            <w:tcW w:type="dxa" w:w="1152"/>
          </w:tcPr>
          <w:p>
            <w:pPr>
              <w:spacing w:before="60" w:after="60"/>
              <w:jc w:val="center"/>
            </w:pPr>
            <w:r>
              <w:rPr>
                <w:rFonts w:ascii="Times New Roman" w:hAnsi="Times New Roman"/>
                <w:b/>
                <w:sz w:val="18"/>
              </w:rPr>
              <w:t>TC-13</w:t>
            </w:r>
          </w:p>
        </w:tc>
        <w:tc>
          <w:tcPr>
            <w:tcW w:type="dxa" w:w="2160"/>
          </w:tcPr>
          <w:p>
            <w:pPr>
              <w:spacing w:before="60" w:after="60"/>
            </w:pPr>
            <w:r>
              <w:rPr>
                <w:rFonts w:ascii="Times New Roman" w:hAnsi="Times New Roman"/>
                <w:sz w:val="18"/>
              </w:rPr>
              <w:t>AI Emergency Chatbot Inquiry</w:t>
            </w:r>
          </w:p>
        </w:tc>
        <w:tc>
          <w:tcPr>
            <w:tcW w:type="dxa" w:w="2592"/>
          </w:tcPr>
          <w:p>
            <w:pPr>
              <w:spacing w:before="60" w:after="60"/>
            </w:pPr>
            <w:r>
              <w:rPr>
                <w:rFonts w:ascii="Times New Roman" w:hAnsi="Times New Roman"/>
                <w:sz w:val="18"/>
              </w:rPr>
              <w:t>Ask chatbot 'What are immediate flood survival steps?'</w:t>
            </w:r>
          </w:p>
        </w:tc>
        <w:tc>
          <w:tcPr>
            <w:tcW w:type="dxa" w:w="2736"/>
          </w:tcPr>
          <w:p>
            <w:pPr>
              <w:spacing w:before="60" w:after="60"/>
            </w:pPr>
            <w:r>
              <w:rPr>
                <w:rFonts w:ascii="Times New Roman" w:hAnsi="Times New Roman"/>
                <w:sz w:val="18"/>
              </w:rPr>
              <w:t>AI assistant provides structured bullet-point response instantly</w:t>
            </w:r>
          </w:p>
        </w:tc>
        <w:tc>
          <w:tcPr>
            <w:tcW w:type="dxa" w:w="1152"/>
          </w:tcPr>
          <w:p>
            <w:pPr>
              <w:spacing w:before="60" w:after="60"/>
              <w:jc w:val="center"/>
            </w:pPr>
            <w:r>
              <w:rPr>
                <w:rFonts w:ascii="Times New Roman" w:hAnsi="Times New Roman"/>
                <w:b/>
                <w:color w:val="28A745"/>
                <w:sz w:val="18"/>
              </w:rPr>
              <w:t>Passed</w:t>
            </w:r>
          </w:p>
        </w:tc>
      </w:tr>
    </w:tbl>
    <w:p>
      <w:r>
        <w:br w:type="page"/>
      </w:r>
    </w:p>
    <w:p>
      <w:pPr>
        <w:spacing w:before="320" w:after="200"/>
      </w:pPr>
      <w:r>
        <w:rPr>
          <w:rFonts w:ascii="Times New Roman" w:hAnsi="Times New Roman"/>
          <w:b/>
          <w:color w:val="800020"/>
          <w:sz w:val="32"/>
          <w:u w:val="single"/>
        </w:rPr>
        <w:t>17. Code of the Project</w:t>
      </w:r>
    </w:p>
    <w:p>
      <w:pPr>
        <w:spacing w:line="276" w:lineRule="auto" w:before="0" w:after="160"/>
        <w:jc w:val="both"/>
      </w:pPr>
      <w:r>
        <w:rPr>
          <w:rFonts w:ascii="Times New Roman" w:hAnsi="Times New Roman"/>
          <w:i w:val="0"/>
          <w:sz w:val="22"/>
        </w:rPr>
        <w:t>Selected production source code listings demonstrating the core architectural components of DisasterConnectAI across backend server, database models, controllers, AI engines, and frontend interfaces:</w:t>
      </w:r>
    </w:p>
    <w:p>
      <w:pPr>
        <w:spacing w:before="200" w:after="40"/>
      </w:pPr>
      <w:r>
        <w:rPr>
          <w:rFonts w:ascii="Times New Roman" w:hAnsi="Times New Roman"/>
          <w:b/>
          <w:color w:val="800020"/>
          <w:sz w:val="21"/>
        </w:rPr>
        <w:t>1. Backend Server Entrypoint (backend/server.js):</w:t>
      </w:r>
    </w:p>
    <w:tbl>
      <w:tblPr>
        <w:tblW w:type="auto" w:w="0"/>
        <w:jc w:val="center"/>
        <w:tblLook w:firstColumn="1" w:firstRow="1" w:lastColumn="0" w:lastRow="0" w:noHBand="0" w:noVBand="1" w:val="04A0"/>
        <w:tblBorders>
          <w:top w:val="single" w:sz="4" w:space="0" w:color="D0D0D0"/>
          <w:bottom w:val="single" w:sz="4" w:space="0" w:color="D0D0D0"/>
          <w:left w:val="single" w:sz="4" w:space="0" w:color="D0D0D0"/>
          <w:right w:val="single" w:sz="4" w:space="0" w:color="D0D0D0"/>
          <w:insideH w:val="single" w:sz="4" w:space="0" w:color="D0D0D0"/>
          <w:insideV w:val="single" w:sz="4" w:space="0" w:color="D0D0D0"/>
        </w:tblBorders>
      </w:tblPr>
      <w:tblGrid>
        <w:gridCol w:w="9360"/>
      </w:tblGrid>
      <w:tr>
        <w:tc>
          <w:tcPr>
            <w:tcW w:type="dxa" w:w="9360"/>
            <w:shd w:fill="F8F9FA"/>
          </w:tcPr>
          <w:p>
            <w:pPr>
              <w:spacing w:before="80" w:after="80" w:line="252" w:lineRule="auto"/>
            </w:pPr>
            <w:r>
              <w:rPr>
                <w:rFonts w:ascii="Consolas" w:hAnsi="Consolas"/>
                <w:color w:val="212529"/>
                <w:sz w:val="17"/>
              </w:rPr>
              <w:t>// DisasterConnectAI - Main Backend Server (backend/server.js)</w:t>
              <w:br/>
              <w:t>const express = require("express");</w:t>
              <w:br/>
              <w:t>const dotenv = require("dotenv");</w:t>
              <w:br/>
              <w:t>const cors = require("cors");</w:t>
              <w:br/>
              <w:t>const path = require("path");</w:t>
              <w:br/>
              <w:t>const connectDB = require("./config/db");</w:t>
              <w:br/>
              <w:br/>
              <w:t>dotenv.config();</w:t>
              <w:br/>
              <w:t>connectDB();</w:t>
              <w:br/>
              <w:br/>
              <w:t>const app = express();</w:t>
              <w:br/>
              <w:t>app.use(cors());</w:t>
              <w:br/>
              <w:t>app.use(express.json());</w:t>
              <w:br/>
              <w:t>app.use("/uploads", express.static(path.join(__dirname, "uploads")));</w:t>
              <w:br/>
              <w:br/>
              <w:t>// Core Enterprise Route Registrations</w:t>
              <w:br/>
              <w:t>app.use("/api/auth", require("./routes/authRoutes"));</w:t>
              <w:br/>
              <w:t>app.use("/api/disasters", require("./routes/disasterRoutes"));</w:t>
              <w:br/>
              <w:t>app.use("/api/notifications", require("./routes/notificationRoutes"));</w:t>
              <w:br/>
              <w:t>app.use("/api/shelters", require("./routes/shelterRoutes"));</w:t>
              <w:br/>
              <w:t>app.use("/api/missing-persons", require("./routes/missingPersonRoutes"));</w:t>
              <w:br/>
              <w:t>app.use("/api/chat", require("./routes/chatRoutes"));</w:t>
              <w:br/>
              <w:br/>
              <w:t>const PORT = process.env.PORT || 5000;</w:t>
              <w:br/>
              <w:t>app.listen(PORT, () =&gt; {</w:t>
              <w:br/>
              <w:t xml:space="preserve">  console.log(`DisasterConnectAI Server running on port ${PORT}`);</w:t>
              <w:br/>
              <w:t>});</w:t>
            </w:r>
          </w:p>
        </w:tc>
      </w:tr>
    </w:tbl>
    <w:p>
      <w:pPr>
        <w:spacing w:after="80"/>
      </w:pPr>
    </w:p>
    <w:p>
      <w:pPr>
        <w:spacing w:before="200" w:after="40"/>
      </w:pPr>
      <w:r>
        <w:rPr>
          <w:rFonts w:ascii="Times New Roman" w:hAnsi="Times New Roman"/>
          <w:b/>
          <w:color w:val="800020"/>
          <w:sz w:val="21"/>
        </w:rPr>
        <w:t>2. Disaster Incident Schema (backend/models/Disaster.js):</w:t>
      </w:r>
    </w:p>
    <w:tbl>
      <w:tblPr>
        <w:tblW w:type="auto" w:w="0"/>
        <w:jc w:val="center"/>
        <w:tblLook w:firstColumn="1" w:firstRow="1" w:lastColumn="0" w:lastRow="0" w:noHBand="0" w:noVBand="1" w:val="04A0"/>
        <w:tblBorders>
          <w:top w:val="single" w:sz="4" w:space="0" w:color="D0D0D0"/>
          <w:bottom w:val="single" w:sz="4" w:space="0" w:color="D0D0D0"/>
          <w:left w:val="single" w:sz="4" w:space="0" w:color="D0D0D0"/>
          <w:right w:val="single" w:sz="4" w:space="0" w:color="D0D0D0"/>
          <w:insideH w:val="single" w:sz="4" w:space="0" w:color="D0D0D0"/>
          <w:insideV w:val="single" w:sz="4" w:space="0" w:color="D0D0D0"/>
        </w:tblBorders>
      </w:tblPr>
      <w:tblGrid>
        <w:gridCol w:w="9360"/>
      </w:tblGrid>
      <w:tr>
        <w:tc>
          <w:tcPr>
            <w:tcW w:type="dxa" w:w="9360"/>
            <w:shd w:fill="F8F9FA"/>
          </w:tcPr>
          <w:p>
            <w:pPr>
              <w:spacing w:before="80" w:after="80" w:line="252" w:lineRule="auto"/>
            </w:pPr>
            <w:r>
              <w:rPr>
                <w:rFonts w:ascii="Consolas" w:hAnsi="Consolas"/>
                <w:color w:val="212529"/>
                <w:sz w:val="17"/>
              </w:rPr>
              <w:t>// DisasterConnectAI - Disaster Incident Model (backend/models/Disaster.js)</w:t>
              <w:br/>
              <w:t>const mongoose = require("mongoose");</w:t>
              <w:br/>
              <w:br/>
              <w:t>const disasterSchema = new mongoose.Schema({</w:t>
              <w:br/>
              <w:t xml:space="preserve">  disasterType: {</w:t>
              <w:br/>
              <w:t xml:space="preserve">    type: String,</w:t>
              <w:br/>
              <w:t xml:space="preserve">    required: true,</w:t>
              <w:br/>
              <w:t xml:space="preserve">  },</w:t>
              <w:br/>
              <w:t xml:space="preserve">  district: {</w:t>
              <w:br/>
              <w:t xml:space="preserve">    type: String,</w:t>
              <w:br/>
              <w:t xml:space="preserve">    required: true,</w:t>
              <w:br/>
              <w:t xml:space="preserve">    default: "Pune",</w:t>
              <w:br/>
              <w:t xml:space="preserve">  },</w:t>
              <w:br/>
              <w:t xml:space="preserve">  location: {</w:t>
              <w:br/>
              <w:t xml:space="preserve">    type: String,</w:t>
              <w:br/>
              <w:t xml:space="preserve">    required: true,</w:t>
              <w:br/>
              <w:t xml:space="preserve">  },</w:t>
              <w:br/>
              <w:t xml:space="preserve">  latitude: {</w:t>
              <w:br/>
              <w:t xml:space="preserve">    type: Number,</w:t>
              <w:br/>
              <w:t xml:space="preserve">  },</w:t>
              <w:br/>
              <w:t xml:space="preserve">  longitude: {</w:t>
              <w:br/>
              <w:t xml:space="preserve">    type: Number,</w:t>
              <w:br/>
              <w:t xml:space="preserve">  },</w:t>
              <w:br/>
              <w:t xml:space="preserve">  description: {</w:t>
              <w:br/>
              <w:t xml:space="preserve">    type: String,</w:t>
              <w:br/>
              <w:t xml:space="preserve">    required: true,</w:t>
              <w:br/>
              <w:t xml:space="preserve">  },</w:t>
              <w:br/>
              <w:t xml:space="preserve">  image: {</w:t>
              <w:br/>
              <w:t xml:space="preserve">    type: String,</w:t>
              <w:br/>
              <w:t xml:space="preserve">  },</w:t>
              <w:br/>
              <w:t xml:space="preserve">  severity: {</w:t>
              <w:br/>
              <w:t xml:space="preserve">    type: String,</w:t>
              <w:br/>
              <w:t xml:space="preserve">    enum: ["Low", "Medium", "High"],</w:t>
              <w:br/>
              <w:t xml:space="preserve">    default: "Medium",</w:t>
              <w:br/>
              <w:t xml:space="preserve">  },</w:t>
              <w:br/>
              <w:t xml:space="preserve">  aiRiskScore: {</w:t>
              <w:br/>
              <w:t xml:space="preserve">    type: Number,</w:t>
              <w:br/>
              <w:t xml:space="preserve">    default: 5,</w:t>
              <w:br/>
              <w:t xml:space="preserve">  },</w:t>
              <w:br/>
              <w:t xml:space="preserve">  aiThreatAssessment: {</w:t>
              <w:br/>
              <w:t xml:space="preserve">    type: String,</w:t>
              <w:br/>
              <w:t xml:space="preserve">  },</w:t>
              <w:br/>
              <w:t xml:space="preserve">  aiActionPlan: [String],</w:t>
              <w:br/>
              <w:t xml:space="preserve">  aiRecommendedSupplies: [String],</w:t>
              <w:br/>
              <w:t xml:space="preserve">  status: {</w:t>
              <w:br/>
              <w:t xml:space="preserve">    type: String,</w:t>
              <w:br/>
              <w:t xml:space="preserve">    enum: ["Pending", "In Progress", "Resolved"],</w:t>
              <w:br/>
              <w:t xml:space="preserve">    default: "Pending",</w:t>
              <w:br/>
              <w:t xml:space="preserve">  },</w:t>
              <w:br/>
              <w:t xml:space="preserve">  reportedBy: {</w:t>
              <w:br/>
              <w:t xml:space="preserve">    type: mongoose.Schema.Types.ObjectId,</w:t>
              <w:br/>
              <w:t xml:space="preserve">    ref: "User",</w:t>
              <w:br/>
              <w:t xml:space="preserve">  },</w:t>
              <w:br/>
              <w:t xml:space="preserve">  assignedVolunteer: {</w:t>
              <w:br/>
              <w:t xml:space="preserve">    type: mongoose.Schema.Types.ObjectId,</w:t>
              <w:br/>
              <w:t xml:space="preserve">    ref: "User",</w:t>
              <w:br/>
              <w:t xml:space="preserve">  },</w:t>
              <w:br/>
              <w:t xml:space="preserve">  createdAt: {</w:t>
              <w:br/>
              <w:t xml:space="preserve">    type: Date,</w:t>
              <w:br/>
              <w:t xml:space="preserve">    default: Date.now,</w:t>
              <w:br/>
              <w:t xml:space="preserve">  },</w:t>
              <w:br/>
              <w:t>});</w:t>
              <w:br/>
              <w:br/>
              <w:t>module.exports = mongoose.model("Disaster", disasterSchema);</w:t>
            </w:r>
          </w:p>
        </w:tc>
      </w:tr>
    </w:tbl>
    <w:p>
      <w:pPr>
        <w:spacing w:after="80"/>
      </w:pPr>
    </w:p>
    <w:p>
      <w:pPr>
        <w:spacing w:before="200" w:after="40"/>
      </w:pPr>
      <w:r>
        <w:rPr>
          <w:rFonts w:ascii="Times New Roman" w:hAnsi="Times New Roman"/>
          <w:b/>
          <w:color w:val="800020"/>
          <w:sz w:val="21"/>
        </w:rPr>
        <w:t>3. Automated AI Triage &amp; Decision Engine (backend/utils/aiEngine.js):</w:t>
      </w:r>
    </w:p>
    <w:tbl>
      <w:tblPr>
        <w:tblW w:type="auto" w:w="0"/>
        <w:jc w:val="center"/>
        <w:tblLook w:firstColumn="1" w:firstRow="1" w:lastColumn="0" w:lastRow="0" w:noHBand="0" w:noVBand="1" w:val="04A0"/>
        <w:tblBorders>
          <w:top w:val="single" w:sz="4" w:space="0" w:color="D0D0D0"/>
          <w:bottom w:val="single" w:sz="4" w:space="0" w:color="D0D0D0"/>
          <w:left w:val="single" w:sz="4" w:space="0" w:color="D0D0D0"/>
          <w:right w:val="single" w:sz="4" w:space="0" w:color="D0D0D0"/>
          <w:insideH w:val="single" w:sz="4" w:space="0" w:color="D0D0D0"/>
          <w:insideV w:val="single" w:sz="4" w:space="0" w:color="D0D0D0"/>
        </w:tblBorders>
      </w:tblPr>
      <w:tblGrid>
        <w:gridCol w:w="9360"/>
      </w:tblGrid>
      <w:tr>
        <w:tc>
          <w:tcPr>
            <w:tcW w:type="dxa" w:w="9360"/>
            <w:shd w:fill="F8F9FA"/>
          </w:tcPr>
          <w:p>
            <w:pPr>
              <w:spacing w:before="80" w:after="80" w:line="252" w:lineRule="auto"/>
            </w:pPr>
            <w:r>
              <w:rPr>
                <w:rFonts w:ascii="Consolas" w:hAnsi="Consolas"/>
                <w:color w:val="212529"/>
                <w:sz w:val="17"/>
              </w:rPr>
              <w:t>// DisasterConnectAI - Automated AI Triage &amp; Assessment Engine (backend/utils/aiEngine.js)</w:t>
              <w:br/>
              <w:t>const { GoogleGenerativeAI } = require("@google/generative-ai");</w:t>
              <w:br/>
              <w:br/>
              <w:t>async function generateDisasterAssessment(disasterType, description, location) {</w:t>
              <w:br/>
              <w:t xml:space="preserve">  try {</w:t>
              <w:br/>
              <w:t xml:space="preserve">    if (process.env.GEMINI_API_KEY) {</w:t>
              <w:br/>
              <w:t xml:space="preserve">      const genAI = new GoogleGenerativeAI(process.env.GEMINI_API_KEY);</w:t>
              <w:br/>
              <w:t xml:space="preserve">      const model = genAI.getGenerativeModel({ model: "gemini-1.5-flash" });</w:t>
              <w:br/>
              <w:t xml:space="preserve">      const prompt = `Analyze this disaster incident:</w:t>
              <w:br/>
              <w:t>Type: ${disasterType}</w:t>
              <w:br/>
              <w:t>Location: ${location}</w:t>
              <w:br/>
              <w:t>Description: ${description}</w:t>
              <w:br/>
              <w:br/>
              <w:t>Return JSON with:</w:t>
              <w:br/>
              <w:t>1. threatAssessment: Concise 2-sentence hazard summary.</w:t>
              <w:br/>
              <w:t>2. riskScore: Number 1-10.</w:t>
              <w:br/>
              <w:t>3. actionPlan: Array of 4 immediate civilian survival steps.</w:t>
              <w:br/>
              <w:t>4. recommendedSupplies: Array of 4 emergency items.`;</w:t>
              <w:br/>
              <w:br/>
              <w:t xml:space="preserve">      const result = await model.generateContent(prompt);</w:t>
              <w:br/>
              <w:t xml:space="preserve">      const response = await result.response;</w:t>
              <w:br/>
              <w:t xml:space="preserve">      return JSON.parse(response.text());</w:t>
              <w:br/>
              <w:t xml:space="preserve">    }</w:t>
              <w:br/>
              <w:t xml:space="preserve">  } catch (err) {</w:t>
              <w:br/>
              <w:t xml:space="preserve">    console.warn("AI API fallback triggered:", err.message);</w:t>
              <w:br/>
              <w:t xml:space="preserve">  }</w:t>
              <w:br/>
              <w:br/>
              <w:t xml:space="preserve">  // Resilient Rule-Based Decision Matrix Fallback</w:t>
              <w:br/>
              <w:t xml:space="preserve">  return getRuleBasedAssessment(disasterType, description);</w:t>
              <w:br/>
              <w:t>}</w:t>
              <w:br/>
              <w:br/>
              <w:t>function getRuleBasedAssessment(type, desc) {</w:t>
              <w:br/>
              <w:t xml:space="preserve">  const isSevere = /trapped|critical|unconscious|heavy|severe/i.test(desc);</w:t>
              <w:br/>
              <w:t xml:space="preserve">  return {</w:t>
              <w:br/>
              <w:t xml:space="preserve">    threatAssessment: `Active ${type} incident detected. High response priority.`,</w:t>
              <w:br/>
              <w:t xml:space="preserve">    riskScore: isSevere ? 9 : 7,</w:t>
              <w:br/>
              <w:t xml:space="preserve">    actionPlan: [</w:t>
              <w:br/>
              <w:t xml:space="preserve">      "Evacuate to elevated, reinforced RCC structures immediately.",</w:t>
              <w:br/>
              <w:t xml:space="preserve">      "Shut off main circuit breakers and gas cylinders.",</w:t>
              <w:br/>
              <w:t xml:space="preserve">      "Keep mobile communications reserved for life safety calls.",</w:t>
              <w:br/>
              <w:t xml:space="preserve">      "Cooperate with arriving local volunteer rescue forces."</w:t>
              <w:br/>
              <w:t xml:space="preserve">    ],</w:t>
              <w:br/>
              <w:t xml:space="preserve">    recommendedSupplies: ["Drinking Water Tablets", "Trauma First Aid Kit", "Emergency Torch", "Whistle"]</w:t>
              <w:br/>
              <w:t xml:space="preserve">  };</w:t>
              <w:br/>
              <w:t>}</w:t>
              <w:br/>
              <w:br/>
              <w:t>module.exports = { generateDisasterAssessment };</w:t>
            </w:r>
          </w:p>
        </w:tc>
      </w:tr>
    </w:tbl>
    <w:p>
      <w:pPr>
        <w:spacing w:after="80"/>
      </w:pPr>
    </w:p>
    <w:p>
      <w:r>
        <w:br w:type="page"/>
      </w:r>
    </w:p>
    <w:p>
      <w:pPr>
        <w:spacing w:before="3000" w:after="240"/>
        <w:jc w:val="center"/>
      </w:pPr>
      <w:r>
        <w:rPr>
          <w:rFonts w:ascii="Times New Roman" w:hAnsi="Times New Roman"/>
          <w:b/>
          <w:i w:val="0"/>
          <w:color w:val="000000"/>
          <w:sz w:val="36"/>
          <w:u w:val="none"/>
        </w:rPr>
        <w:t>CHAPTER IV</w:t>
      </w:r>
    </w:p>
    <w:p>
      <w:pPr>
        <w:spacing w:before="0" w:after="120"/>
        <w:jc w:val="center"/>
      </w:pPr>
      <w:r>
        <w:rPr>
          <w:rFonts w:ascii="Times New Roman" w:hAnsi="Times New Roman"/>
          <w:b/>
          <w:i w:val="0"/>
          <w:color w:val="800020"/>
          <w:sz w:val="44"/>
          <w:u w:val="single"/>
        </w:rPr>
        <w:t>Annexure</w:t>
      </w:r>
    </w:p>
    <w:p>
      <w:r>
        <w:br w:type="page"/>
      </w:r>
    </w:p>
    <w:p>
      <w:pPr>
        <w:spacing w:before="320" w:after="200"/>
      </w:pPr>
      <w:r>
        <w:rPr>
          <w:rFonts w:ascii="Times New Roman" w:hAnsi="Times New Roman"/>
          <w:b/>
          <w:color w:val="800020"/>
          <w:sz w:val="32"/>
          <w:u w:val="single"/>
        </w:rPr>
        <w:t>1. Database Structure &amp; Schema Collections</w:t>
      </w:r>
    </w:p>
    <w:p>
      <w:pPr>
        <w:spacing w:line="276" w:lineRule="auto" w:before="0" w:after="120"/>
        <w:jc w:val="both"/>
      </w:pPr>
      <w:r>
        <w:rPr>
          <w:rFonts w:ascii="Times New Roman" w:hAnsi="Times New Roman"/>
          <w:i w:val="0"/>
          <w:sz w:val="22"/>
        </w:rPr>
        <w:t>DisasterConnectAI uses MongoDB. Below are the primary document schemas:</w:t>
      </w:r>
    </w:p>
    <w:p>
      <w:pPr>
        <w:spacing w:before="200" w:after="40"/>
      </w:pPr>
      <w:r>
        <w:rPr>
          <w:rFonts w:ascii="Times New Roman" w:hAnsi="Times New Roman"/>
          <w:b/>
          <w:color w:val="800020"/>
          <w:sz w:val="21"/>
        </w:rPr>
        <w:t>MongoDB Document Schemas (JSON Representation):</w:t>
      </w:r>
    </w:p>
    <w:tbl>
      <w:tblPr>
        <w:tblW w:type="auto" w:w="0"/>
        <w:jc w:val="center"/>
        <w:tblLook w:firstColumn="1" w:firstRow="1" w:lastColumn="0" w:lastRow="0" w:noHBand="0" w:noVBand="1" w:val="04A0"/>
        <w:tblBorders>
          <w:top w:val="single" w:sz="4" w:space="0" w:color="D0D0D0"/>
          <w:bottom w:val="single" w:sz="4" w:space="0" w:color="D0D0D0"/>
          <w:left w:val="single" w:sz="4" w:space="0" w:color="D0D0D0"/>
          <w:right w:val="single" w:sz="4" w:space="0" w:color="D0D0D0"/>
          <w:insideH w:val="single" w:sz="4" w:space="0" w:color="D0D0D0"/>
          <w:insideV w:val="single" w:sz="4" w:space="0" w:color="D0D0D0"/>
        </w:tblBorders>
      </w:tblPr>
      <w:tblGrid>
        <w:gridCol w:w="9360"/>
      </w:tblGrid>
      <w:tr>
        <w:tc>
          <w:tcPr>
            <w:tcW w:type="dxa" w:w="9360"/>
            <w:shd w:fill="F8F9FA"/>
          </w:tcPr>
          <w:p>
            <w:pPr>
              <w:spacing w:before="80" w:after="80" w:line="252" w:lineRule="auto"/>
            </w:pPr>
            <w:r>
              <w:rPr>
                <w:rFonts w:ascii="Consolas" w:hAnsi="Consolas"/>
                <w:color w:val="212529"/>
                <w:sz w:val="17"/>
              </w:rPr>
              <w:t>// 1. User Document Structure (users collection)</w:t>
              <w:br/>
              <w:t>{</w:t>
              <w:br/>
              <w:t xml:space="preserve">  "_id": "67a1b2c3d4e5f6789012345a",</w:t>
              <w:br/>
              <w:t xml:space="preserve">  "fullName": "Rahul Deshmukh",</w:t>
              <w:br/>
              <w:t xml:space="preserve">  "email": "rahul.deshmukh@disasterconnect.ai",</w:t>
              <w:br/>
              <w:t xml:space="preserve">  "role": "volunteer",</w:t>
              <w:br/>
              <w:t xml:space="preserve">  "district": "Pune",</w:t>
              <w:br/>
              <w:t xml:space="preserve">  "phone": "+91 98220 12345",</w:t>
              <w:br/>
              <w:t xml:space="preserve">  "skills": "Flood Rescue &amp; Boat Handling",</w:t>
              <w:br/>
              <w:t xml:space="preserve">  "createdAt": "2025-08-15T09:30:00.000Z"</w:t>
              <w:br/>
              <w:t>}</w:t>
              <w:br/>
              <w:br/>
              <w:t>// 2. Disaster Incident Document (disasters collection)</w:t>
              <w:br/>
              <w:t>{</w:t>
              <w:br/>
              <w:t xml:space="preserve">  "_id": "67a1b2c3d4e5f6789012345b",</w:t>
              <w:br/>
              <w:t xml:space="preserve">  "disasterType": "Flood",</w:t>
              <w:br/>
              <w:t xml:space="preserve">  "district": "Pune",</w:t>
              <w:br/>
              <w:t xml:space="preserve">  "location": "Karve Nagar, Mutha River Bank",</w:t>
              <w:br/>
              <w:t xml:space="preserve">  "latitude": 18.4912,</w:t>
              <w:br/>
              <w:t xml:space="preserve">  "longitude": 73.8214,</w:t>
              <w:br/>
              <w:t xml:space="preserve">  "description": "Rapid water level rise following Khadakwasla dam discharge. 4 families trapped.",</w:t>
              <w:br/>
              <w:t xml:space="preserve">  "aiRiskScore": 8.8,</w:t>
              <w:br/>
              <w:t xml:space="preserve">  "aiThreatAssessment": "Severe flash flood hazard with rapidly rising water level. Immediate vertical evacuation required.",</w:t>
              <w:br/>
              <w:t xml:space="preserve">  "aiActionPlan": [</w:t>
              <w:br/>
              <w:t xml:space="preserve">    "Move civilians to RCC structures above 2nd floor.",</w:t>
              <w:br/>
              <w:t xml:space="preserve">    "De-energize electrical substations.",</w:t>
              <w:br/>
              <w:t xml:space="preserve">    "Deploy inflatable rescue crafts."</w:t>
              <w:br/>
              <w:t xml:space="preserve">  ],</w:t>
              <w:br/>
              <w:t xml:space="preserve">  "status": "In Progress",</w:t>
              <w:br/>
              <w:t xml:space="preserve">  "reportedBy": "67a1b2c3d4e5f67890123450",</w:t>
              <w:br/>
              <w:t xml:space="preserve">  "assignedVolunteer": "67a1b2c3d4e5f6789012345a",</w:t>
              <w:br/>
              <w:t xml:space="preserve">  "createdAt": "2025-08-15T10:15:00.000Z"</w:t>
              <w:br/>
              <w:t>}</w:t>
            </w:r>
          </w:p>
        </w:tc>
      </w:tr>
    </w:tbl>
    <w:p>
      <w:pPr>
        <w:spacing w:after="80"/>
      </w:pPr>
    </w:p>
    <w:p>
      <w:pPr>
        <w:spacing w:before="240" w:after="120"/>
      </w:pPr>
      <w:r>
        <w:rPr>
          <w:rFonts w:ascii="Times New Roman" w:hAnsi="Times New Roman"/>
          <w:b/>
          <w:color w:val="1A365D"/>
          <w:sz w:val="26"/>
        </w:rPr>
        <w:t>2. RESTful API Endpoints Specification:</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2340"/>
        <w:gridCol w:w="2340"/>
        <w:gridCol w:w="2340"/>
        <w:gridCol w:w="2340"/>
      </w:tblGrid>
      <w:tr>
        <w:tc>
          <w:tcPr>
            <w:tcW w:type="dxa" w:w="2340"/>
            <w:shd w:fill="F0F4F8"/>
          </w:tcPr>
          <w:p>
            <w:pPr>
              <w:jc w:val="center"/>
            </w:pPr>
            <w:r>
              <w:rPr>
                <w:rFonts w:ascii="Times New Roman" w:hAnsi="Times New Roman"/>
                <w:b/>
              </w:rPr>
              <w:t>Method</w:t>
            </w:r>
          </w:p>
        </w:tc>
        <w:tc>
          <w:tcPr>
            <w:tcW w:type="dxa" w:w="2340"/>
            <w:shd w:fill="F0F4F8"/>
          </w:tcPr>
          <w:p>
            <w:pPr>
              <w:jc w:val="center"/>
            </w:pPr>
            <w:r>
              <w:rPr>
                <w:rFonts w:ascii="Times New Roman" w:hAnsi="Times New Roman"/>
                <w:b/>
              </w:rPr>
              <w:t>Endpoint</w:t>
            </w:r>
          </w:p>
        </w:tc>
        <w:tc>
          <w:tcPr>
            <w:tcW w:type="dxa" w:w="2340"/>
            <w:shd w:fill="F0F4F8"/>
          </w:tcPr>
          <w:p>
            <w:pPr>
              <w:jc w:val="center"/>
            </w:pPr>
            <w:r>
              <w:rPr>
                <w:rFonts w:ascii="Times New Roman" w:hAnsi="Times New Roman"/>
                <w:b/>
              </w:rPr>
              <w:t>Access Role</w:t>
            </w:r>
          </w:p>
        </w:tc>
        <w:tc>
          <w:tcPr>
            <w:tcW w:type="dxa" w:w="2340"/>
            <w:shd w:fill="F0F4F8"/>
          </w:tcPr>
          <w:p>
            <w:pPr>
              <w:jc w:val="center"/>
            </w:pPr>
            <w:r>
              <w:rPr>
                <w:rFonts w:ascii="Times New Roman" w:hAnsi="Times New Roman"/>
                <w:b/>
              </w:rPr>
              <w:t>Functional Description</w:t>
            </w:r>
          </w:p>
        </w:tc>
      </w:tr>
      <w:tr>
        <w:tc>
          <w:tcPr>
            <w:tcW w:type="dxa" w:w="2340"/>
          </w:tcPr>
          <w:p>
            <w:pPr>
              <w:spacing w:before="40" w:after="40"/>
              <w:jc w:val="center"/>
            </w:pPr>
            <w:r>
              <w:rPr>
                <w:rFonts w:ascii="Times New Roman" w:hAnsi="Times New Roman"/>
                <w:b/>
                <w:sz w:val="17"/>
              </w:rPr>
              <w:t>POST</w:t>
            </w:r>
          </w:p>
        </w:tc>
        <w:tc>
          <w:tcPr>
            <w:tcW w:type="dxa" w:w="2340"/>
          </w:tcPr>
          <w:p>
            <w:pPr>
              <w:spacing w:before="40" w:after="40"/>
            </w:pPr>
            <w:r>
              <w:rPr>
                <w:rFonts w:ascii="Times New Roman" w:hAnsi="Times New Roman"/>
                <w:sz w:val="17"/>
              </w:rPr>
              <w:t>/api/auth/register</w:t>
            </w:r>
          </w:p>
        </w:tc>
        <w:tc>
          <w:tcPr>
            <w:tcW w:type="dxa" w:w="2340"/>
          </w:tcPr>
          <w:p>
            <w:pPr>
              <w:spacing w:before="40" w:after="40"/>
            </w:pPr>
            <w:r>
              <w:rPr>
                <w:rFonts w:ascii="Times New Roman" w:hAnsi="Times New Roman"/>
                <w:sz w:val="17"/>
              </w:rPr>
              <w:t>Public</w:t>
            </w:r>
          </w:p>
        </w:tc>
        <w:tc>
          <w:tcPr>
            <w:tcW w:type="dxa" w:w="2340"/>
          </w:tcPr>
          <w:p>
            <w:pPr>
              <w:spacing w:before="40" w:after="40"/>
            </w:pPr>
            <w:r>
              <w:rPr>
                <w:rFonts w:ascii="Times New Roman" w:hAnsi="Times New Roman"/>
                <w:sz w:val="17"/>
              </w:rPr>
              <w:t>Register new citizen or volunteer account</w:t>
            </w:r>
          </w:p>
        </w:tc>
      </w:tr>
      <w:tr>
        <w:tc>
          <w:tcPr>
            <w:tcW w:type="dxa" w:w="2340"/>
          </w:tcPr>
          <w:p>
            <w:pPr>
              <w:spacing w:before="40" w:after="40"/>
              <w:jc w:val="center"/>
            </w:pPr>
            <w:r>
              <w:rPr>
                <w:rFonts w:ascii="Times New Roman" w:hAnsi="Times New Roman"/>
                <w:b/>
                <w:sz w:val="17"/>
              </w:rPr>
              <w:t>POST</w:t>
            </w:r>
          </w:p>
        </w:tc>
        <w:tc>
          <w:tcPr>
            <w:tcW w:type="dxa" w:w="2340"/>
          </w:tcPr>
          <w:p>
            <w:pPr>
              <w:spacing w:before="40" w:after="40"/>
            </w:pPr>
            <w:r>
              <w:rPr>
                <w:rFonts w:ascii="Times New Roman" w:hAnsi="Times New Roman"/>
                <w:sz w:val="17"/>
              </w:rPr>
              <w:t>/api/auth/login</w:t>
            </w:r>
          </w:p>
        </w:tc>
        <w:tc>
          <w:tcPr>
            <w:tcW w:type="dxa" w:w="2340"/>
          </w:tcPr>
          <w:p>
            <w:pPr>
              <w:spacing w:before="40" w:after="40"/>
            </w:pPr>
            <w:r>
              <w:rPr>
                <w:rFonts w:ascii="Times New Roman" w:hAnsi="Times New Roman"/>
                <w:sz w:val="17"/>
              </w:rPr>
              <w:t>Public</w:t>
            </w:r>
          </w:p>
        </w:tc>
        <w:tc>
          <w:tcPr>
            <w:tcW w:type="dxa" w:w="2340"/>
          </w:tcPr>
          <w:p>
            <w:pPr>
              <w:spacing w:before="40" w:after="40"/>
            </w:pPr>
            <w:r>
              <w:rPr>
                <w:rFonts w:ascii="Times New Roman" w:hAnsi="Times New Roman"/>
                <w:sz w:val="17"/>
              </w:rPr>
              <w:t>Authenticate user &amp; return JWT session token</w:t>
            </w:r>
          </w:p>
        </w:tc>
      </w:tr>
      <w:tr>
        <w:tc>
          <w:tcPr>
            <w:tcW w:type="dxa" w:w="2340"/>
          </w:tcPr>
          <w:p>
            <w:pPr>
              <w:spacing w:before="40" w:after="40"/>
              <w:jc w:val="center"/>
            </w:pPr>
            <w:r>
              <w:rPr>
                <w:rFonts w:ascii="Times New Roman" w:hAnsi="Times New Roman"/>
                <w:b/>
                <w:sz w:val="17"/>
              </w:rPr>
              <w:t>GET</w:t>
            </w:r>
          </w:p>
        </w:tc>
        <w:tc>
          <w:tcPr>
            <w:tcW w:type="dxa" w:w="2340"/>
          </w:tcPr>
          <w:p>
            <w:pPr>
              <w:spacing w:before="40" w:after="40"/>
            </w:pPr>
            <w:r>
              <w:rPr>
                <w:rFonts w:ascii="Times New Roman" w:hAnsi="Times New Roman"/>
                <w:sz w:val="17"/>
              </w:rPr>
              <w:t>/api/disasters</w:t>
            </w:r>
          </w:p>
        </w:tc>
        <w:tc>
          <w:tcPr>
            <w:tcW w:type="dxa" w:w="2340"/>
          </w:tcPr>
          <w:p>
            <w:pPr>
              <w:spacing w:before="40" w:after="40"/>
            </w:pPr>
            <w:r>
              <w:rPr>
                <w:rFonts w:ascii="Times New Roman" w:hAnsi="Times New Roman"/>
                <w:sz w:val="17"/>
              </w:rPr>
              <w:t>All Roles</w:t>
            </w:r>
          </w:p>
        </w:tc>
        <w:tc>
          <w:tcPr>
            <w:tcW w:type="dxa" w:w="2340"/>
          </w:tcPr>
          <w:p>
            <w:pPr>
              <w:spacing w:before="40" w:after="40"/>
            </w:pPr>
            <w:r>
              <w:rPr>
                <w:rFonts w:ascii="Times New Roman" w:hAnsi="Times New Roman"/>
                <w:sz w:val="17"/>
              </w:rPr>
              <w:t>Retrieve all disaster reports with volunteer details</w:t>
            </w:r>
          </w:p>
        </w:tc>
      </w:tr>
      <w:tr>
        <w:tc>
          <w:tcPr>
            <w:tcW w:type="dxa" w:w="2340"/>
          </w:tcPr>
          <w:p>
            <w:pPr>
              <w:spacing w:before="40" w:after="40"/>
              <w:jc w:val="center"/>
            </w:pPr>
            <w:r>
              <w:rPr>
                <w:rFonts w:ascii="Times New Roman" w:hAnsi="Times New Roman"/>
                <w:b/>
                <w:sz w:val="17"/>
              </w:rPr>
              <w:t>POST</w:t>
            </w:r>
          </w:p>
        </w:tc>
        <w:tc>
          <w:tcPr>
            <w:tcW w:type="dxa" w:w="2340"/>
          </w:tcPr>
          <w:p>
            <w:pPr>
              <w:spacing w:before="40" w:after="40"/>
            </w:pPr>
            <w:r>
              <w:rPr>
                <w:rFonts w:ascii="Times New Roman" w:hAnsi="Times New Roman"/>
                <w:sz w:val="17"/>
              </w:rPr>
              <w:t>/api/disasters</w:t>
            </w:r>
          </w:p>
        </w:tc>
        <w:tc>
          <w:tcPr>
            <w:tcW w:type="dxa" w:w="2340"/>
          </w:tcPr>
          <w:p>
            <w:pPr>
              <w:spacing w:before="40" w:after="40"/>
            </w:pPr>
            <w:r>
              <w:rPr>
                <w:rFonts w:ascii="Times New Roman" w:hAnsi="Times New Roman"/>
                <w:sz w:val="17"/>
              </w:rPr>
              <w:t>Citizen / Admin</w:t>
            </w:r>
          </w:p>
        </w:tc>
        <w:tc>
          <w:tcPr>
            <w:tcW w:type="dxa" w:w="2340"/>
          </w:tcPr>
          <w:p>
            <w:pPr>
              <w:spacing w:before="40" w:after="40"/>
            </w:pPr>
            <w:r>
              <w:rPr>
                <w:rFonts w:ascii="Times New Roman" w:hAnsi="Times New Roman"/>
                <w:sz w:val="17"/>
              </w:rPr>
              <w:t>Submit disaster report with photo and coordinates</w:t>
            </w:r>
          </w:p>
        </w:tc>
      </w:tr>
      <w:tr>
        <w:tc>
          <w:tcPr>
            <w:tcW w:type="dxa" w:w="2340"/>
          </w:tcPr>
          <w:p>
            <w:pPr>
              <w:spacing w:before="40" w:after="40"/>
              <w:jc w:val="center"/>
            </w:pPr>
            <w:r>
              <w:rPr>
                <w:rFonts w:ascii="Times New Roman" w:hAnsi="Times New Roman"/>
                <w:b/>
                <w:sz w:val="17"/>
              </w:rPr>
              <w:t>PUT</w:t>
            </w:r>
          </w:p>
        </w:tc>
        <w:tc>
          <w:tcPr>
            <w:tcW w:type="dxa" w:w="2340"/>
          </w:tcPr>
          <w:p>
            <w:pPr>
              <w:spacing w:before="40" w:after="40"/>
            </w:pPr>
            <w:r>
              <w:rPr>
                <w:rFonts w:ascii="Times New Roman" w:hAnsi="Times New Roman"/>
                <w:sz w:val="17"/>
              </w:rPr>
              <w:t>/api/disasters/:id/assign</w:t>
            </w:r>
          </w:p>
        </w:tc>
        <w:tc>
          <w:tcPr>
            <w:tcW w:type="dxa" w:w="2340"/>
          </w:tcPr>
          <w:p>
            <w:pPr>
              <w:spacing w:before="40" w:after="40"/>
            </w:pPr>
            <w:r>
              <w:rPr>
                <w:rFonts w:ascii="Times New Roman" w:hAnsi="Times New Roman"/>
                <w:sz w:val="17"/>
              </w:rPr>
              <w:t>Admin</w:t>
            </w:r>
          </w:p>
        </w:tc>
        <w:tc>
          <w:tcPr>
            <w:tcW w:type="dxa" w:w="2340"/>
          </w:tcPr>
          <w:p>
            <w:pPr>
              <w:spacing w:before="40" w:after="40"/>
            </w:pPr>
            <w:r>
              <w:rPr>
                <w:rFonts w:ascii="Times New Roman" w:hAnsi="Times New Roman"/>
                <w:sz w:val="17"/>
              </w:rPr>
              <w:t>Assign volunteer &amp; update tactical dispatch</w:t>
            </w:r>
          </w:p>
        </w:tc>
      </w:tr>
      <w:tr>
        <w:tc>
          <w:tcPr>
            <w:tcW w:type="dxa" w:w="2340"/>
          </w:tcPr>
          <w:p>
            <w:pPr>
              <w:spacing w:before="40" w:after="40"/>
              <w:jc w:val="center"/>
            </w:pPr>
            <w:r>
              <w:rPr>
                <w:rFonts w:ascii="Times New Roman" w:hAnsi="Times New Roman"/>
                <w:b/>
                <w:sz w:val="17"/>
              </w:rPr>
              <w:t>PUT</w:t>
            </w:r>
          </w:p>
        </w:tc>
        <w:tc>
          <w:tcPr>
            <w:tcW w:type="dxa" w:w="2340"/>
          </w:tcPr>
          <w:p>
            <w:pPr>
              <w:spacing w:before="40" w:after="40"/>
            </w:pPr>
            <w:r>
              <w:rPr>
                <w:rFonts w:ascii="Times New Roman" w:hAnsi="Times New Roman"/>
                <w:sz w:val="17"/>
              </w:rPr>
              <w:t>/api/disasters/:id/status</w:t>
            </w:r>
          </w:p>
        </w:tc>
        <w:tc>
          <w:tcPr>
            <w:tcW w:type="dxa" w:w="2340"/>
          </w:tcPr>
          <w:p>
            <w:pPr>
              <w:spacing w:before="40" w:after="40"/>
            </w:pPr>
            <w:r>
              <w:rPr>
                <w:rFonts w:ascii="Times New Roman" w:hAnsi="Times New Roman"/>
                <w:sz w:val="17"/>
              </w:rPr>
              <w:t>Admin / Volunteer</w:t>
            </w:r>
          </w:p>
        </w:tc>
        <w:tc>
          <w:tcPr>
            <w:tcW w:type="dxa" w:w="2340"/>
          </w:tcPr>
          <w:p>
            <w:pPr>
              <w:spacing w:before="40" w:after="40"/>
            </w:pPr>
            <w:r>
              <w:rPr>
                <w:rFonts w:ascii="Times New Roman" w:hAnsi="Times New Roman"/>
                <w:sz w:val="17"/>
              </w:rPr>
              <w:t>Update lifecycle status (Pending, In Progress, Resolved)</w:t>
            </w:r>
          </w:p>
        </w:tc>
      </w:tr>
      <w:tr>
        <w:tc>
          <w:tcPr>
            <w:tcW w:type="dxa" w:w="2340"/>
          </w:tcPr>
          <w:p>
            <w:pPr>
              <w:spacing w:before="40" w:after="40"/>
              <w:jc w:val="center"/>
            </w:pPr>
            <w:r>
              <w:rPr>
                <w:rFonts w:ascii="Times New Roman" w:hAnsi="Times New Roman"/>
                <w:b/>
                <w:sz w:val="17"/>
              </w:rPr>
              <w:t>GET</w:t>
            </w:r>
          </w:p>
        </w:tc>
        <w:tc>
          <w:tcPr>
            <w:tcW w:type="dxa" w:w="2340"/>
          </w:tcPr>
          <w:p>
            <w:pPr>
              <w:spacing w:before="40" w:after="40"/>
            </w:pPr>
            <w:r>
              <w:rPr>
                <w:rFonts w:ascii="Times New Roman" w:hAnsi="Times New Roman"/>
                <w:sz w:val="17"/>
              </w:rPr>
              <w:t>/api/shelters</w:t>
            </w:r>
          </w:p>
        </w:tc>
        <w:tc>
          <w:tcPr>
            <w:tcW w:type="dxa" w:w="2340"/>
          </w:tcPr>
          <w:p>
            <w:pPr>
              <w:spacing w:before="40" w:after="40"/>
            </w:pPr>
            <w:r>
              <w:rPr>
                <w:rFonts w:ascii="Times New Roman" w:hAnsi="Times New Roman"/>
                <w:sz w:val="17"/>
              </w:rPr>
              <w:t>Public</w:t>
            </w:r>
          </w:p>
        </w:tc>
        <w:tc>
          <w:tcPr>
            <w:tcW w:type="dxa" w:w="2340"/>
          </w:tcPr>
          <w:p>
            <w:pPr>
              <w:spacing w:before="40" w:after="40"/>
            </w:pPr>
            <w:r>
              <w:rPr>
                <w:rFonts w:ascii="Times New Roman" w:hAnsi="Times New Roman"/>
                <w:sz w:val="17"/>
              </w:rPr>
              <w:t>Fetch relief shelters with live bed occupancy rates</w:t>
            </w:r>
          </w:p>
        </w:tc>
      </w:tr>
      <w:tr>
        <w:tc>
          <w:tcPr>
            <w:tcW w:type="dxa" w:w="2340"/>
          </w:tcPr>
          <w:p>
            <w:pPr>
              <w:spacing w:before="40" w:after="40"/>
              <w:jc w:val="center"/>
            </w:pPr>
            <w:r>
              <w:rPr>
                <w:rFonts w:ascii="Times New Roman" w:hAnsi="Times New Roman"/>
                <w:b/>
                <w:sz w:val="17"/>
              </w:rPr>
              <w:t>GET</w:t>
            </w:r>
          </w:p>
        </w:tc>
        <w:tc>
          <w:tcPr>
            <w:tcW w:type="dxa" w:w="2340"/>
          </w:tcPr>
          <w:p>
            <w:pPr>
              <w:spacing w:before="40" w:after="40"/>
            </w:pPr>
            <w:r>
              <w:rPr>
                <w:rFonts w:ascii="Times New Roman" w:hAnsi="Times New Roman"/>
                <w:sz w:val="17"/>
              </w:rPr>
              <w:t>/api/missing-persons</w:t>
            </w:r>
          </w:p>
        </w:tc>
        <w:tc>
          <w:tcPr>
            <w:tcW w:type="dxa" w:w="2340"/>
          </w:tcPr>
          <w:p>
            <w:pPr>
              <w:spacing w:before="40" w:after="40"/>
            </w:pPr>
            <w:r>
              <w:rPr>
                <w:rFonts w:ascii="Times New Roman" w:hAnsi="Times New Roman"/>
                <w:sz w:val="17"/>
              </w:rPr>
              <w:t>Public</w:t>
            </w:r>
          </w:p>
        </w:tc>
        <w:tc>
          <w:tcPr>
            <w:tcW w:type="dxa" w:w="2340"/>
          </w:tcPr>
          <w:p>
            <w:pPr>
              <w:spacing w:before="40" w:after="40"/>
            </w:pPr>
            <w:r>
              <w:rPr>
                <w:rFonts w:ascii="Times New Roman" w:hAnsi="Times New Roman"/>
                <w:sz w:val="17"/>
              </w:rPr>
              <w:t>Fetch missing persons registry &amp; search records</w:t>
            </w:r>
          </w:p>
        </w:tc>
      </w:tr>
      <w:tr>
        <w:tc>
          <w:tcPr>
            <w:tcW w:type="dxa" w:w="2340"/>
          </w:tcPr>
          <w:p>
            <w:pPr>
              <w:spacing w:before="40" w:after="40"/>
              <w:jc w:val="center"/>
            </w:pPr>
            <w:r>
              <w:rPr>
                <w:rFonts w:ascii="Times New Roman" w:hAnsi="Times New Roman"/>
                <w:b/>
                <w:sz w:val="17"/>
              </w:rPr>
              <w:t>POST</w:t>
            </w:r>
          </w:p>
        </w:tc>
        <w:tc>
          <w:tcPr>
            <w:tcW w:type="dxa" w:w="2340"/>
          </w:tcPr>
          <w:p>
            <w:pPr>
              <w:spacing w:before="40" w:after="40"/>
            </w:pPr>
            <w:r>
              <w:rPr>
                <w:rFonts w:ascii="Times New Roman" w:hAnsi="Times New Roman"/>
                <w:sz w:val="17"/>
              </w:rPr>
              <w:t>/api/chat</w:t>
            </w:r>
          </w:p>
        </w:tc>
        <w:tc>
          <w:tcPr>
            <w:tcW w:type="dxa" w:w="2340"/>
          </w:tcPr>
          <w:p>
            <w:pPr>
              <w:spacing w:before="40" w:after="40"/>
            </w:pPr>
            <w:r>
              <w:rPr>
                <w:rFonts w:ascii="Times New Roman" w:hAnsi="Times New Roman"/>
                <w:sz w:val="17"/>
              </w:rPr>
              <w:t>Public</w:t>
            </w:r>
          </w:p>
        </w:tc>
        <w:tc>
          <w:tcPr>
            <w:tcW w:type="dxa" w:w="2340"/>
          </w:tcPr>
          <w:p>
            <w:pPr>
              <w:spacing w:before="40" w:after="40"/>
            </w:pPr>
            <w:r>
              <w:rPr>
                <w:rFonts w:ascii="Times New Roman" w:hAnsi="Times New Roman"/>
                <w:sz w:val="17"/>
              </w:rPr>
              <w:t>Query 24/7 AI emergency response chatbot assistant</w:t>
            </w:r>
          </w:p>
        </w:tc>
      </w:tr>
    </w:tbl>
    <w:p>
      <w:r>
        <w:br w:type="page"/>
      </w:r>
    </w:p>
    <w:p>
      <w:pPr>
        <w:spacing w:before="3000" w:after="240"/>
        <w:jc w:val="center"/>
      </w:pPr>
      <w:r>
        <w:rPr>
          <w:rFonts w:ascii="Times New Roman" w:hAnsi="Times New Roman"/>
          <w:b/>
          <w:i w:val="0"/>
          <w:color w:val="000000"/>
          <w:sz w:val="36"/>
          <w:u w:val="none"/>
        </w:rPr>
        <w:t>CHAPTER V</w:t>
      </w:r>
    </w:p>
    <w:p>
      <w:pPr>
        <w:spacing w:before="0" w:after="120"/>
        <w:jc w:val="center"/>
      </w:pPr>
      <w:r>
        <w:rPr>
          <w:rFonts w:ascii="Times New Roman" w:hAnsi="Times New Roman"/>
          <w:b/>
          <w:i w:val="0"/>
          <w:color w:val="800020"/>
          <w:sz w:val="44"/>
          <w:u w:val="single"/>
        </w:rPr>
        <w:t>Conclusion</w:t>
      </w:r>
    </w:p>
    <w:p>
      <w:r>
        <w:br w:type="page"/>
      </w:r>
    </w:p>
    <w:p>
      <w:pPr>
        <w:spacing w:before="320" w:after="200"/>
      </w:pPr>
      <w:r>
        <w:rPr>
          <w:rFonts w:ascii="Times New Roman" w:hAnsi="Times New Roman"/>
          <w:b/>
          <w:color w:val="800020"/>
          <w:sz w:val="32"/>
          <w:u w:val="single"/>
        </w:rPr>
        <w:t>Conclusion</w:t>
      </w:r>
    </w:p>
    <w:p>
      <w:pPr>
        <w:spacing w:line="276" w:lineRule="auto" w:before="0" w:after="160"/>
        <w:jc w:val="both"/>
      </w:pPr>
      <w:r>
        <w:rPr>
          <w:rFonts w:ascii="Times New Roman" w:hAnsi="Times New Roman"/>
          <w:i w:val="0"/>
          <w:sz w:val="22"/>
        </w:rPr>
        <w:t>DisasterConnectAI successfully addresses the urgent necessity for an integrated, real-time, and resilient emergency response platform in the face of escalating natural and technological disasters.</w:t>
      </w:r>
    </w:p>
    <w:p>
      <w:pPr>
        <w:spacing w:line="276" w:lineRule="auto" w:before="0" w:after="120"/>
        <w:jc w:val="both"/>
      </w:pPr>
      <w:r>
        <w:rPr>
          <w:rFonts w:ascii="Times New Roman" w:hAnsi="Times New Roman"/>
          <w:i w:val="0"/>
          <w:sz w:val="22"/>
        </w:rPr>
        <w:t>By bridging the critical gap between stranded citizens, field volunteers, and district authorities, the application establishes a seamless Incident Command System. Key achievements include:</w:t>
      </w:r>
    </w:p>
    <w:p>
      <w:pPr>
        <w:pStyle w:val="ListBullet"/>
        <w:spacing w:after="80" w:line="276" w:lineRule="auto"/>
        <w:jc w:val="both"/>
      </w:pPr>
      <w:r>
        <w:rPr>
          <w:rFonts w:ascii="Times New Roman" w:hAnsi="Times New Roman"/>
          <w:b/>
          <w:sz w:val="22"/>
        </w:rPr>
        <w:t xml:space="preserve">• </w:t>
      </w:r>
      <w:r>
        <w:rPr>
          <w:rFonts w:ascii="Times New Roman" w:hAnsi="Times New Roman"/>
          <w:sz w:val="22"/>
        </w:rPr>
        <w:t>Rapid Incident Ingestion: Citizens can report disasters or trigger Instant SOS alerts with automatic high-precision GPS geocoding in under 15 seconds.</w:t>
      </w:r>
    </w:p>
    <w:p>
      <w:pPr>
        <w:pStyle w:val="ListBullet"/>
        <w:spacing w:after="80" w:line="276" w:lineRule="auto"/>
        <w:jc w:val="both"/>
      </w:pPr>
      <w:r>
        <w:rPr>
          <w:rFonts w:ascii="Times New Roman" w:hAnsi="Times New Roman"/>
          <w:b/>
          <w:sz w:val="22"/>
        </w:rPr>
        <w:t xml:space="preserve">• </w:t>
      </w:r>
      <w:r>
        <w:rPr>
          <w:rFonts w:ascii="Times New Roman" w:hAnsi="Times New Roman"/>
          <w:sz w:val="22"/>
        </w:rPr>
        <w:t>Automated AI Triage: Eliminates manual triage delays by computing dynamic threat scores (1-10) and generating immediate civilian survival checklists.</w:t>
      </w:r>
    </w:p>
    <w:p>
      <w:pPr>
        <w:pStyle w:val="ListBullet"/>
        <w:spacing w:after="80" w:line="276" w:lineRule="auto"/>
        <w:jc w:val="both"/>
      </w:pPr>
      <w:r>
        <w:rPr>
          <w:rFonts w:ascii="Times New Roman" w:hAnsi="Times New Roman"/>
          <w:b/>
          <w:sz w:val="22"/>
        </w:rPr>
        <w:t xml:space="preserve">• </w:t>
      </w:r>
      <w:r>
        <w:rPr>
          <w:rFonts w:ascii="Times New Roman" w:hAnsi="Times New Roman"/>
          <w:sz w:val="22"/>
        </w:rPr>
        <w:t>Widescreen Desktop Command: Provides emergency control room operators with statewide GIS mapping, multi-district filtering, and 1-click volunteer dispatch.</w:t>
      </w:r>
    </w:p>
    <w:p>
      <w:pPr>
        <w:pStyle w:val="ListBullet"/>
        <w:spacing w:after="80" w:line="276" w:lineRule="auto"/>
        <w:jc w:val="both"/>
      </w:pPr>
      <w:r>
        <w:rPr>
          <w:rFonts w:ascii="Times New Roman" w:hAnsi="Times New Roman"/>
          <w:b/>
          <w:sz w:val="22"/>
        </w:rPr>
        <w:t xml:space="preserve">• </w:t>
      </w:r>
      <w:r>
        <w:rPr>
          <w:rFonts w:ascii="Times New Roman" w:hAnsi="Times New Roman"/>
          <w:sz w:val="22"/>
        </w:rPr>
        <w:t>Comprehensive Relief Ecosystem: Unifies interactive GIS mapping, relief shelter bed capacity gauges, 24/7 statewide emergency directory, family tracing for missing persons, and crisis SOPs into a single responsive platform.</w:t>
      </w:r>
    </w:p>
    <w:p>
      <w:pPr>
        <w:pStyle w:val="ListBullet"/>
        <w:spacing w:after="80" w:line="276" w:lineRule="auto"/>
        <w:jc w:val="both"/>
      </w:pPr>
      <w:r>
        <w:rPr>
          <w:rFonts w:ascii="Times New Roman" w:hAnsi="Times New Roman"/>
          <w:b/>
          <w:sz w:val="22"/>
        </w:rPr>
        <w:t xml:space="preserve">• </w:t>
      </w:r>
      <w:r>
        <w:rPr>
          <w:rFonts w:ascii="Times New Roman" w:hAnsi="Times New Roman"/>
          <w:sz w:val="22"/>
        </w:rPr>
        <w:t>Professional Defence-Grade UI: Replaced all informal emojis with clean vector icons, ensuring an austere, high-clarity interface suited for real emergency command operations.</w:t>
      </w:r>
    </w:p>
    <w:p>
      <w:pPr>
        <w:spacing w:line="276" w:lineRule="auto" w:before="240" w:after="240"/>
        <w:jc w:val="both"/>
      </w:pPr>
      <w:r>
        <w:rPr>
          <w:rFonts w:ascii="Times New Roman" w:hAnsi="Times New Roman"/>
          <w:i w:val="0"/>
          <w:sz w:val="22"/>
        </w:rPr>
        <w:t>During comprehensive manual testing, DisasterConnectAI achieved 100% test pass rates across all operational test cases, proving its reliability, efficiency, and real-world viability. Ultimately, this project demonstrates how modern web engineering and artificial intelligence can be harmonized to protect human lives and bolster community resilience.</w:t>
      </w:r>
    </w:p>
    <w:p>
      <w:r>
        <w:br w:type="page"/>
      </w:r>
    </w:p>
    <w:p>
      <w:pPr>
        <w:spacing w:before="3000" w:after="240"/>
        <w:jc w:val="center"/>
      </w:pPr>
      <w:r>
        <w:rPr>
          <w:rFonts w:ascii="Times New Roman" w:hAnsi="Times New Roman"/>
          <w:b/>
          <w:i w:val="0"/>
          <w:color w:val="000000"/>
          <w:sz w:val="36"/>
          <w:u w:val="none"/>
        </w:rPr>
        <w:t>CHAPTER VI</w:t>
      </w:r>
    </w:p>
    <w:p>
      <w:pPr>
        <w:spacing w:before="0" w:after="120"/>
        <w:jc w:val="center"/>
      </w:pPr>
      <w:r>
        <w:rPr>
          <w:rFonts w:ascii="Times New Roman" w:hAnsi="Times New Roman"/>
          <w:b/>
          <w:i w:val="0"/>
          <w:color w:val="800020"/>
          <w:sz w:val="44"/>
          <w:u w:val="single"/>
        </w:rPr>
        <w:t>Future Enhancement</w:t>
      </w:r>
    </w:p>
    <w:p>
      <w:r>
        <w:br w:type="page"/>
      </w:r>
    </w:p>
    <w:p>
      <w:pPr>
        <w:spacing w:before="320" w:after="200"/>
      </w:pPr>
      <w:r>
        <w:rPr>
          <w:rFonts w:ascii="Times New Roman" w:hAnsi="Times New Roman"/>
          <w:b/>
          <w:color w:val="800020"/>
          <w:sz w:val="32"/>
          <w:u w:val="single"/>
        </w:rPr>
        <w:t>Future Enhancements</w:t>
      </w:r>
    </w:p>
    <w:p>
      <w:pPr>
        <w:spacing w:line="276" w:lineRule="auto" w:before="0" w:after="120"/>
        <w:jc w:val="both"/>
      </w:pPr>
      <w:r>
        <w:rPr>
          <w:rFonts w:ascii="Times New Roman" w:hAnsi="Times New Roman"/>
          <w:i w:val="0"/>
          <w:sz w:val="22"/>
        </w:rPr>
        <w:t>While the current version of DisasterConnectAI provides a full-featured crisis response infrastructure, several advanced capabilities are planned for future iterations:</w:t>
      </w:r>
    </w:p>
    <w:p>
      <w:pPr>
        <w:pStyle w:val="ListBullet"/>
        <w:spacing w:after="80" w:line="276" w:lineRule="auto"/>
        <w:jc w:val="both"/>
      </w:pPr>
      <w:r>
        <w:rPr>
          <w:rFonts w:ascii="Times New Roman" w:hAnsi="Times New Roman"/>
          <w:b/>
          <w:sz w:val="22"/>
        </w:rPr>
        <w:t xml:space="preserve">1. </w:t>
      </w:r>
      <w:r>
        <w:rPr>
          <w:rFonts w:ascii="Times New Roman" w:hAnsi="Times New Roman"/>
          <w:sz w:val="22"/>
        </w:rPr>
        <w:t>LoRaWAN &amp; Satellite Mesh Networking: Enabling offline peer-to-peer data relay during total cellular network blackouts, transmitting SOS coordinates directly to emergency gateways via Long Range (LoRa) radio packets.</w:t>
      </w:r>
    </w:p>
    <w:p>
      <w:pPr>
        <w:pStyle w:val="ListBullet"/>
        <w:spacing w:after="80" w:line="276" w:lineRule="auto"/>
        <w:jc w:val="both"/>
      </w:pPr>
      <w:r>
        <w:rPr>
          <w:rFonts w:ascii="Times New Roman" w:hAnsi="Times New Roman"/>
          <w:b/>
          <w:sz w:val="22"/>
        </w:rPr>
        <w:t xml:space="preserve">2. </w:t>
      </w:r>
      <w:r>
        <w:rPr>
          <w:rFonts w:ascii="Times New Roman" w:hAnsi="Times New Roman"/>
          <w:sz w:val="22"/>
        </w:rPr>
        <w:t>Autonomous Drone Surveillance Feeds: Integrating live video streams from automated aerial drones to verify ground damage and detect stranded survivors using computer vision.</w:t>
      </w:r>
    </w:p>
    <w:p>
      <w:pPr>
        <w:pStyle w:val="ListBullet"/>
        <w:spacing w:after="80" w:line="276" w:lineRule="auto"/>
        <w:jc w:val="both"/>
      </w:pPr>
      <w:r>
        <w:rPr>
          <w:rFonts w:ascii="Times New Roman" w:hAnsi="Times New Roman"/>
          <w:b/>
          <w:sz w:val="22"/>
        </w:rPr>
        <w:t xml:space="preserve">3. </w:t>
      </w:r>
      <w:r>
        <w:rPr>
          <w:rFonts w:ascii="Times New Roman" w:hAnsi="Times New Roman"/>
          <w:sz w:val="22"/>
        </w:rPr>
        <w:t>Predictive Hydro-Meteorological AI Modeling: Incorporating Doppler radar telemetry and dam water release sensor APIs to forecast flash flooding 3 to 6 hours before river surges occur.</w:t>
      </w:r>
    </w:p>
    <w:p>
      <w:pPr>
        <w:pStyle w:val="ListBullet"/>
        <w:spacing w:after="80" w:line="276" w:lineRule="auto"/>
        <w:jc w:val="both"/>
      </w:pPr>
      <w:r>
        <w:rPr>
          <w:rFonts w:ascii="Times New Roman" w:hAnsi="Times New Roman"/>
          <w:b/>
          <w:sz w:val="22"/>
        </w:rPr>
        <w:t xml:space="preserve">4. </w:t>
      </w:r>
      <w:r>
        <w:rPr>
          <w:rFonts w:ascii="Times New Roman" w:hAnsi="Times New Roman"/>
          <w:sz w:val="22"/>
        </w:rPr>
        <w:t>Regional Multilingual Voice Interface: Adding real-time voice-driven intake in Marathi, Hindi, and regional dialects to assist illiterate or elderly citizens during extreme panic.</w:t>
      </w:r>
    </w:p>
    <w:p>
      <w:pPr>
        <w:pStyle w:val="ListBullet"/>
        <w:spacing w:after="80" w:line="276" w:lineRule="auto"/>
        <w:jc w:val="both"/>
      </w:pPr>
      <w:r>
        <w:rPr>
          <w:rFonts w:ascii="Times New Roman" w:hAnsi="Times New Roman"/>
          <w:b/>
          <w:sz w:val="22"/>
        </w:rPr>
        <w:t xml:space="preserve">5. </w:t>
      </w:r>
      <w:r>
        <w:rPr>
          <w:rFonts w:ascii="Times New Roman" w:hAnsi="Times New Roman"/>
          <w:sz w:val="22"/>
        </w:rPr>
        <w:t>Integration with National CAP-Alerts (NDMA / SDMA): Direct bidirectional synchronization with India's Common Alerting Protocol (CAP) for statewide early warning broadcasts.</w:t>
      </w:r>
    </w:p>
    <w:p>
      <w:pPr>
        <w:pStyle w:val="ListBullet"/>
        <w:spacing w:after="80" w:line="276" w:lineRule="auto"/>
        <w:jc w:val="both"/>
      </w:pPr>
      <w:r>
        <w:rPr>
          <w:rFonts w:ascii="Times New Roman" w:hAnsi="Times New Roman"/>
          <w:b/>
          <w:sz w:val="22"/>
        </w:rPr>
        <w:t xml:space="preserve">6. </w:t>
      </w:r>
      <w:r>
        <w:rPr>
          <w:rFonts w:ascii="Times New Roman" w:hAnsi="Times New Roman"/>
          <w:sz w:val="22"/>
        </w:rPr>
        <w:t>IoT Water-Level &amp; Smoke Sensor Telemetry: Automatic trigger generation from municipal IoT flood gauges placed on bridges and riverbanks across Maharashtra districts.</w:t>
      </w:r>
    </w:p>
    <w:p>
      <w:pPr>
        <w:pStyle w:val="ListBullet"/>
        <w:spacing w:after="80" w:line="276" w:lineRule="auto"/>
        <w:jc w:val="both"/>
      </w:pPr>
      <w:r>
        <w:rPr>
          <w:rFonts w:ascii="Times New Roman" w:hAnsi="Times New Roman"/>
          <w:b/>
          <w:sz w:val="22"/>
        </w:rPr>
        <w:t xml:space="preserve">7. </w:t>
      </w:r>
      <w:r>
        <w:rPr>
          <w:rFonts w:ascii="Times New Roman" w:hAnsi="Times New Roman"/>
          <w:sz w:val="22"/>
        </w:rPr>
        <w:t>Blockchain-Verified Relief Logistics: Immutable auditing of relief supply distribution (food grains, medicines, blankets) to prevent diversion and ensure transparent humanitarian aid.</w:t>
      </w:r>
    </w:p>
    <w:p>
      <w:r>
        <w:br w:type="page"/>
      </w:r>
    </w:p>
    <w:p>
      <w:pPr>
        <w:spacing w:before="3000" w:after="240"/>
        <w:jc w:val="center"/>
      </w:pPr>
      <w:r>
        <w:rPr>
          <w:rFonts w:ascii="Times New Roman" w:hAnsi="Times New Roman"/>
          <w:b/>
          <w:i w:val="0"/>
          <w:color w:val="000000"/>
          <w:sz w:val="36"/>
          <w:u w:val="none"/>
        </w:rPr>
        <w:t>CHAPTER VII</w:t>
      </w:r>
    </w:p>
    <w:p>
      <w:pPr>
        <w:spacing w:before="0" w:after="120"/>
        <w:jc w:val="center"/>
      </w:pPr>
      <w:r>
        <w:rPr>
          <w:rFonts w:ascii="Times New Roman" w:hAnsi="Times New Roman"/>
          <w:b/>
          <w:i w:val="0"/>
          <w:color w:val="800020"/>
          <w:sz w:val="44"/>
          <w:u w:val="single"/>
        </w:rPr>
        <w:t>References and Bibliography</w:t>
      </w:r>
    </w:p>
    <w:p>
      <w:r>
        <w:br w:type="page"/>
      </w:r>
    </w:p>
    <w:p>
      <w:pPr>
        <w:spacing w:before="320" w:after="200"/>
      </w:pPr>
      <w:r>
        <w:rPr>
          <w:rFonts w:ascii="Times New Roman" w:hAnsi="Times New Roman"/>
          <w:b/>
          <w:color w:val="800020"/>
          <w:sz w:val="32"/>
          <w:u w:val="single"/>
        </w:rPr>
        <w:t>References and Bibliography</w:t>
      </w:r>
    </w:p>
    <w:p>
      <w:pPr>
        <w:spacing w:line="276" w:lineRule="auto" w:before="0" w:after="240"/>
        <w:jc w:val="both"/>
      </w:pPr>
      <w:r>
        <w:rPr>
          <w:rFonts w:ascii="Times New Roman" w:hAnsi="Times New Roman"/>
          <w:i w:val="0"/>
          <w:sz w:val="22"/>
        </w:rPr>
        <w:t>When compiling this project report for DisasterConnectAI, a wide variety of official documentation, research literature, and technical standards were consulted:</w:t>
      </w:r>
    </w:p>
    <w:p>
      <w:pPr>
        <w:spacing w:before="240" w:after="120"/>
      </w:pPr>
      <w:r>
        <w:rPr>
          <w:rFonts w:ascii="Times New Roman" w:hAnsi="Times New Roman"/>
          <w:b/>
          <w:color w:val="1A365D"/>
          <w:sz w:val="26"/>
        </w:rPr>
        <w:t>Websites &amp; Technical Documentation:</w:t>
      </w:r>
    </w:p>
    <w:p>
      <w:pPr>
        <w:pStyle w:val="ListBullet"/>
        <w:spacing w:after="80" w:line="276" w:lineRule="auto"/>
        <w:jc w:val="both"/>
      </w:pPr>
      <w:r>
        <w:rPr>
          <w:rFonts w:ascii="Times New Roman" w:hAnsi="Times New Roman"/>
          <w:b/>
          <w:sz w:val="22"/>
        </w:rPr>
        <w:t xml:space="preserve">1. </w:t>
      </w:r>
      <w:r>
        <w:rPr>
          <w:rFonts w:ascii="Times New Roman" w:hAnsi="Times New Roman"/>
          <w:sz w:val="22"/>
        </w:rPr>
        <w:t>Node.js Official Documentation: https://nodejs.org/en/docs/</w:t>
      </w:r>
    </w:p>
    <w:p>
      <w:pPr>
        <w:pStyle w:val="ListBullet"/>
        <w:spacing w:after="80" w:line="276" w:lineRule="auto"/>
        <w:jc w:val="both"/>
      </w:pPr>
      <w:r>
        <w:rPr>
          <w:rFonts w:ascii="Times New Roman" w:hAnsi="Times New Roman"/>
          <w:b/>
          <w:sz w:val="22"/>
        </w:rPr>
        <w:t xml:space="preserve">2. </w:t>
      </w:r>
      <w:r>
        <w:rPr>
          <w:rFonts w:ascii="Times New Roman" w:hAnsi="Times New Roman"/>
          <w:sz w:val="22"/>
        </w:rPr>
        <w:t>React Official Documentation: https://react.dev/</w:t>
      </w:r>
    </w:p>
    <w:p>
      <w:pPr>
        <w:pStyle w:val="ListBullet"/>
        <w:spacing w:after="80" w:line="276" w:lineRule="auto"/>
        <w:jc w:val="both"/>
      </w:pPr>
      <w:r>
        <w:rPr>
          <w:rFonts w:ascii="Times New Roman" w:hAnsi="Times New Roman"/>
          <w:b/>
          <w:sz w:val="22"/>
        </w:rPr>
        <w:t xml:space="preserve">3. </w:t>
      </w:r>
      <w:r>
        <w:rPr>
          <w:rFonts w:ascii="Times New Roman" w:hAnsi="Times New Roman"/>
          <w:sz w:val="22"/>
        </w:rPr>
        <w:t>MongoDB Atlas &amp; Mongoose Documentation: https://www.mongodb.com/docs/ / https://mongoosejs.com/</w:t>
      </w:r>
    </w:p>
    <w:p>
      <w:pPr>
        <w:pStyle w:val="ListBullet"/>
        <w:spacing w:after="80" w:line="276" w:lineRule="auto"/>
        <w:jc w:val="both"/>
      </w:pPr>
      <w:r>
        <w:rPr>
          <w:rFonts w:ascii="Times New Roman" w:hAnsi="Times New Roman"/>
          <w:b/>
          <w:sz w:val="22"/>
        </w:rPr>
        <w:t xml:space="preserve">4. </w:t>
      </w:r>
      <w:r>
        <w:rPr>
          <w:rFonts w:ascii="Times New Roman" w:hAnsi="Times New Roman"/>
          <w:sz w:val="22"/>
        </w:rPr>
        <w:t>Leaflet.js Interactive Maps API: https://leafletjs.com/reference.html</w:t>
      </w:r>
    </w:p>
    <w:p>
      <w:pPr>
        <w:pStyle w:val="ListBullet"/>
        <w:spacing w:after="80" w:line="276" w:lineRule="auto"/>
        <w:jc w:val="both"/>
      </w:pPr>
      <w:r>
        <w:rPr>
          <w:rFonts w:ascii="Times New Roman" w:hAnsi="Times New Roman"/>
          <w:b/>
          <w:sz w:val="22"/>
        </w:rPr>
        <w:t xml:space="preserve">5. </w:t>
      </w:r>
      <w:r>
        <w:rPr>
          <w:rFonts w:ascii="Times New Roman" w:hAnsi="Times New Roman"/>
          <w:sz w:val="22"/>
        </w:rPr>
        <w:t>Google Gemini Generative AI API Documentation: https://ai.google.dev/docs</w:t>
      </w:r>
    </w:p>
    <w:p>
      <w:pPr>
        <w:pStyle w:val="ListBullet"/>
        <w:spacing w:after="80" w:line="276" w:lineRule="auto"/>
        <w:jc w:val="both"/>
      </w:pPr>
      <w:r>
        <w:rPr>
          <w:rFonts w:ascii="Times New Roman" w:hAnsi="Times New Roman"/>
          <w:b/>
          <w:sz w:val="22"/>
        </w:rPr>
        <w:t xml:space="preserve">6. </w:t>
      </w:r>
      <w:r>
        <w:rPr>
          <w:rFonts w:ascii="Times New Roman" w:hAnsi="Times New Roman"/>
          <w:sz w:val="22"/>
        </w:rPr>
        <w:t>GeeksforGeeks Full Stack Web Development: https://www.geeksforgeeks.org/</w:t>
      </w:r>
    </w:p>
    <w:p>
      <w:pPr>
        <w:pStyle w:val="ListBullet"/>
        <w:spacing w:after="80" w:line="276" w:lineRule="auto"/>
        <w:jc w:val="both"/>
      </w:pPr>
      <w:r>
        <w:rPr>
          <w:rFonts w:ascii="Times New Roman" w:hAnsi="Times New Roman"/>
          <w:b/>
          <w:sz w:val="22"/>
        </w:rPr>
        <w:t xml:space="preserve">7. </w:t>
      </w:r>
      <w:r>
        <w:rPr>
          <w:rFonts w:ascii="Times New Roman" w:hAnsi="Times New Roman"/>
          <w:sz w:val="22"/>
        </w:rPr>
        <w:t>National Disaster Management Authority (NDMA), Government of India: https://ndma.gov.in/</w:t>
      </w:r>
    </w:p>
    <w:p>
      <w:pPr>
        <w:pStyle w:val="ListBullet"/>
        <w:spacing w:after="80" w:line="276" w:lineRule="auto"/>
        <w:jc w:val="both"/>
      </w:pPr>
      <w:r>
        <w:rPr>
          <w:rFonts w:ascii="Times New Roman" w:hAnsi="Times New Roman"/>
          <w:b/>
          <w:sz w:val="22"/>
        </w:rPr>
        <w:t xml:space="preserve">8. </w:t>
      </w:r>
      <w:r>
        <w:rPr>
          <w:rFonts w:ascii="Times New Roman" w:hAnsi="Times New Roman"/>
          <w:sz w:val="22"/>
        </w:rPr>
        <w:t>Disaster Management Department, Government of Maharashtra: https://mahadma.gov.in/</w:t>
      </w:r>
    </w:p>
    <w:p>
      <w:pPr>
        <w:spacing w:before="240" w:after="120"/>
      </w:pPr>
      <w:r>
        <w:rPr>
          <w:rFonts w:ascii="Times New Roman" w:hAnsi="Times New Roman"/>
          <w:b/>
          <w:color w:val="1A365D"/>
          <w:sz w:val="26"/>
        </w:rPr>
        <w:t>Books &amp; Research Publications:</w:t>
      </w:r>
    </w:p>
    <w:p>
      <w:pPr>
        <w:pStyle w:val="ListBullet"/>
        <w:spacing w:after="80" w:line="276" w:lineRule="auto"/>
        <w:jc w:val="both"/>
      </w:pPr>
      <w:r>
        <w:rPr>
          <w:rFonts w:ascii="Times New Roman" w:hAnsi="Times New Roman"/>
          <w:b/>
          <w:sz w:val="22"/>
        </w:rPr>
        <w:t xml:space="preserve">1. </w:t>
      </w:r>
      <w:r>
        <w:rPr>
          <w:rFonts w:ascii="Times New Roman" w:hAnsi="Times New Roman"/>
          <w:sz w:val="22"/>
        </w:rPr>
        <w:t>Pressman, R. S. (2014). Software Engineering: A Practitioner's Approach (8th ed.). McGraw-Hill Education.</w:t>
      </w:r>
    </w:p>
    <w:p>
      <w:pPr>
        <w:pStyle w:val="ListBullet"/>
        <w:spacing w:after="80" w:line="276" w:lineRule="auto"/>
        <w:jc w:val="both"/>
      </w:pPr>
      <w:r>
        <w:rPr>
          <w:rFonts w:ascii="Times New Roman" w:hAnsi="Times New Roman"/>
          <w:b/>
          <w:sz w:val="22"/>
        </w:rPr>
        <w:t xml:space="preserve">2. </w:t>
      </w:r>
      <w:r>
        <w:rPr>
          <w:rFonts w:ascii="Times New Roman" w:hAnsi="Times New Roman"/>
          <w:sz w:val="22"/>
        </w:rPr>
        <w:t>Chodorow, K. (2013). MongoDB: The Definitive Guide (2nd ed.). O'Reilly Media.</w:t>
      </w:r>
    </w:p>
    <w:p>
      <w:pPr>
        <w:pStyle w:val="ListBullet"/>
        <w:spacing w:after="80" w:line="276" w:lineRule="auto"/>
        <w:jc w:val="both"/>
      </w:pPr>
      <w:r>
        <w:rPr>
          <w:rFonts w:ascii="Times New Roman" w:hAnsi="Times New Roman"/>
          <w:b/>
          <w:sz w:val="22"/>
        </w:rPr>
        <w:t xml:space="preserve">3. </w:t>
      </w:r>
      <w:r>
        <w:rPr>
          <w:rFonts w:ascii="Times New Roman" w:hAnsi="Times New Roman"/>
          <w:sz w:val="22"/>
        </w:rPr>
        <w:t>Flanagan, D. (2020). JavaScript: The Definitive Guide (7th ed.). O'Reilly Media.</w:t>
      </w:r>
    </w:p>
    <w:p>
      <w:pPr>
        <w:pStyle w:val="ListBullet"/>
        <w:spacing w:after="80" w:line="276" w:lineRule="auto"/>
        <w:jc w:val="both"/>
      </w:pPr>
      <w:r>
        <w:rPr>
          <w:rFonts w:ascii="Times New Roman" w:hAnsi="Times New Roman"/>
          <w:b/>
          <w:sz w:val="22"/>
        </w:rPr>
        <w:t xml:space="preserve">4. </w:t>
      </w:r>
      <w:r>
        <w:rPr>
          <w:rFonts w:ascii="Times New Roman" w:hAnsi="Times New Roman"/>
          <w:sz w:val="22"/>
        </w:rPr>
        <w:t>United Nations Office for Disaster Risk Reduction (UNDRR). (2015). Sendai Framework for Disaster Risk Reduction 2015-2030.</w:t>
      </w:r>
    </w:p>
    <w:sectPr w:rsidR="00FC693F" w:rsidRPr="0006063C" w:rsidSect="00034616">
      <w:pgSz w:w="12240" w:h="15840"/>
      <w:pgMar w:top="1440" w:right="1440" w:bottom="1440" w:left="1440" w:header="720" w:footer="720" w:gutter="0"/>
      <w:cols w:space="720"/>
      <w:docGrid w:linePitch="360"/>
      <w:pgBorders w:offsetFrom="page">
        <w:top w:val="double" w:sz="12" w:space="24" w:color="000000"/>
        <w:left w:val="double" w:sz="12" w:space="24" w:color="000000"/>
        <w:bottom w:val="double" w:sz="12" w:space="24" w:color="000000"/>
        <w:right w:val="double" w:sz="12" w:space="24"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