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Professor</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214"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left" w:pos="7350"/>
        </w:tabs>
        <w:spacing w:after="200"/>
      </w:pPr>
      <w:r>
        <w:rPr>
          <w:b/>
          <w:bCs/>
          <w:sz w:val="24"/>
          <w:szCs w:val="24"/>
        </w:rPr>
        <w:t xml:space="preserve">Faculty Supervisor</w:t>
      </w:r>
      <w:r>
        <w:rPr>
          <w:b/>
          <w:bCs/>
          <w:sz w:val="24"/>
          <w:szCs w:val="24"/>
        </w:rPr>
        <w:t xml:space="preserve">	Head of the Department</w:t>
      </w:r>
    </w:p>
    <w:p>
      <w:pPr>
        <w:tabs>
          <w:tab w:val="left" w:pos="7350"/>
        </w:tabs>
      </w:pPr>
      <w:r>
        <w:rPr>
          <w:sz w:val="24"/>
          <w:szCs w:val="24"/>
        </w:rPr>
        <w:t xml:space="preserve">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53"/>
        <w:jc w:val="center"/>
      </w:pPr>
      <w:r>
        <w:t xml:space="preserve">CHAPTER 6: RECOMMENDATIONS AND CONCLUSIONS</w:t>
      </w:r>
    </w:p>
    <w:p>
      <w:pPr>
        <w:pStyle w:val="Heading2"/>
        <w:keepNext/>
        <w:spacing w:after="118" w:before="0"/>
      </w:pPr>
      <w:r>
        <w:t xml:space="preserve">Recommendations:</w:t>
      </w:r>
    </w:p>
    <w:p>
      <w:pPr>
        <w:keepNext/>
        <w:spacing w:after="20"/>
      </w:pPr>
      <w:r>
        <w:rPr>
          <w:b/>
          <w:bCs/>
        </w:rPr>
        <w:t xml:space="preserve">Expand Scheme Coverage</w:t>
      </w:r>
    </w:p>
    <w:p>
      <w:pPr>
        <w:pStyle w:val="ListParagraph"/>
        <w:numPr>
          <w:ilvl w:val="0"/>
          <w:numId w:val="2"/>
        </w:numPr>
        <w:spacing w:after="118" w:line="388"/>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8" w:line="388"/>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8" w:line="388"/>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8" w:line="388"/>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8" w:line="388"/>
        <w:jc w:val="left"/>
      </w:pPr>
      <w:r>
        <w:rPr>
          <w:sz w:val="24"/>
          <w:szCs w:val="24"/>
        </w:rPr>
        <w:t xml:space="preserve">Track applications, approvals and repeat visits, and conduct a larger user study to measure the time saved per enquiry.</w:t>
      </w:r>
    </w:p>
    <w:p>
      <w:pPr>
        <w:pStyle w:val="Heading2"/>
        <w:keepNext/>
        <w:spacing w:after="118" w:before="294"/>
      </w:pPr>
      <w:r>
        <w:t xml:space="preserve">Conclusions:</w:t>
      </w:r>
    </w:p>
    <w:p>
      <w:pPr>
        <w:spacing w:after="294" w:line="388"/>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94" w:line="388"/>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294" w:line="388"/>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jgyq0qggomh0pntlo60kr">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jgvxyjwtr0iqddcabotcs">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p0uhquhwnuxxv_3rgmktg">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tvrlu4xdg5mu40px-ydvz">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3d_lcchl6kyhgs8endarl">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47vrogg-llm4nw2tv0um0">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k_dqvflpg4usgekjgnexx">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d7dllwoz3-ssyylhhbltk">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gp3q0b_g4f0u48msj1szo">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epg7q1mfvcekvc3lipkcc">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g2llua2mdnnce6innyhha">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wo5nic71xm56p4les5vof">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zwy02v3kkttzzajdxp6md">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walpuj-apiit55vv9ui6p">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jgyq0qggomh0pntlo60kr" Type="http://schemas.openxmlformats.org/officeDocument/2006/relationships/hyperlink" Target="https://gramawardsachivalayam.ap.gov.in" TargetMode="External"/><Relationship Id="rIdjgvxyjwtr0iqddcabotcs" Type="http://schemas.openxmlformats.org/officeDocument/2006/relationships/hyperlink" Target="https://www.ap.gov.in" TargetMode="External"/><Relationship Id="rIdp0uhquhwnuxxv_3rgmktg" Type="http://schemas.openxmlformats.org/officeDocument/2006/relationships/hyperlink" Target="https://sspensions.ap.gov.in" TargetMode="External"/><Relationship Id="rIdtvrlu4xdg5mu40px-ydvz" Type="http://schemas.openxmlformats.org/officeDocument/2006/relationships/hyperlink" Target="https://pmkisan.gov.in" TargetMode="External"/><Relationship Id="rId3d_lcchl6kyhgs8endarl" Type="http://schemas.openxmlformats.org/officeDocument/2006/relationships/hyperlink" Target="https://www.theweek.in/wire-updates/national/2025/06/11/mes8-ap-scheme-cm.html" TargetMode="External"/><Relationship Id="rId47vrogg-llm4nw2tv0um0" Type="http://schemas.openxmlformats.org/officeDocument/2006/relationships/hyperlink" Target="https://www.thehansindia.com/news/cities/amaravati/super-six-bill-mounts-as-ap-expands-free-travel-farm-education-support-1121009" TargetMode="External"/><Relationship Id="rIdk_dqvflpg4usgekjgnexx" Type="http://schemas.openxmlformats.org/officeDocument/2006/relationships/hyperlink" Target="https://www.adb.org/publications/public-service-delivery-role-information-and-communication-technology-improving-governance" TargetMode="External"/><Relationship Id="rIdd7dllwoz3-ssyylhhbltk" Type="http://schemas.openxmlformats.org/officeDocument/2006/relationships/hyperlink" Target="https://doi.org/10.5220/0006353703440351" TargetMode="External"/><Relationship Id="rIdgp3q0b_g4f0u48msj1szo" Type="http://schemas.openxmlformats.org/officeDocument/2006/relationships/hyperlink" Target="https://react.dev" TargetMode="External"/><Relationship Id="rIdepg7q1mfvcekvc3lipkcc" Type="http://schemas.openxmlformats.org/officeDocument/2006/relationships/hyperlink" Target="https://supabase.com/docs/guides/database/postgres/row-level-security" TargetMode="External"/><Relationship Id="rIdg2llua2mdnnce6innyhha" Type="http://schemas.openxmlformats.org/officeDocument/2006/relationships/hyperlink" Target="https://vercel.com/docs/functions" TargetMode="External"/><Relationship Id="rIdwo5nic71xm56p4les5vof" Type="http://schemas.openxmlformats.org/officeDocument/2006/relationships/hyperlink" Target="https://developer.mozilla.org/en-US/docs/Web/API/Web_Speech_API" TargetMode="External"/><Relationship Id="rIdzwy02v3kkttzzajdxp6md" Type="http://schemas.openxmlformats.org/officeDocument/2006/relationships/hyperlink" Target="https://www.w3.org/TR/appmanifest/" TargetMode="External"/><Relationship Id="rIdwalpuj-apiit55vv9ui6p"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2026-10-21T12:52:13.007Z</dcterms:created>
  <dcterms:modified xsi:type="dcterms:W3CDTF">2026-10-21T12:52:13.008Z</dcterms:modified>
</cp:coreProperties>
</file>

<file path=docProps/custom.xml><?xml version="1.0" encoding="utf-8"?>
<Properties xmlns="http://schemas.openxmlformats.org/officeDocument/2006/custom-properties" xmlns:vt="http://schemas.openxmlformats.org/officeDocument/2006/docPropsVTypes"/>
</file>