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240"/>
        <w:jc w:val="center"/>
      </w:pPr>
      <w:r>
        <w:rPr>
          <w:b/>
          <w:bCs/>
          <w:sz w:val="44"/>
          <w:szCs w:val="44"/>
        </w:rPr>
        <w:t xml:space="preserve">A REPORT</w:t>
      </w:r>
    </w:p>
    <w:p>
      <w:pPr>
        <w:spacing w:after="267" w:line="240"/>
        <w:jc w:val="center"/>
      </w:pPr>
      <w:r>
        <w:rPr>
          <w:sz w:val="28"/>
          <w:szCs w:val="28"/>
        </w:rPr>
        <w:t xml:space="preserve">On</w:t>
      </w:r>
    </w:p>
    <w:p>
      <w:pPr>
        <w:spacing w:after="885" w:line="240"/>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29" w:line="240"/>
        <w:jc w:val="center"/>
      </w:pPr>
      <w:r>
        <w:rPr>
          <w:b/>
          <w:bCs/>
          <w:sz w:val="36"/>
          <w:szCs w:val="36"/>
        </w:rPr>
        <w:t xml:space="preserve">Community Service Project Report</w:t>
      </w:r>
    </w:p>
    <w:p>
      <w:pPr>
        <w:spacing w:after="184" w:line="240"/>
        <w:jc w:val="center"/>
      </w:pPr>
      <w:r>
        <w:rPr>
          <w:sz w:val="28"/>
          <w:szCs w:val="28"/>
        </w:rPr>
        <w:t xml:space="preserve">on</w:t>
      </w:r>
    </w:p>
    <w:p>
      <w:pPr>
        <w:spacing w:after="344" w:line="240"/>
        <w:jc w:val="center"/>
      </w:pPr>
      <w:r>
        <w:rPr>
          <w:b/>
          <w:bCs/>
          <w:sz w:val="36"/>
          <w:szCs w:val="36"/>
        </w:rPr>
        <w:t xml:space="preserve">SachiSeva – Welfare Eligibility Platform</w:t>
      </w:r>
    </w:p>
    <w:p>
      <w:pPr>
        <w:spacing w:after="344" w:line="240"/>
        <w:jc w:val="center"/>
      </w:pPr>
      <w:r>
        <w:rPr>
          <w:i/>
          <w:iCs/>
          <w:sz w:val="24"/>
          <w:szCs w:val="24"/>
        </w:rPr>
        <w:t xml:space="preserve">Submitted in partial fulfillment of the requirements for the award of the Community Service Project of</w:t>
      </w:r>
    </w:p>
    <w:p>
      <w:pPr>
        <w:spacing w:after="161" w:line="240"/>
        <w:jc w:val="center"/>
      </w:pPr>
      <w:r>
        <w:rPr>
          <w:b/>
          <w:bCs/>
          <w:sz w:val="32"/>
          <w:szCs w:val="32"/>
        </w:rPr>
        <w:t xml:space="preserve">Bachelor of Technology</w:t>
      </w:r>
    </w:p>
    <w:p>
      <w:pPr>
        <w:spacing w:after="161" w:line="240"/>
        <w:jc w:val="center"/>
      </w:pPr>
      <w:r>
        <w:rPr>
          <w:sz w:val="28"/>
          <w:szCs w:val="28"/>
        </w:rPr>
        <w:t xml:space="preserve">In</w:t>
      </w:r>
    </w:p>
    <w:p>
      <w:pPr>
        <w:spacing w:after="161" w:line="240"/>
        <w:jc w:val="center"/>
      </w:pPr>
      <w:r>
        <w:rPr>
          <w:b/>
          <w:bCs/>
          <w:sz w:val="28"/>
          <w:szCs w:val="28"/>
        </w:rPr>
        <w:t xml:space="preserve">Department of Computer Science Engineering-Artificial Intelligence</w:t>
      </w:r>
    </w:p>
    <w:p>
      <w:pPr>
        <w:spacing w:after="344" w:line="240"/>
        <w:jc w:val="center"/>
      </w:pPr>
      <w:r>
        <w:rPr>
          <w:sz w:val="28"/>
          <w:szCs w:val="28"/>
        </w:rPr>
        <w:t xml:space="preserve">By</w:t>
      </w:r>
    </w:p>
    <w:p>
      <w:pPr>
        <w:spacing w:after="367" w:line="240"/>
        <w:jc w:val="center"/>
      </w:pPr>
      <w:r>
        <w:rPr>
          <w:sz w:val="28"/>
          <w:szCs w:val="28"/>
        </w:rPr>
        <w:t xml:space="preserve">24L31A4318</w:t>
      </w:r>
    </w:p>
    <w:p>
      <w:pPr>
        <w:spacing w:after="367" w:line="240"/>
        <w:jc w:val="center"/>
      </w:pPr>
      <w:r>
        <w:rPr>
          <w:sz w:val="28"/>
          <w:szCs w:val="28"/>
        </w:rPr>
        <w:t xml:space="preserve">24L31A4340</w:t>
      </w:r>
    </w:p>
    <w:p>
      <w:pPr>
        <w:spacing w:after="367" w:line="240"/>
        <w:jc w:val="center"/>
      </w:pPr>
      <w:r>
        <w:rPr>
          <w:sz w:val="28"/>
          <w:szCs w:val="28"/>
        </w:rPr>
        <w:t xml:space="preserve">24L31A4357</w:t>
      </w:r>
    </w:p>
    <w:p>
      <w:pPr>
        <w:spacing w:after="367" w:line="240"/>
        <w:jc w:val="center"/>
      </w:pPr>
      <w:r>
        <w:rPr>
          <w:sz w:val="28"/>
          <w:szCs w:val="28"/>
        </w:rPr>
        <w:t xml:space="preserve">24L31A4359</w:t>
      </w:r>
    </w:p>
    <w:p>
      <w:pPr>
        <w:spacing w:after="321" w:before="92" w:line="240"/>
        <w:jc w:val="center"/>
      </w:pPr>
      <w:r>
        <w:rPr>
          <w:sz w:val="30"/>
          <w:szCs w:val="30"/>
        </w:rPr>
        <w:t xml:space="preserve">Under the Faculty Guidance of</w:t>
      </w:r>
    </w:p>
    <w:p>
      <w:pPr>
        <w:spacing w:after="321" w:line="240"/>
        <w:jc w:val="center"/>
      </w:pPr>
      <w:r>
        <w:rPr>
          <w:b/>
          <w:bCs/>
          <w:sz w:val="28"/>
          <w:szCs w:val="28"/>
        </w:rPr>
        <w:t xml:space="preserve">Mrs. K. Swathi</w:t>
      </w:r>
    </w:p>
    <w:p>
      <w:pPr>
        <w:spacing w:after="138" w:line="240"/>
        <w:jc w:val="center"/>
      </w:pPr>
      <w:r>
        <w:rPr>
          <w:b/>
          <w:bCs/>
          <w:sz w:val="28"/>
          <w:szCs w:val="28"/>
        </w:rPr>
        <w:t xml:space="preserve">Assistant Professor &amp; Head of the Department</w:t>
      </w:r>
    </w:p>
    <w:p>
      <w:pPr>
        <w:keepNext w:val="false"/>
        <w:spacing w:after="275" w:before="138"/>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44" w:line="240"/>
        <w:jc w:val="center"/>
      </w:pPr>
      <w:r>
        <w:rPr>
          <w:b/>
          <w:bCs/>
          <w:sz w:val="26"/>
          <w:szCs w:val="26"/>
        </w:rPr>
        <w:t xml:space="preserve">Department of Computer Science Engineering-Artificial Intelligence</w:t>
      </w:r>
    </w:p>
    <w:p>
      <w:pPr>
        <w:spacing w:after="390" w:line="240"/>
        <w:jc w:val="center"/>
      </w:pPr>
      <w:r>
        <w:rPr>
          <w:b/>
          <w:bCs/>
          <w:sz w:val="28"/>
          <w:szCs w:val="28"/>
        </w:rPr>
        <w:t xml:space="preserve">Vignan's Institute of Information Technology(A)</w:t>
      </w:r>
    </w:p>
    <w:p>
      <w:pPr>
        <w:spacing w:after="138" w:line="240"/>
        <w:jc w:val="center"/>
      </w:pPr>
      <w:r>
        <w:rPr>
          <w:b/>
          <w:bCs/>
          <w:sz w:val="28"/>
          <w:szCs w:val="28"/>
        </w:rPr>
        <w:t xml:space="preserve">June, 2026</w:t>
      </w:r>
    </w:p>
    <w:p>
      <w:pPr>
        <w:spacing w:after="0" w:line="240"/>
        <w:jc w:val="center"/>
      </w:pPr>
      <w:r>
        <w:rPr>
          <w:b/>
          <w:bCs/>
          <w:sz w:val="30"/>
          <w:szCs w:val="30"/>
        </w:rPr>
        <w:t xml:space="preserve">Duvvada, Visakhapatnam</w:t>
      </w:r>
    </w:p>
    <w:p>
      <w:r>
        <w:br w:type="page"/>
      </w:r>
    </w:p>
    <w:p>
      <w:pPr>
        <w:spacing w:after="120" w:line="240"/>
        <w:jc w:val="center"/>
      </w:pPr>
      <w:r>
        <w:rPr>
          <w:b/>
          <w:bCs/>
          <w:sz w:val="40"/>
          <w:szCs w:val="40"/>
        </w:rPr>
        <w:t xml:space="preserve">Vignan's Institute of Information Technology(A)</w:t>
      </w:r>
    </w:p>
    <w:p>
      <w:pPr>
        <w:spacing w:after="240" w:line="240"/>
        <w:jc w:val="center"/>
      </w:pPr>
      <w:r>
        <w:rPr>
          <w:b/>
          <w:bCs/>
          <w:sz w:val="28"/>
          <w:szCs w:val="28"/>
        </w:rPr>
        <w:t xml:space="preserve">Department of Computer Science Engineering-Artificial Intelligence</w:t>
      </w:r>
    </w:p>
    <w:p>
      <w:pPr>
        <w:keepNext w:val="false"/>
        <w:spacing w:after="480" w:before="24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959" w:line="240"/>
        <w:jc w:val="center"/>
      </w:pPr>
      <w:r>
        <w:rPr>
          <w:b/>
          <w:bCs/>
          <w:sz w:val="40"/>
          <w:szCs w:val="40"/>
        </w:rPr>
        <w:t xml:space="preserve">STUDENT DECLARATION</w:t>
      </w:r>
    </w:p>
    <w:p>
      <w:pPr>
        <w:spacing w:after="400" w:line="360"/>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1199" w:line="360"/>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959" w:line="360"/>
        <w:jc w:val="left"/>
      </w:pPr>
      <w:r>
        <w:rPr>
          <w:b/>
          <w:bCs/>
          <w:sz w:val="24"/>
          <w:szCs w:val="24"/>
        </w:rPr>
        <w:t xml:space="preserve">Name of Students:</w:t>
      </w:r>
      <w:r>
        <w:rPr>
          <w:sz w:val="24"/>
          <w:szCs w:val="24"/>
        </w:rPr>
        <w:t xml:space="preserve"> B. Maithreya, D. Abhilash, J. Mounika, K. Yogitha</w:t>
      </w:r>
    </w:p>
    <w:p>
      <w:pPr>
        <w:spacing w:after="400" w:line="360"/>
        <w:jc w:val="left"/>
      </w:pPr>
      <w:r>
        <w:rPr>
          <w:b/>
          <w:bCs/>
          <w:sz w:val="24"/>
          <w:szCs w:val="24"/>
        </w:rPr>
        <w:t xml:space="preserve">Regd. No.:</w:t>
      </w:r>
      <w:r>
        <w:rPr>
          <w:sz w:val="24"/>
          <w:szCs w:val="24"/>
        </w:rPr>
        <w:t xml:space="preserve"> 24L31A4318, 24L31A4340, 24L31A4357, 24L31A4359</w:t>
      </w:r>
    </w:p>
    <w:p>
      <w:r>
        <w:br w:type="page"/>
      </w:r>
    </w:p>
    <w:p>
      <w:pPr>
        <w:keepNext w:val="false"/>
        <w:spacing w:after="121"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242" w:before="727" w:line="240"/>
        <w:jc w:val="center"/>
      </w:pPr>
      <w:r>
        <w:rPr>
          <w:b/>
          <w:bCs/>
          <w:sz w:val="30"/>
          <w:szCs w:val="30"/>
        </w:rPr>
        <w:t xml:space="preserve">Department of Computer Science Engineering-Artificial Intelligence</w:t>
      </w:r>
    </w:p>
    <w:p>
      <w:pPr>
        <w:keepNext w:val="false"/>
        <w:spacing w:after="485" w:before="242"/>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808" w:line="240"/>
        <w:jc w:val="center"/>
      </w:pPr>
      <w:r>
        <w:rPr>
          <w:b/>
          <w:bCs/>
          <w:sz w:val="40"/>
          <w:szCs w:val="40"/>
        </w:rPr>
        <w:t xml:space="preserve">CERTIFICATE</w:t>
      </w:r>
    </w:p>
    <w:p>
      <w:pPr>
        <w:spacing w:after="404" w:line="3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240"/>
      </w:pPr>
    </w:p>
    <w:p>
      <w:pPr>
        <w:spacing w:after="0" w:line="240"/>
      </w:pPr>
    </w:p>
    <w:p>
      <w:pPr>
        <w:spacing w:after="0" w:line="240"/>
      </w:pPr>
    </w:p>
    <w:p>
      <w:pPr>
        <w:spacing w:after="0" w:line="240"/>
      </w:pPr>
    </w:p>
    <w:p>
      <w:pPr>
        <w:spacing w:after="0" w:line="240"/>
      </w:pPr>
    </w:p>
    <w:p>
      <w:pPr>
        <w:tabs>
          <w:tab w:val="right" w:pos="10240"/>
        </w:tabs>
        <w:spacing w:after="200"/>
      </w:pPr>
      <w:r>
        <w:rPr>
          <w:b/>
          <w:bCs/>
          <w:sz w:val="24"/>
          <w:szCs w:val="24"/>
        </w:rPr>
        <w:t xml:space="preserve">Faculty Supervisor</w:t>
      </w:r>
      <w:r>
        <w:rPr>
          <w:b/>
          <w:bCs/>
          <w:sz w:val="24"/>
          <w:szCs w:val="24"/>
        </w:rPr>
        <w:t xml:space="preserve">	Head of the Department</w:t>
      </w:r>
    </w:p>
    <w:p>
      <w:pPr>
        <w:tabs>
          <w:tab w:val="center" w:pos="1330"/>
          <w:tab w:val="center" w:pos="8640"/>
        </w:tabs>
      </w:pPr>
      <w:r>
        <w:rPr>
          <w:sz w:val="24"/>
          <w:szCs w:val="24"/>
        </w:rPr>
        <w:t xml:space="preserve">	Mrs. K. Swathi</w:t>
      </w:r>
      <w:r>
        <w:rPr>
          <w:sz w:val="24"/>
          <w:szCs w:val="24"/>
        </w:rPr>
        <w:t xml:space="preserve">	Mrs. K. Swathi</w:t>
      </w:r>
    </w:p>
    <w:p>
      <w:pPr>
        <w:pStyle w:val="Heading1"/>
        <w:pageBreakBefore/>
        <w:spacing w:after="600"/>
        <w:jc w:val="center"/>
      </w:pPr>
      <w:r>
        <w:rPr>
          <w:sz w:val="40"/>
          <w:szCs w:val="40"/>
        </w:rPr>
        <w:t xml:space="preserve">ABSTRACT</w:t>
      </w:r>
    </w:p>
    <w:p>
      <w:pPr>
        <w:spacing w:after="700" w:line="360"/>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700" w:line="360"/>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700" w:line="360"/>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700" w:line="360"/>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601" w:line="360"/>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601" w:line="360"/>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601" w:line="360"/>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601" w:line="360"/>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601" w:line="360"/>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1081" w:line="360"/>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721" w:line="360"/>
        <w:jc w:val="left"/>
      </w:pPr>
      <w:r>
        <w:rPr>
          <w:b/>
          <w:bCs/>
          <w:sz w:val="24"/>
          <w:szCs w:val="24"/>
        </w:rPr>
        <w:t xml:space="preserve">B. Maithreya, D. Abhilash, J. Mounika, K. Yogitha</w:t>
      </w:r>
    </w:p>
    <w:p>
      <w:pPr>
        <w:spacing w:after="601" w:line="360"/>
        <w:jc w:val="left"/>
      </w:pPr>
      <w:r>
        <w:rPr>
          <w:sz w:val="24"/>
          <w:szCs w:val="24"/>
        </w:rPr>
        <w:t xml:space="preserve">24L31A4318, 24L31A4340, 24L31A4357, 24L31A4359</w:t>
      </w:r>
    </w:p>
    <w:p>
      <w:pPr>
        <w:pStyle w:val="Heading1"/>
        <w:keepNext/>
        <w:pageBreakBefore/>
        <w:pBdr>
          <w:bottom w:val="single" w:color="000000" w:sz="12" w:space="4"/>
        </w:pBdr>
        <w:spacing w:after="505"/>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14</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16</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24</w:t>
            </w:r>
          </w:p>
        </w:tc>
      </w:tr>
      <w:tr>
        <w:trPr>
          <w:cantSplit/>
          <w:tblHeader w:val="off"/>
        </w:trPr>
        <w:tc>
          <w:tcPr>
            <w:tcW w:type="dxa" w:w="11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26"/>
              <w:left w:type="dxa" w:w="100"/>
              <w:bottom w:type="dxa" w:w="126"/>
              <w:right w:type="dxa" w:w="100"/>
            </w:tcMar>
            <w:vAlign w:val="center"/>
          </w:tcPr>
          <w:p>
            <w:pPr>
              <w:spacing w:after="0" w:line="360"/>
              <w:jc w:val="center"/>
            </w:pPr>
            <w:r>
              <w:rPr>
                <w:sz w:val="24"/>
                <w:szCs w:val="24"/>
              </w:rPr>
              <w:t xml:space="preserve">26</w:t>
            </w:r>
          </w:p>
        </w:tc>
      </w:tr>
    </w:tbl>
    <w:p>
      <w:pPr>
        <w:pStyle w:val="Heading1"/>
        <w:keepNext/>
        <w:pageBreakBefore/>
        <w:pBdr>
          <w:bottom w:val="single" w:color="000000" w:sz="12" w:space="4"/>
        </w:pBdr>
        <w:spacing w:after="552"/>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20</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20</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21</w:t>
            </w:r>
          </w:p>
        </w:tc>
      </w:tr>
    </w:tbl>
    <w:p>
      <w:pPr>
        <w:spacing w:after="480"/>
      </w:pPr>
    </w:p>
    <w:p>
      <w:pPr>
        <w:pStyle w:val="Heading1"/>
        <w:keepNext/>
        <w:pBdr>
          <w:bottom w:val="single" w:color="000000" w:sz="12" w:space="4"/>
        </w:pBdr>
        <w:spacing w:after="552"/>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5</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15</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38"/>
              <w:left w:type="dxa" w:w="100"/>
              <w:bottom w:type="dxa" w:w="138"/>
              <w:right w:type="dxa" w:w="100"/>
            </w:tcMar>
            <w:vAlign w:val="center"/>
          </w:tcPr>
          <w:p>
            <w:pPr>
              <w:spacing w:after="0" w:line="360"/>
              <w:jc w:val="center"/>
            </w:pPr>
            <w:r>
              <w:rPr>
                <w:sz w:val="24"/>
                <w:szCs w:val="24"/>
              </w:rPr>
              <w:t xml:space="preserve">19</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60"/>
        <w:jc w:val="center"/>
      </w:pPr>
      <w:r>
        <w:t xml:space="preserve">CHAPTER 1: EXECUTIVE SUMMARY</w:t>
      </w:r>
    </w:p>
    <w:p>
      <w:pPr>
        <w:spacing w:after="200" w:line="360"/>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00" w:line="360"/>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0" w:before="160"/>
      </w:pPr>
      <w:r>
        <w:t xml:space="preserve">Activities Performed:</w:t>
      </w:r>
    </w:p>
    <w:p>
      <w:pPr>
        <w:pStyle w:val="ListParagraph"/>
        <w:numPr>
          <w:ilvl w:val="0"/>
          <w:numId w:val="2"/>
        </w:numPr>
        <w:spacing w:after="80" w:line="360"/>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0" w:line="360"/>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80" w:line="360"/>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80" w:line="360"/>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80" w:line="360"/>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80" w:line="360"/>
        <w:jc w:val="left"/>
      </w:pPr>
      <w:r>
        <w:rPr>
          <w:sz w:val="24"/>
          <w:szCs w:val="24"/>
        </w:rPr>
        <w:t xml:space="preserve">Conducted awareness sessions and demonstrated the application to citizens on their phones.</w:t>
      </w:r>
    </w:p>
    <w:p>
      <w:pPr>
        <w:pStyle w:val="Heading2"/>
        <w:keepNext/>
        <w:spacing w:after="80" w:before="160"/>
      </w:pPr>
      <w:r>
        <w:t xml:space="preserve">The Learning Objectives and Outcomes Achieved:</w:t>
      </w:r>
    </w:p>
    <w:p>
      <w:pPr>
        <w:spacing w:after="200" w:line="360"/>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00" w:line="360"/>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00" w:line="360"/>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348"/>
        <w:jc w:val="center"/>
      </w:pPr>
      <w:r>
        <w:t xml:space="preserve">CHAPTER 2: OVERVIEW OF THE COMMUNITY</w:t>
      </w:r>
    </w:p>
    <w:p>
      <w:pPr>
        <w:pStyle w:val="Heading2"/>
        <w:keepNext/>
        <w:spacing w:after="174" w:before="0"/>
      </w:pPr>
      <w:r>
        <w:t xml:space="preserve">Introduction</w:t>
      </w:r>
    </w:p>
    <w:p>
      <w:pPr>
        <w:spacing w:after="435" w:line="360"/>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center"/>
            </w:pPr>
            <w:r>
              <w:rPr>
                <w:sz w:val="24"/>
                <w:szCs w:val="24"/>
              </w:rPr>
              <w:t xml:space="preserve">Telugu</w:t>
            </w:r>
          </w:p>
        </w:tc>
      </w:tr>
    </w:tbl>
    <w:p>
      <w:pPr>
        <w:spacing w:after="0" w:line="240"/>
      </w:pPr>
      <w:r>
        <w:rPr>
          <w:sz w:val="8"/>
          <w:szCs w:val="8"/>
        </w:rPr>
        <w:t xml:space="preserve"/>
      </w:r>
    </w:p>
    <w:p>
      <w:pPr>
        <w:spacing w:after="435" w:line="360"/>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74" w:before="348"/>
      </w:pPr>
      <w:r>
        <w:t xml:space="preserve">Target Audience</w:t>
      </w:r>
    </w:p>
    <w:p>
      <w:pPr>
        <w:keepNext/>
        <w:spacing w:after="435" w:line="360"/>
        <w:jc w:val="both"/>
      </w:pPr>
      <w:r>
        <w:rPr>
          <w:b/>
          <w:bCs/>
          <w:sz w:val="24"/>
          <w:szCs w:val="24"/>
        </w:rPr>
        <w:t xml:space="preserve">SachiSeva – Welfare Eligibility Platform benefits:</w:t>
      </w:r>
    </w:p>
    <w:p>
      <w:pPr>
        <w:pStyle w:val="ListParagraph"/>
        <w:numPr>
          <w:ilvl w:val="0"/>
          <w:numId w:val="3"/>
        </w:numPr>
        <w:spacing w:after="174" w:line="360"/>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74" w:line="360"/>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74" w:line="360"/>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74" w:line="360"/>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74" w:before="348"/>
      </w:pPr>
      <w:r>
        <w:t xml:space="preserve">Community Impact</w:t>
      </w:r>
    </w:p>
    <w:p>
      <w:pPr>
        <w:spacing w:after="435" w:line="360"/>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74" w:before="348"/>
      </w:pPr>
      <w:r>
        <w:t xml:space="preserve">Ethical Challenges</w:t>
      </w:r>
    </w:p>
    <w:p>
      <w:pPr>
        <w:spacing w:after="435" w:line="360"/>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74" w:before="348"/>
      </w:pPr>
      <w:r>
        <w:t xml:space="preserve">Digital Divide</w:t>
      </w:r>
    </w:p>
    <w:p>
      <w:pPr>
        <w:pStyle w:val="ListParagraph"/>
        <w:numPr>
          <w:ilvl w:val="0"/>
          <w:numId w:val="2"/>
        </w:numPr>
        <w:spacing w:after="131" w:line="360"/>
        <w:jc w:val="left"/>
      </w:pPr>
      <w:r>
        <w:rPr>
          <w:sz w:val="24"/>
          <w:szCs w:val="24"/>
        </w:rPr>
        <w:t xml:space="preserve">Citizens familiar with smartphones can check their schemes and apply on their own.</w:t>
      </w:r>
    </w:p>
    <w:p>
      <w:pPr>
        <w:pStyle w:val="ListParagraph"/>
        <w:numPr>
          <w:ilvl w:val="0"/>
          <w:numId w:val="2"/>
        </w:numPr>
        <w:spacing w:after="131" w:line="360"/>
        <w:jc w:val="left"/>
      </w:pPr>
      <w:r>
        <w:rPr>
          <w:sz w:val="24"/>
          <w:szCs w:val="24"/>
        </w:rPr>
        <w:t xml:space="preserve">Citizens with limited reading ability can listen to each page in Telugu, and staff can guide them at the Sachivalayam.</w:t>
      </w:r>
    </w:p>
    <w:p>
      <w:pPr>
        <w:pStyle w:val="Heading2"/>
        <w:keepNext/>
        <w:spacing w:after="174" w:before="348"/>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109"/>
              <w:left w:type="dxa" w:w="100"/>
              <w:bottom w:type="dxa" w:w="109"/>
              <w:right w:type="dxa" w:w="100"/>
            </w:tcMar>
            <w:vAlign w:val="center"/>
          </w:tcPr>
          <w:p>
            <w:pPr>
              <w:spacing w:after="0" w:line="36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109"/>
              <w:left w:type="dxa" w:w="100"/>
              <w:bottom w:type="dxa" w:w="109"/>
              <w:right w:type="dxa" w:w="100"/>
            </w:tcMar>
            <w:vAlign w:val="center"/>
          </w:tcPr>
          <w:p>
            <w:pPr>
              <w:spacing w:after="0" w:line="36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560"/>
        <w:jc w:val="center"/>
      </w:pPr>
      <w:r>
        <w:t xml:space="preserve">CHAPTER 3: COMMUNITY SERVICE PART</w:t>
      </w:r>
    </w:p>
    <w:p>
      <w:pPr>
        <w:spacing w:after="700" w:line="360"/>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280" w:before="560"/>
      </w:pPr>
      <w:r>
        <w:t xml:space="preserve">Activities Undertaken Community Interaction:</w:t>
      </w:r>
    </w:p>
    <w:p>
      <w:pPr>
        <w:spacing w:after="700" w:line="360"/>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280" w:before="560"/>
      </w:pPr>
      <w:r>
        <w:t xml:space="preserve">Idea Collection:</w:t>
      </w:r>
    </w:p>
    <w:p>
      <w:pPr>
        <w:spacing w:after="700" w:line="360"/>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280" w:before="560"/>
      </w:pPr>
      <w:r>
        <w:t xml:space="preserve">What We Observed:</w:t>
      </w:r>
    </w:p>
    <w:p>
      <w:pPr>
        <w:spacing w:after="700" w:line="360"/>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280" w:before="560"/>
      </w:pPr>
      <w:r>
        <w:t xml:space="preserve">What We Decided to Do:</w:t>
      </w:r>
    </w:p>
    <w:p>
      <w:pPr>
        <w:spacing w:after="700" w:line="360"/>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280" w:before="560"/>
      </w:pPr>
      <w:r>
        <w:t xml:space="preserve">Content Preparation:</w:t>
      </w:r>
    </w:p>
    <w:p>
      <w:pPr>
        <w:spacing w:after="700" w:line="360"/>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280" w:before="560"/>
      </w:pPr>
      <w:r>
        <w:t xml:space="preserve">Awareness Demonstration:</w:t>
      </w:r>
    </w:p>
    <w:p>
      <w:pPr>
        <w:spacing w:after="700" w:line="360"/>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175"/>
              <w:left w:type="dxa" w:w="100"/>
              <w:bottom w:type="dxa" w:w="175"/>
              <w:right w:type="dxa" w:w="100"/>
            </w:tcMar>
            <w:vAlign w:val="center"/>
          </w:tcPr>
          <w:p>
            <w:pPr>
              <w:spacing w:after="0" w:line="360"/>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175"/>
              <w:left w:type="dxa" w:w="100"/>
              <w:bottom w:type="dxa" w:w="175"/>
              <w:right w:type="dxa" w:w="100"/>
            </w:tcMar>
            <w:vAlign w:val="center"/>
          </w:tcPr>
          <w:p>
            <w:pPr>
              <w:spacing w:after="0" w:line="360"/>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175"/>
              <w:left w:type="dxa" w:w="100"/>
              <w:bottom w:type="dxa" w:w="175"/>
              <w:right w:type="dxa" w:w="100"/>
            </w:tcMar>
            <w:vAlign w:val="center"/>
          </w:tcPr>
          <w:p>
            <w:pPr>
              <w:spacing w:after="0" w:line="360"/>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6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3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3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3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3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50"/>
              <w:left w:type="dxa" w:w="100"/>
              <w:bottom w:type="dxa" w:w="150"/>
              <w:right w:type="dxa" w:w="100"/>
            </w:tcMar>
            <w:vAlign w:val="center"/>
          </w:tcPr>
          <w:p>
            <w:pPr>
              <w:spacing w:after="0" w:line="3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60"/>
              <w:jc w:val="center"/>
            </w:pPr>
          </w:p>
        </w:tc>
      </w:tr>
    </w:tbl>
    <w:p>
      <w:pPr>
        <w:pStyle w:val="Heading1"/>
        <w:keepNext/>
        <w:pageBreakBefore/>
        <w:pBdr>
          <w:bottom w:val="single" w:color="000000" w:sz="12" w:space="4"/>
        </w:pBdr>
        <w:spacing w:after="526"/>
        <w:jc w:val="center"/>
      </w:pPr>
      <w:r>
        <w:t xml:space="preserve">WEEKLY REPORT</w:t>
      </w:r>
    </w:p>
    <w:p>
      <w:pPr>
        <w:spacing w:after="1184" w:before="395"/>
        <w:jc w:val="center"/>
      </w:pPr>
      <w:r>
        <w:rPr>
          <w:b/>
          <w:bCs/>
          <w:sz w:val="30"/>
          <w:szCs w:val="30"/>
        </w:rPr>
        <w:t xml:space="preserve">WEEK – 1 (From Date: May 11 to Date: May 16)</w:t>
      </w:r>
    </w:p>
    <w:p>
      <w:pPr>
        <w:pStyle w:val="Heading2"/>
        <w:keepNext/>
        <w:spacing w:after="263" w:before="0"/>
      </w:pPr>
      <w:r>
        <w:t xml:space="preserve">Objective of the Activity Done:</w:t>
      </w:r>
    </w:p>
    <w:p>
      <w:pPr>
        <w:spacing w:after="789" w:line="360"/>
        <w:jc w:val="both"/>
      </w:pPr>
      <w:r>
        <w:rPr>
          <w:sz w:val="24"/>
          <w:szCs w:val="24"/>
        </w:rPr>
        <w:t xml:space="preserve">To initiate the SachiSeva project, understand the problem domain of welfare-scheme awareness, and define the project objectives and requirements.</w:t>
      </w:r>
    </w:p>
    <w:p>
      <w:pPr>
        <w:pStyle w:val="Heading2"/>
        <w:keepNext/>
        <w:spacing w:after="263" w:before="0"/>
      </w:pPr>
      <w:r>
        <w:t xml:space="preserve">Detailed Report:</w:t>
      </w:r>
    </w:p>
    <w:p>
      <w:pPr>
        <w:spacing w:after="658" w:line="360"/>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658" w:line="360"/>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658" w:line="360"/>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658" w:line="360"/>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194"/>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bl>
    <w:p>
      <w:pPr>
        <w:pStyle w:val="Heading1"/>
        <w:keepNext/>
        <w:pageBreakBefore/>
        <w:pBdr>
          <w:bottom w:val="single" w:color="000000" w:sz="12" w:space="4"/>
        </w:pBdr>
        <w:spacing w:after="560"/>
        <w:jc w:val="center"/>
      </w:pPr>
      <w:r>
        <w:t xml:space="preserve">WEEKLY REPORT</w:t>
      </w:r>
    </w:p>
    <w:p>
      <w:pPr>
        <w:spacing w:after="1260" w:before="420"/>
        <w:jc w:val="center"/>
      </w:pPr>
      <w:r>
        <w:rPr>
          <w:b/>
          <w:bCs/>
          <w:sz w:val="30"/>
          <w:szCs w:val="30"/>
        </w:rPr>
        <w:t xml:space="preserve">WEEK – 2 (From Date: May 18 to Date: May 23)</w:t>
      </w:r>
    </w:p>
    <w:p>
      <w:pPr>
        <w:pStyle w:val="Heading2"/>
        <w:keepNext/>
        <w:spacing w:after="280" w:before="0"/>
      </w:pPr>
      <w:r>
        <w:t xml:space="preserve">Objective of the Activity Done:</w:t>
      </w:r>
    </w:p>
    <w:p>
      <w:pPr>
        <w:spacing w:after="840" w:line="360"/>
        <w:jc w:val="both"/>
      </w:pPr>
      <w:r>
        <w:rPr>
          <w:sz w:val="24"/>
          <w:szCs w:val="24"/>
        </w:rPr>
        <w:t xml:space="preserve">To design the SachiSeva platform: system architecture, data model, eligibility engine and bilingual screens.</w:t>
      </w:r>
    </w:p>
    <w:p>
      <w:pPr>
        <w:pStyle w:val="Heading2"/>
        <w:keepNext/>
        <w:spacing w:after="280" w:before="0"/>
      </w:pPr>
      <w:r>
        <w:t xml:space="preserve">Detailed Report:</w:t>
      </w:r>
    </w:p>
    <w:p>
      <w:pPr>
        <w:spacing w:after="700" w:line="36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700" w:line="36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700" w:line="36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700" w:line="36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194"/>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2"/>
              <w:left w:type="dxa" w:w="100"/>
              <w:bottom w:type="dxa" w:w="182"/>
              <w:right w:type="dxa" w:w="100"/>
            </w:tcMar>
            <w:vAlign w:val="center"/>
          </w:tcPr>
          <w:p>
            <w:pPr>
              <w:spacing w:after="0" w:line="3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182"/>
              <w:left w:type="dxa" w:w="100"/>
              <w:bottom w:type="dxa" w:w="182"/>
              <w:right w:type="dxa" w:w="100"/>
            </w:tcMar>
            <w:vAlign w:val="center"/>
          </w:tcPr>
          <w:p>
            <w:pPr>
              <w:spacing w:after="0" w:line="360"/>
              <w:jc w:val="center"/>
            </w:pPr>
          </w:p>
        </w:tc>
      </w:tr>
    </w:tbl>
    <w:p>
      <w:pPr>
        <w:pStyle w:val="Heading1"/>
        <w:keepNext/>
        <w:pageBreakBefore/>
        <w:pBdr>
          <w:bottom w:val="single" w:color="000000" w:sz="12" w:space="4"/>
        </w:pBdr>
        <w:spacing w:after="526"/>
        <w:jc w:val="center"/>
      </w:pPr>
      <w:r>
        <w:t xml:space="preserve">WEEKLY REPORT</w:t>
      </w:r>
    </w:p>
    <w:p>
      <w:pPr>
        <w:spacing w:after="1184" w:before="395"/>
        <w:jc w:val="center"/>
      </w:pPr>
      <w:r>
        <w:rPr>
          <w:b/>
          <w:bCs/>
          <w:sz w:val="30"/>
          <w:szCs w:val="30"/>
        </w:rPr>
        <w:t xml:space="preserve">WEEK – 3 (From Date: May 25 to Date: May 30)</w:t>
      </w:r>
    </w:p>
    <w:p>
      <w:pPr>
        <w:pStyle w:val="Heading2"/>
        <w:keepNext/>
        <w:spacing w:after="263" w:before="0"/>
      </w:pPr>
      <w:r>
        <w:t xml:space="preserve">Objective of the Activity Done:</w:t>
      </w:r>
    </w:p>
    <w:p>
      <w:pPr>
        <w:spacing w:after="789" w:line="360"/>
        <w:jc w:val="both"/>
      </w:pPr>
      <w:r>
        <w:rPr>
          <w:sz w:val="24"/>
          <w:szCs w:val="24"/>
        </w:rPr>
        <w:t xml:space="preserve">To conduct the community survey at Dungalavanipalem, NAD Junction and create awareness about the SachiSeva platform among citizens.</w:t>
      </w:r>
    </w:p>
    <w:p>
      <w:pPr>
        <w:pStyle w:val="Heading2"/>
        <w:keepNext/>
        <w:spacing w:after="263" w:before="0"/>
      </w:pPr>
      <w:r>
        <w:t xml:space="preserve">Detailed Report:</w:t>
      </w:r>
    </w:p>
    <w:p>
      <w:pPr>
        <w:spacing w:after="658" w:line="360"/>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658" w:line="360"/>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658" w:line="360"/>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658" w:line="360"/>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18"/>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05"/>
              <w:left w:type="dxa" w:w="100"/>
              <w:bottom w:type="dxa" w:w="205"/>
              <w:right w:type="dxa" w:w="100"/>
            </w:tcMar>
            <w:vAlign w:val="center"/>
          </w:tcPr>
          <w:p>
            <w:pPr>
              <w:spacing w:after="0" w:line="360"/>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05"/>
              <w:left w:type="dxa" w:w="100"/>
              <w:bottom w:type="dxa" w:w="205"/>
              <w:right w:type="dxa" w:w="100"/>
            </w:tcMar>
            <w:vAlign w:val="center"/>
          </w:tcPr>
          <w:p>
            <w:pPr>
              <w:spacing w:after="0" w:line="360"/>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05"/>
              <w:left w:type="dxa" w:w="100"/>
              <w:bottom w:type="dxa" w:w="205"/>
              <w:right w:type="dxa" w:w="100"/>
            </w:tcMar>
            <w:vAlign w:val="center"/>
          </w:tcPr>
          <w:p>
            <w:pPr>
              <w:spacing w:after="0" w:line="360"/>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05"/>
              <w:left w:type="dxa" w:w="100"/>
              <w:bottom w:type="dxa" w:w="205"/>
              <w:right w:type="dxa" w:w="100"/>
            </w:tcMar>
            <w:vAlign w:val="center"/>
          </w:tcPr>
          <w:p>
            <w:pPr>
              <w:spacing w:after="0" w:line="360"/>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05"/>
              <w:left w:type="dxa" w:w="100"/>
              <w:bottom w:type="dxa" w:w="205"/>
              <w:right w:type="dxa" w:w="100"/>
            </w:tcMar>
            <w:vAlign w:val="center"/>
          </w:tcPr>
          <w:p>
            <w:pPr>
              <w:spacing w:after="0" w:line="360"/>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05"/>
              <w:left w:type="dxa" w:w="100"/>
              <w:bottom w:type="dxa" w:w="205"/>
              <w:right w:type="dxa" w:w="100"/>
            </w:tcMar>
            <w:vAlign w:val="center"/>
          </w:tcPr>
          <w:p>
            <w:pPr>
              <w:spacing w:after="0" w:line="360"/>
              <w:jc w:val="center"/>
            </w:pPr>
          </w:p>
        </w:tc>
      </w:tr>
    </w:tbl>
    <w:p>
      <w:pPr>
        <w:pStyle w:val="Heading1"/>
        <w:keepNext/>
        <w:pageBreakBefore/>
        <w:pBdr>
          <w:bottom w:val="single" w:color="000000" w:sz="12" w:space="4"/>
        </w:pBdr>
        <w:spacing w:after="560"/>
        <w:jc w:val="center"/>
      </w:pPr>
      <w:r>
        <w:t xml:space="preserve">WEEKLY REPORT</w:t>
      </w:r>
    </w:p>
    <w:p>
      <w:pPr>
        <w:spacing w:after="1260" w:before="420"/>
        <w:jc w:val="center"/>
      </w:pPr>
      <w:r>
        <w:rPr>
          <w:b/>
          <w:bCs/>
          <w:sz w:val="30"/>
          <w:szCs w:val="30"/>
        </w:rPr>
        <w:t xml:space="preserve">WEEK – 4 (From Date: June 1 to Date: June 6)</w:t>
      </w:r>
    </w:p>
    <w:p>
      <w:pPr>
        <w:pStyle w:val="Heading2"/>
        <w:keepNext/>
        <w:spacing w:after="280" w:before="0"/>
      </w:pPr>
      <w:r>
        <w:t xml:space="preserve">Objective of the Activity Done:</w:t>
      </w:r>
    </w:p>
    <w:p>
      <w:pPr>
        <w:spacing w:after="840" w:line="360"/>
        <w:jc w:val="both"/>
      </w:pPr>
      <w:r>
        <w:rPr>
          <w:sz w:val="24"/>
          <w:szCs w:val="24"/>
        </w:rPr>
        <w:t xml:space="preserve">To complete testing of the SachiSeva application, gather citizen feedback, and prepare the final community analysis report.</w:t>
      </w:r>
    </w:p>
    <w:p>
      <w:pPr>
        <w:pStyle w:val="Heading2"/>
        <w:keepNext/>
        <w:spacing w:after="280" w:before="0"/>
      </w:pPr>
      <w:r>
        <w:t xml:space="preserve">Detailed Report:</w:t>
      </w:r>
    </w:p>
    <w:p>
      <w:pPr>
        <w:spacing w:after="700" w:line="36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700" w:line="36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700" w:line="36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700" w:line="36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766"/>
        <w:jc w:val="center"/>
      </w:pPr>
      <w:r>
        <w:t xml:space="preserve">CHAPTER 5: OUTCOMES DESCRIPTION</w:t>
      </w:r>
    </w:p>
    <w:p>
      <w:pPr>
        <w:pStyle w:val="Heading2"/>
        <w:keepNext/>
        <w:spacing w:after="255" w:before="0"/>
      </w:pPr>
      <w:r>
        <w:t xml:space="preserve">Details of the Survey</w:t>
      </w:r>
    </w:p>
    <w:p>
      <w:pPr>
        <w:spacing w:after="639" w:line="360"/>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255" w:before="511"/>
      </w:pPr>
      <w:r>
        <w:t xml:space="preserve">Problems Identified in the Community</w:t>
      </w:r>
    </w:p>
    <w:p>
      <w:pPr>
        <w:pStyle w:val="ListParagraph"/>
        <w:numPr>
          <w:ilvl w:val="0"/>
          <w:numId w:val="2"/>
        </w:numPr>
        <w:spacing w:after="0" w:line="360"/>
        <w:jc w:val="left"/>
      </w:pPr>
      <w:r>
        <w:rPr>
          <w:sz w:val="24"/>
          <w:szCs w:val="24"/>
        </w:rPr>
        <w:t xml:space="preserve">Citizens learn about a scheme only by asking Sachivalayam staff about one scheme at a time.</w:t>
      </w:r>
    </w:p>
    <w:p>
      <w:pPr>
        <w:pStyle w:val="ListParagraph"/>
        <w:numPr>
          <w:ilvl w:val="0"/>
          <w:numId w:val="2"/>
        </w:numPr>
        <w:spacing w:after="0" w:line="360"/>
        <w:jc w:val="left"/>
      </w:pPr>
      <w:r>
        <w:rPr>
          <w:sz w:val="24"/>
          <w:szCs w:val="24"/>
        </w:rPr>
        <w:t xml:space="preserve">Eligibility rules are spread across many notices and change whenever a scheme is revised.</w:t>
      </w:r>
    </w:p>
    <w:p>
      <w:pPr>
        <w:pStyle w:val="ListParagraph"/>
        <w:numPr>
          <w:ilvl w:val="0"/>
          <w:numId w:val="2"/>
        </w:numPr>
        <w:spacing w:after="0" w:line="360"/>
        <w:jc w:val="left"/>
      </w:pPr>
      <w:r>
        <w:rPr>
          <w:sz w:val="24"/>
          <w:szCs w:val="24"/>
        </w:rPr>
        <w:t xml:space="preserve">Scheme information is often in formal Telugu or English, hard for citizens with limited literacy.</w:t>
      </w:r>
    </w:p>
    <w:p>
      <w:pPr>
        <w:pStyle w:val="ListParagraph"/>
        <w:numPr>
          <w:ilvl w:val="0"/>
          <w:numId w:val="2"/>
        </w:numPr>
        <w:spacing w:after="0" w:line="360"/>
        <w:jc w:val="left"/>
      </w:pPr>
      <w:r>
        <w:rPr>
          <w:sz w:val="24"/>
          <w:szCs w:val="24"/>
        </w:rPr>
        <w:t xml:space="preserve">Citizens make repeat visits to the Sachivalayam because a required document is missing.</w:t>
      </w:r>
    </w:p>
    <w:p>
      <w:pPr>
        <w:pStyle w:val="ListParagraph"/>
        <w:numPr>
          <w:ilvl w:val="0"/>
          <w:numId w:val="2"/>
        </w:numPr>
        <w:spacing w:after="0" w:line="360"/>
        <w:jc w:val="left"/>
      </w:pPr>
      <w:r>
        <w:rPr>
          <w:sz w:val="24"/>
          <w:szCs w:val="24"/>
        </w:rPr>
        <w:t xml:space="preserve">No single, simple place exists to check, in one's own language, exactly which schemes apply.</w:t>
      </w:r>
    </w:p>
    <w:p>
      <w:pPr>
        <w:pStyle w:val="Heading2"/>
        <w:keepNext/>
        <w:spacing w:after="255" w:before="511"/>
      </w:pPr>
      <w:r>
        <w:t xml:space="preserve">Short-Term Action Plan</w:t>
      </w:r>
    </w:p>
    <w:p>
      <w:pPr>
        <w:spacing w:after="639" w:line="360"/>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255" w:before="511"/>
      </w:pPr>
      <w:r>
        <w:t xml:space="preserve">Long-Term Action Plan</w:t>
      </w:r>
    </w:p>
    <w:p>
      <w:pPr>
        <w:spacing w:after="639" w:line="360"/>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255" w:before="511"/>
      </w:pPr>
      <w:r>
        <w:t xml:space="preserve">Community Awareness Programmes Conducted</w:t>
      </w:r>
    </w:p>
    <w:p>
      <w:pPr>
        <w:spacing w:after="639" w:line="360"/>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255" w:before="511"/>
      </w:pPr>
      <w:r>
        <w:t xml:space="preserve">Key Outcomes</w:t>
      </w:r>
    </w:p>
    <w:p>
      <w:pPr>
        <w:pStyle w:val="ListParagraph"/>
        <w:numPr>
          <w:ilvl w:val="0"/>
          <w:numId w:val="2"/>
        </w:numPr>
        <w:spacing w:after="0" w:line="360"/>
        <w:jc w:val="left"/>
      </w:pPr>
      <w:r>
        <w:rPr>
          <w:sz w:val="24"/>
          <w:szCs w:val="24"/>
        </w:rPr>
        <w:t xml:space="preserve">Citizens gained a better understanding of the welfare schemes they were personally eligible for.</w:t>
      </w:r>
    </w:p>
    <w:p>
      <w:pPr>
        <w:pStyle w:val="ListParagraph"/>
        <w:numPr>
          <w:ilvl w:val="0"/>
          <w:numId w:val="2"/>
        </w:numPr>
        <w:spacing w:after="0" w:line="360"/>
        <w:jc w:val="left"/>
      </w:pPr>
      <w:r>
        <w:rPr>
          <w:sz w:val="24"/>
          <w:szCs w:val="24"/>
        </w:rPr>
        <w:t xml:space="preserve">Awareness of document requirements improved, which can reduce repeat Sachivalayam visits.</w:t>
      </w:r>
    </w:p>
    <w:p>
      <w:pPr>
        <w:pStyle w:val="ListParagraph"/>
        <w:numPr>
          <w:ilvl w:val="0"/>
          <w:numId w:val="2"/>
        </w:numPr>
        <w:spacing w:after="0" w:line="360"/>
        <w:jc w:val="left"/>
      </w:pPr>
      <w:r>
        <w:rPr>
          <w:sz w:val="24"/>
          <w:szCs w:val="24"/>
        </w:rPr>
        <w:t xml:space="preserve">Citizens with limited reading ability showed interest in the Telugu voice read-out.</w:t>
      </w:r>
    </w:p>
    <w:p>
      <w:pPr>
        <w:pStyle w:val="ListParagraph"/>
        <w:numPr>
          <w:ilvl w:val="0"/>
          <w:numId w:val="2"/>
        </w:numPr>
        <w:spacing w:after="0" w:line="360"/>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160"/>
              <w:left w:type="dxa" w:w="100"/>
              <w:bottom w:type="dxa" w:w="160"/>
              <w:right w:type="dxa" w:w="100"/>
            </w:tcMar>
            <w:vAlign w:val="center"/>
          </w:tcPr>
          <w:p>
            <w:pPr>
              <w:spacing w:after="0" w:line="36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160"/>
              <w:left w:type="dxa" w:w="100"/>
              <w:bottom w:type="dxa" w:w="160"/>
              <w:right w:type="dxa" w:w="100"/>
            </w:tcMar>
            <w:vAlign w:val="center"/>
          </w:tcPr>
          <w:p>
            <w:pPr>
              <w:spacing w:after="0" w:line="36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160"/>
              <w:left w:type="dxa" w:w="100"/>
              <w:bottom w:type="dxa" w:w="160"/>
              <w:right w:type="dxa" w:w="100"/>
            </w:tcMar>
            <w:vAlign w:val="center"/>
          </w:tcPr>
          <w:p>
            <w:pPr>
              <w:spacing w:after="0" w:line="36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20" w:before="240"/>
      </w:pPr>
      <w:r>
        <w:rPr>
          <w:sz w:val="28"/>
          <w:szCs w:val="28"/>
        </w:rPr>
        <w:t xml:space="preserve">1.</w:t>
      </w:r>
      <w:r>
        <w:t xml:space="preserve">	Introduction</w:t>
      </w:r>
    </w:p>
    <w:p>
      <w:pPr>
        <w:spacing w:after="200" w:line="36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00" w:line="36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20" w:before="240"/>
      </w:pPr>
      <w:r>
        <w:rPr>
          <w:sz w:val="28"/>
          <w:szCs w:val="28"/>
        </w:rPr>
        <w:t xml:space="preserve">2.</w:t>
      </w:r>
      <w:r>
        <w:t xml:space="preserve">	Problem Statement</w:t>
      </w:r>
    </w:p>
    <w:p>
      <w:pPr>
        <w:spacing w:after="200" w:line="36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00" w:line="36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20" w:before="240"/>
      </w:pPr>
      <w:r>
        <w:rPr>
          <w:sz w:val="28"/>
          <w:szCs w:val="28"/>
        </w:rPr>
        <w:t xml:space="preserve">3.</w:t>
      </w:r>
      <w:r>
        <w:t xml:space="preserve">	Objectives of the Project</w:t>
      </w:r>
    </w:p>
    <w:p>
      <w:pPr>
        <w:keepNext/>
        <w:spacing w:after="200" w:line="36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0" w:line="36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0" w:line="360"/>
        <w:jc w:val="left"/>
      </w:pPr>
      <w:r>
        <w:rPr>
          <w:sz w:val="24"/>
          <w:szCs w:val="24"/>
        </w:rPr>
        <w:t xml:space="preserve">To encode accurate, current eligibility rules for 21 schemes and 16 Sachivalayam services in 14 categories.</w:t>
      </w:r>
    </w:p>
    <w:p>
      <w:pPr>
        <w:pStyle w:val="ListParagraph"/>
        <w:numPr>
          <w:ilvl w:val="0"/>
          <w:numId w:val="2"/>
        </w:numPr>
        <w:spacing w:after="20" w:line="360"/>
        <w:jc w:val="left"/>
      </w:pPr>
      <w:r>
        <w:rPr>
          <w:sz w:val="24"/>
          <w:szCs w:val="24"/>
        </w:rPr>
        <w:t xml:space="preserve">To provide one combined document checklist with a Telugu/English voice read-out.</w:t>
      </w:r>
    </w:p>
    <w:p>
      <w:pPr>
        <w:pStyle w:val="ListParagraph"/>
        <w:numPr>
          <w:ilvl w:val="0"/>
          <w:numId w:val="2"/>
        </w:numPr>
        <w:spacing w:after="20" w:line="360"/>
        <w:jc w:val="left"/>
      </w:pPr>
      <w:r>
        <w:rPr>
          <w:sz w:val="24"/>
          <w:szCs w:val="24"/>
        </w:rPr>
        <w:t xml:space="preserve">To let a citizen apply for all eligible schemes in one step and follow each application.</w:t>
      </w:r>
    </w:p>
    <w:p>
      <w:pPr>
        <w:pStyle w:val="ListParagraph"/>
        <w:numPr>
          <w:ilvl w:val="0"/>
          <w:numId w:val="2"/>
        </w:numPr>
        <w:spacing w:after="20" w:line="36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0" w:line="360"/>
        <w:jc w:val="left"/>
      </w:pPr>
      <w:r>
        <w:rPr>
          <w:sz w:val="24"/>
          <w:szCs w:val="24"/>
        </w:rPr>
        <w:t xml:space="preserve">To protect personal data, so that each citizen sees only their own information.</w:t>
      </w:r>
    </w:p>
    <w:p>
      <w:pPr>
        <w:pStyle w:val="Heading2"/>
        <w:keepNext/>
        <w:tabs>
          <w:tab w:val="left" w:pos="400"/>
        </w:tabs>
        <w:spacing w:after="120" w:before="240"/>
      </w:pPr>
      <w:r>
        <w:rPr>
          <w:sz w:val="28"/>
          <w:szCs w:val="28"/>
        </w:rPr>
        <w:t xml:space="preserve">4.</w:t>
      </w:r>
      <w:r>
        <w:t xml:space="preserve">	Scope of the Project</w:t>
      </w:r>
    </w:p>
    <w:p>
      <w:pPr>
        <w:spacing w:after="200" w:line="36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20" w:before="240"/>
      </w:pPr>
      <w:r>
        <w:rPr>
          <w:sz w:val="28"/>
          <w:szCs w:val="28"/>
        </w:rPr>
        <w:t xml:space="preserve">5.</w:t>
      </w:r>
      <w:r>
        <w:t xml:space="preserve">	System Architecture</w:t>
      </w:r>
    </w:p>
    <w:p>
      <w:pPr>
        <w:spacing w:after="200" w:line="36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0" w:before="120"/>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20" w:before="240"/>
      </w:pPr>
      <w:r>
        <w:rPr>
          <w:sz w:val="28"/>
          <w:szCs w:val="28"/>
        </w:rPr>
        <w:t xml:space="preserve">6.</w:t>
      </w:r>
      <w:r>
        <w:t xml:space="preserve">	Methodology</w:t>
      </w:r>
    </w:p>
    <w:p>
      <w:pPr>
        <w:spacing w:after="200" w:line="36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360"/>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360"/>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20" w:before="240"/>
      </w:pPr>
      <w:r>
        <w:rPr>
          <w:sz w:val="28"/>
          <w:szCs w:val="28"/>
        </w:rPr>
        <w:t xml:space="preserve">7.</w:t>
      </w:r>
      <w:r>
        <w:t xml:space="preserve">	System Features</w:t>
      </w:r>
    </w:p>
    <w:p>
      <w:pPr>
        <w:keepNext/>
        <w:spacing w:after="200" w:line="360"/>
        <w:jc w:val="both"/>
      </w:pPr>
      <w:r>
        <w:rPr>
          <w:sz w:val="24"/>
          <w:szCs w:val="24"/>
        </w:rPr>
        <w:t xml:space="preserve">The application works in Telugu and English with a one-tap language switch. Its major features include:</w:t>
      </w:r>
    </w:p>
    <w:p>
      <w:pPr>
        <w:pStyle w:val="ListParagraph"/>
        <w:numPr>
          <w:ilvl w:val="0"/>
          <w:numId w:val="2"/>
        </w:numPr>
        <w:spacing w:after="40" w:line="36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0" w:line="36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0" w:line="36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0" w:line="36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0" w:line="36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0" w:line="36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0" w:line="36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0" w:line="36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60" w:before="120"/>
        <w:jc w:val="center"/>
      </w:pPr>
      <w:r>
        <w:drawing>
          <wp:inline distT="0" distB="0" distL="0" distR="0">
            <wp:extent cx="3143250" cy="18669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8669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0" w:before="120"/>
        <w:jc w:val="center"/>
      </w:pPr>
      <w:r>
        <w:drawing>
          <wp:inline distT="0" distB="0" distL="0" distR="0">
            <wp:extent cx="3143250" cy="18669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18669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20" w:before="240"/>
      </w:pPr>
      <w:r>
        <w:rPr>
          <w:sz w:val="28"/>
          <w:szCs w:val="28"/>
        </w:rPr>
        <w:t xml:space="preserve">8.</w:t>
      </w:r>
      <w:r>
        <w:t xml:space="preserve">	Technologies Used</w:t>
      </w:r>
    </w:p>
    <w:p>
      <w:pPr>
        <w:keepNext/>
        <w:spacing w:after="200" w:line="36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360"/>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0"/>
              <w:left w:type="dxa" w:w="100"/>
              <w:bottom w:type="dxa" w:w="50"/>
              <w:right w:type="dxa" w:w="100"/>
            </w:tcMar>
            <w:vAlign w:val="center"/>
          </w:tcPr>
          <w:p>
            <w:pPr>
              <w:spacing w:after="0" w:line="360"/>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0" w:line="360"/>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20" w:before="240"/>
      </w:pPr>
      <w:r>
        <w:rPr>
          <w:sz w:val="28"/>
          <w:szCs w:val="28"/>
        </w:rPr>
        <w:t xml:space="preserve">9.</w:t>
      </w:r>
      <w:r>
        <w:t xml:space="preserve">	Results and Discussion</w:t>
      </w:r>
    </w:p>
    <w:p>
      <w:pPr>
        <w:spacing w:after="200" w:line="36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00" w:line="36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0" w:before="120"/>
        <w:jc w:val="center"/>
      </w:pPr>
      <w:r>
        <w:drawing>
          <wp:inline distT="0" distB="0" distL="0" distR="0">
            <wp:extent cx="3143250" cy="18669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8669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0" w:before="120"/>
        <w:jc w:val="center"/>
      </w:pPr>
      <w:r>
        <w:drawing>
          <wp:inline distT="0" distB="0" distL="0" distR="0">
            <wp:extent cx="3143250" cy="18669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8669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0" w:before="120"/>
        <w:jc w:val="center"/>
      </w:pPr>
      <w:r>
        <w:drawing>
          <wp:inline distT="0" distB="0" distL="0" distR="0">
            <wp:extent cx="3810000" cy="2266950"/>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2266950"/>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20" w:before="240"/>
      </w:pPr>
      <w:r>
        <w:rPr>
          <w:sz w:val="28"/>
          <w:szCs w:val="28"/>
        </w:rPr>
        <w:t xml:space="preserve">10.</w:t>
      </w:r>
      <w:r>
        <w:t xml:space="preserve">	Challenges Faced</w:t>
      </w:r>
    </w:p>
    <w:p>
      <w:pPr>
        <w:spacing w:after="200" w:line="36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00" w:line="36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00" w:line="36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00" w:line="36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00" w:line="36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20" w:before="240"/>
      </w:pPr>
      <w:r>
        <w:rPr>
          <w:sz w:val="28"/>
          <w:szCs w:val="28"/>
        </w:rPr>
        <w:t xml:space="preserve">11.</w:t>
      </w:r>
      <w:r>
        <w:t xml:space="preserve">	Conclusion</w:t>
      </w:r>
    </w:p>
    <w:p>
      <w:pPr>
        <w:spacing w:after="200" w:line="36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416"/>
        <w:jc w:val="center"/>
      </w:pPr>
      <w:r>
        <w:t xml:space="preserve">CHAPTER 6: RECOMMENDATIONS AND CONCLUSIONS</w:t>
      </w:r>
    </w:p>
    <w:p>
      <w:pPr>
        <w:pStyle w:val="Heading2"/>
        <w:keepNext/>
        <w:spacing w:after="139" w:before="0"/>
      </w:pPr>
      <w:r>
        <w:t xml:space="preserve">Recommendations:</w:t>
      </w:r>
    </w:p>
    <w:p>
      <w:pPr>
        <w:keepNext/>
        <w:spacing w:after="20"/>
      </w:pPr>
      <w:r>
        <w:rPr>
          <w:b/>
          <w:bCs/>
        </w:rPr>
        <w:t xml:space="preserve">Expand Scheme Coverage</w:t>
      </w:r>
    </w:p>
    <w:p>
      <w:pPr>
        <w:pStyle w:val="ListParagraph"/>
        <w:numPr>
          <w:ilvl w:val="0"/>
          <w:numId w:val="2"/>
        </w:numPr>
        <w:spacing w:after="139" w:line="360"/>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39" w:line="360"/>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39" w:line="360"/>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39" w:line="360"/>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39" w:line="360"/>
        <w:jc w:val="left"/>
      </w:pPr>
      <w:r>
        <w:rPr>
          <w:sz w:val="24"/>
          <w:szCs w:val="24"/>
        </w:rPr>
        <w:t xml:space="preserve">Track applications, approvals and repeat visits, and conduct a larger user study to measure the time saved per enquiry.</w:t>
      </w:r>
    </w:p>
    <w:p>
      <w:pPr>
        <w:pStyle w:val="Heading2"/>
        <w:keepNext/>
        <w:spacing w:after="139" w:before="347"/>
      </w:pPr>
      <w:r>
        <w:t xml:space="preserve">Conclusions:</w:t>
      </w:r>
    </w:p>
    <w:p>
      <w:pPr>
        <w:spacing w:after="347" w:line="360"/>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347" w:line="360"/>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347" w:line="360"/>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160"/>
        <w:jc w:val="center"/>
      </w:pPr>
      <w:r>
        <w:t xml:space="preserve">REFERENCES</w:t>
      </w:r>
    </w:p>
    <w:p>
      <w:pPr>
        <w:tabs>
          <w:tab w:val="left" w:pos="540"/>
        </w:tabs>
        <w:spacing w:after="40" w:line="36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_liktrksqu75m-zwuau9d">
        <w:r>
          <w:rPr>
            <w:rStyle w:val="Hyperlink"/>
          </w:rPr>
          <w:t xml:space="preserve">https://gramawardsachivalayam.ap.gov.in</w:t>
        </w:r>
      </w:hyperlink>
    </w:p>
    <w:p>
      <w:pPr>
        <w:tabs>
          <w:tab w:val="left" w:pos="540"/>
        </w:tabs>
        <w:spacing w:after="40" w:line="36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3mqmgfxqywxiwkhvzgfcx">
        <w:r>
          <w:rPr>
            <w:rStyle w:val="Hyperlink"/>
          </w:rPr>
          <w:t xml:space="preserve">https://www.ap.gov.in</w:t>
        </w:r>
      </w:hyperlink>
    </w:p>
    <w:p>
      <w:pPr>
        <w:tabs>
          <w:tab w:val="left" w:pos="540"/>
        </w:tabs>
        <w:spacing w:after="40" w:line="36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f3scpobbw2vzzkictzzj8">
        <w:r>
          <w:rPr>
            <w:rStyle w:val="Hyperlink"/>
          </w:rPr>
          <w:t xml:space="preserve">https://sspensions.ap.gov.in</w:t>
        </w:r>
      </w:hyperlink>
    </w:p>
    <w:p>
      <w:pPr>
        <w:tabs>
          <w:tab w:val="left" w:pos="540"/>
        </w:tabs>
        <w:spacing w:after="40" w:line="36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qtoanyanv7savmueknlhg">
        <w:r>
          <w:rPr>
            <w:rStyle w:val="Hyperlink"/>
          </w:rPr>
          <w:t xml:space="preserve">https://pmkisan.gov.in</w:t>
        </w:r>
      </w:hyperlink>
    </w:p>
    <w:p>
      <w:pPr>
        <w:tabs>
          <w:tab w:val="left" w:pos="540"/>
        </w:tabs>
        <w:spacing w:after="40" w:line="36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_l8pwkwl-hlxtzemuo8_m">
        <w:r>
          <w:rPr>
            <w:rStyle w:val="Hyperlink"/>
          </w:rPr>
          <w:t xml:space="preserve">https://www.theweek.in/wire-updates/national/2025/06/11/mes8-ap-scheme-cm.html</w:t>
        </w:r>
      </w:hyperlink>
    </w:p>
    <w:p>
      <w:pPr>
        <w:tabs>
          <w:tab w:val="left" w:pos="540"/>
        </w:tabs>
        <w:spacing w:after="40" w:line="36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tuhggoi_diklmjtk1vux4">
        <w:r>
          <w:rPr>
            <w:rStyle w:val="Hyperlink"/>
          </w:rPr>
          <w:t xml:space="preserve">https://www.thehansindia.com/news/cities/amaravati/super-six-bill-mounts-as-ap-expands-free-travel-farm-education-support-1121009</w:t>
        </w:r>
      </w:hyperlink>
    </w:p>
    <w:p>
      <w:pPr>
        <w:tabs>
          <w:tab w:val="left" w:pos="540"/>
        </w:tabs>
        <w:spacing w:after="40" w:line="36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3uoubr_2hwedcbghwv_uo">
        <w:r>
          <w:rPr>
            <w:rStyle w:val="Hyperlink"/>
          </w:rPr>
          <w:t xml:space="preserve">https://www.adb.org/publications/public-service-delivery-role-information-and-communication-technology-improving-governance</w:t>
        </w:r>
      </w:hyperlink>
    </w:p>
    <w:p>
      <w:pPr>
        <w:tabs>
          <w:tab w:val="left" w:pos="540"/>
        </w:tabs>
        <w:spacing w:after="40" w:line="36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vcqb2djv2z1cbl1vkkexi">
        <w:r>
          <w:rPr>
            <w:rStyle w:val="Hyperlink"/>
          </w:rPr>
          <w:t xml:space="preserve">https://doi.org/10.5220/0006353703440351</w:t>
        </w:r>
      </w:hyperlink>
    </w:p>
    <w:p>
      <w:pPr>
        <w:tabs>
          <w:tab w:val="left" w:pos="540"/>
        </w:tabs>
        <w:spacing w:after="40" w:line="360"/>
        <w:ind w:left="540" w:hanging="540"/>
        <w:jc w:val="left"/>
      </w:pPr>
      <w:r>
        <w:rPr>
          <w:b/>
          <w:bCs/>
        </w:rPr>
        <w:t xml:space="preserve">[9]</w:t>
      </w:r>
      <w:r>
        <w:t xml:space="preserve">	Meta Open Source. (n.d.). </w:t>
      </w:r>
      <w:r>
        <w:rPr>
          <w:i/>
          <w:iCs/>
        </w:rPr>
        <w:t xml:space="preserve">React documentation</w:t>
      </w:r>
      <w:r>
        <w:t xml:space="preserve">. </w:t>
      </w:r>
      <w:hyperlink w:history="1" r:id="rId0ytnykucj25ccdf-cfncm">
        <w:r>
          <w:rPr>
            <w:rStyle w:val="Hyperlink"/>
          </w:rPr>
          <w:t xml:space="preserve">https://react.dev</w:t>
        </w:r>
      </w:hyperlink>
    </w:p>
    <w:p>
      <w:pPr>
        <w:tabs>
          <w:tab w:val="left" w:pos="540"/>
        </w:tabs>
        <w:spacing w:after="40" w:line="360"/>
        <w:ind w:left="540" w:hanging="540"/>
        <w:jc w:val="left"/>
      </w:pPr>
      <w:r>
        <w:rPr>
          <w:b/>
          <w:bCs/>
        </w:rPr>
        <w:t xml:space="preserve">[10]</w:t>
      </w:r>
      <w:r>
        <w:t xml:space="preserve">	Supabase. (n.d.). </w:t>
      </w:r>
      <w:r>
        <w:rPr>
          <w:i/>
          <w:iCs/>
        </w:rPr>
        <w:t xml:space="preserve">Row level security</w:t>
      </w:r>
      <w:r>
        <w:t xml:space="preserve">. Supabase Docs. </w:t>
      </w:r>
      <w:hyperlink w:history="1" r:id="rIdavdijenzvo326_spu_-x1">
        <w:r>
          <w:rPr>
            <w:rStyle w:val="Hyperlink"/>
          </w:rPr>
          <w:t xml:space="preserve">https://supabase.com/docs/guides/database/postgres/row-level-security</w:t>
        </w:r>
      </w:hyperlink>
    </w:p>
    <w:p>
      <w:pPr>
        <w:tabs>
          <w:tab w:val="left" w:pos="540"/>
        </w:tabs>
        <w:spacing w:after="40" w:line="360"/>
        <w:ind w:left="540" w:hanging="540"/>
        <w:jc w:val="left"/>
      </w:pPr>
      <w:r>
        <w:rPr>
          <w:b/>
          <w:bCs/>
        </w:rPr>
        <w:t xml:space="preserve">[11]</w:t>
      </w:r>
      <w:r>
        <w:t xml:space="preserve">	Vercel. (n.d.). </w:t>
      </w:r>
      <w:r>
        <w:rPr>
          <w:i/>
          <w:iCs/>
        </w:rPr>
        <w:t xml:space="preserve">Vercel Functions</w:t>
      </w:r>
      <w:r>
        <w:t xml:space="preserve">. Vercel Docs. </w:t>
      </w:r>
      <w:hyperlink w:history="1" r:id="rIdqiegvwm82no8rvwtcq7nm">
        <w:r>
          <w:rPr>
            <w:rStyle w:val="Hyperlink"/>
          </w:rPr>
          <w:t xml:space="preserve">https://vercel.com/docs/functions</w:t>
        </w:r>
      </w:hyperlink>
    </w:p>
    <w:p>
      <w:pPr>
        <w:tabs>
          <w:tab w:val="left" w:pos="540"/>
        </w:tabs>
        <w:spacing w:after="40" w:line="360"/>
        <w:ind w:left="540" w:hanging="540"/>
        <w:jc w:val="left"/>
      </w:pPr>
      <w:r>
        <w:rPr>
          <w:b/>
          <w:bCs/>
        </w:rPr>
        <w:t xml:space="preserve">[12]</w:t>
      </w:r>
      <w:r>
        <w:t xml:space="preserve">	MDN Web Docs. (n.d.). </w:t>
      </w:r>
      <w:r>
        <w:rPr>
          <w:i/>
          <w:iCs/>
        </w:rPr>
        <w:t xml:space="preserve">Web Speech API</w:t>
      </w:r>
      <w:r>
        <w:t xml:space="preserve">. Mozilla. </w:t>
      </w:r>
      <w:hyperlink w:history="1" r:id="rId8hzdvy0ns9qzyfqkis9gb">
        <w:r>
          <w:rPr>
            <w:rStyle w:val="Hyperlink"/>
          </w:rPr>
          <w:t xml:space="preserve">https://developer.mozilla.org/en-US/docs/Web/API/Web_Speech_API</w:t>
        </w:r>
      </w:hyperlink>
    </w:p>
    <w:p>
      <w:pPr>
        <w:tabs>
          <w:tab w:val="left" w:pos="540"/>
        </w:tabs>
        <w:spacing w:after="40" w:line="36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hnmmdf1b0fzuazd122haz">
        <w:r>
          <w:rPr>
            <w:rStyle w:val="Hyperlink"/>
          </w:rPr>
          <w:t xml:space="preserve">https://www.w3.org/TR/appmanifest/</w:t>
        </w:r>
      </w:hyperlink>
    </w:p>
    <w:p>
      <w:pPr>
        <w:tabs>
          <w:tab w:val="left" w:pos="540"/>
        </w:tabs>
        <w:spacing w:after="40" w:line="360"/>
        <w:ind w:left="540" w:hanging="540"/>
        <w:jc w:val="left"/>
      </w:pPr>
      <w:r>
        <w:rPr>
          <w:b/>
          <w:bCs/>
        </w:rPr>
        <w:t xml:space="preserve">[14]</w:t>
      </w:r>
      <w:r>
        <w:t xml:space="preserve">	WHATWG. (n.d.). </w:t>
      </w:r>
      <w:r>
        <w:rPr>
          <w:i/>
          <w:iCs/>
        </w:rPr>
        <w:t xml:space="preserve">HTML living standard</w:t>
      </w:r>
      <w:r>
        <w:t xml:space="preserve">. </w:t>
      </w:r>
      <w:hyperlink w:history="1" r:id="rIdfflehffgquy1gmsifqxgn">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_liktrksqu75m-zwuau9d" Type="http://schemas.openxmlformats.org/officeDocument/2006/relationships/hyperlink" Target="https://gramawardsachivalayam.ap.gov.in" TargetMode="External"/><Relationship Id="rId3mqmgfxqywxiwkhvzgfcx" Type="http://schemas.openxmlformats.org/officeDocument/2006/relationships/hyperlink" Target="https://www.ap.gov.in" TargetMode="External"/><Relationship Id="rIdf3scpobbw2vzzkictzzj8" Type="http://schemas.openxmlformats.org/officeDocument/2006/relationships/hyperlink" Target="https://sspensions.ap.gov.in" TargetMode="External"/><Relationship Id="rIdqtoanyanv7savmueknlhg" Type="http://schemas.openxmlformats.org/officeDocument/2006/relationships/hyperlink" Target="https://pmkisan.gov.in" TargetMode="External"/><Relationship Id="rId_l8pwkwl-hlxtzemuo8_m" Type="http://schemas.openxmlformats.org/officeDocument/2006/relationships/hyperlink" Target="https://www.theweek.in/wire-updates/national/2025/06/11/mes8-ap-scheme-cm.html" TargetMode="External"/><Relationship Id="rIdtuhggoi_diklmjtk1vux4" Type="http://schemas.openxmlformats.org/officeDocument/2006/relationships/hyperlink" Target="https://www.thehansindia.com/news/cities/amaravati/super-six-bill-mounts-as-ap-expands-free-travel-farm-education-support-1121009" TargetMode="External"/><Relationship Id="rId3uoubr_2hwedcbghwv_uo" Type="http://schemas.openxmlformats.org/officeDocument/2006/relationships/hyperlink" Target="https://www.adb.org/publications/public-service-delivery-role-information-and-communication-technology-improving-governance" TargetMode="External"/><Relationship Id="rIdvcqb2djv2z1cbl1vkkexi" Type="http://schemas.openxmlformats.org/officeDocument/2006/relationships/hyperlink" Target="https://doi.org/10.5220/0006353703440351" TargetMode="External"/><Relationship Id="rId0ytnykucj25ccdf-cfncm" Type="http://schemas.openxmlformats.org/officeDocument/2006/relationships/hyperlink" Target="https://react.dev" TargetMode="External"/><Relationship Id="rIdavdijenzvo326_spu_-x1" Type="http://schemas.openxmlformats.org/officeDocument/2006/relationships/hyperlink" Target="https://supabase.com/docs/guides/database/postgres/row-level-security" TargetMode="External"/><Relationship Id="rIdqiegvwm82no8rvwtcq7nm" Type="http://schemas.openxmlformats.org/officeDocument/2006/relationships/hyperlink" Target="https://vercel.com/docs/functions" TargetMode="External"/><Relationship Id="rId8hzdvy0ns9qzyfqkis9gb" Type="http://schemas.openxmlformats.org/officeDocument/2006/relationships/hyperlink" Target="https://developer.mozilla.org/en-US/docs/Web/API/Web_Speech_API" TargetMode="External"/><Relationship Id="rIdhnmmdf1b0fzuazd122haz" Type="http://schemas.openxmlformats.org/officeDocument/2006/relationships/hyperlink" Target="https://www.w3.org/TR/appmanifest/" TargetMode="External"/><Relationship Id="rIdfflehffgquy1gmsifqxgn"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2026-10-21T12:35:34.506Z</dcterms:created>
  <dcterms:modified xsi:type="dcterms:W3CDTF">2026-10-21T12:35:34.506Z</dcterms:modified>
</cp:coreProperties>
</file>

<file path=docProps/custom.xml><?xml version="1.0" encoding="utf-8"?>
<Properties xmlns="http://schemas.openxmlformats.org/officeDocument/2006/custom-properties" xmlns:vt="http://schemas.openxmlformats.org/officeDocument/2006/docPropsVTypes"/>
</file>