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1E7B64" w14:textId="77777777" w:rsidR="008151A9" w:rsidRPr="00F31A61" w:rsidRDefault="00D71E22" w:rsidP="001812AA">
      <w:pPr>
        <w:pStyle w:val="Title"/>
        <w:tabs>
          <w:tab w:val="left" w:pos="512"/>
          <w:tab w:val="center" w:pos="5400"/>
        </w:tabs>
        <w:spacing w:line="252" w:lineRule="auto"/>
        <w:rPr>
          <w:rFonts w:ascii="Calibri" w:hAnsi="Calibri"/>
          <w:caps/>
          <w:sz w:val="28"/>
          <w:szCs w:val="28"/>
        </w:rPr>
      </w:pPr>
      <w:r>
        <w:rPr>
          <w:rFonts w:ascii="Calibri" w:eastAsia="Batang" w:hAnsi="Calibri"/>
          <w:caps/>
          <w:sz w:val="28"/>
          <w:szCs w:val="28"/>
        </w:rPr>
        <w:t>Leo Goldberg</w:t>
      </w:r>
    </w:p>
    <w:p w14:paraId="327080D3" w14:textId="77777777" w:rsidR="00F51C0C" w:rsidRPr="00BE1663" w:rsidRDefault="008226D5" w:rsidP="001812AA">
      <w:pPr>
        <w:pStyle w:val="Title"/>
        <w:spacing w:line="252" w:lineRule="auto"/>
        <w:rPr>
          <w:rFonts w:ascii="Calibri" w:hAnsi="Calibri"/>
          <w:b w:val="0"/>
          <w:bCs w:val="0"/>
          <w:sz w:val="22"/>
          <w:szCs w:val="22"/>
        </w:rPr>
      </w:pPr>
      <w:r>
        <w:rPr>
          <w:rFonts w:ascii="Calibri" w:hAnsi="Calibri"/>
          <w:b w:val="0"/>
          <w:bCs w:val="0"/>
          <w:sz w:val="22"/>
          <w:szCs w:val="22"/>
        </w:rPr>
        <w:t xml:space="preserve">Leog@email.sc.edu | (516) 554-1256 | </w:t>
      </w:r>
      <w:hyperlink r:id="rId9" w:history="1">
        <w:r>
          <w:rPr>
            <w:rFonts w:ascii="Calibri" w:hAnsi="Calibri"/>
            <w:b w:val="0"/>
            <w:bCs w:val="0"/>
            <w:sz w:val="22"/>
            <w:szCs w:val="22"/>
          </w:rPr>
          <w:t>linkedin.com/in/leo-goldberg-usc</w:t>
        </w:r>
      </w:hyperlink>
    </w:p>
    <w:p w14:paraId="210ADBCC" w14:textId="77777777" w:rsidR="003404E5" w:rsidRPr="00BE1663" w:rsidRDefault="003404E5" w:rsidP="001812AA">
      <w:pPr>
        <w:pStyle w:val="Title"/>
        <w:spacing w:line="252" w:lineRule="auto"/>
        <w:rPr>
          <w:rFonts w:ascii="Calibri" w:hAnsi="Calibri"/>
          <w:b w:val="0"/>
          <w:bCs w:val="0"/>
          <w:sz w:val="8"/>
          <w:szCs w:val="8"/>
        </w:rPr>
      </w:pPr>
    </w:p>
    <w:p w14:paraId="389EDCFA" w14:textId="1F2B0DAB" w:rsidR="008151A9" w:rsidRPr="00BE16EF" w:rsidRDefault="00BE16EF" w:rsidP="001812AA">
      <w:pPr>
        <w:pBdr>
          <w:bottom w:val="single" w:sz="12" w:space="1" w:color="auto"/>
        </w:pBdr>
        <w:spacing w:line="245" w:lineRule="auto"/>
        <w:rPr>
          <w:rFonts w:ascii="Calibri" w:hAnsi="Calibri"/>
          <w:b/>
          <w:sz w:val="26"/>
          <w:szCs w:val="26"/>
        </w:rPr>
      </w:pPr>
      <w:r>
        <w:rPr>
          <w:rFonts w:ascii="Calibri" w:hAnsi="Calibri"/>
          <w:b/>
          <w:sz w:val="25"/>
          <w:szCs w:val="25"/>
        </w:rPr>
        <w:t>EDUCATION</w:t>
      </w:r>
    </w:p>
    <w:p w14:paraId="419041AE" w14:textId="77777777" w:rsidR="008151A9" w:rsidRPr="00362916" w:rsidRDefault="0008201E" w:rsidP="001812AA">
      <w:pPr>
        <w:tabs>
          <w:tab w:val="right" w:pos="9792"/>
        </w:tabs>
        <w:spacing w:line="245" w:lineRule="auto"/>
        <w:ind w:left="360" w:hanging="180"/>
        <w:rPr>
          <w:rFonts w:ascii="Calibri" w:hAnsi="Calibri"/>
          <w:b/>
          <w:bCs/>
          <w:sz w:val="23"/>
          <w:szCs w:val="23"/>
        </w:rPr>
      </w:pPr>
      <w:r>
        <w:rPr>
          <w:rFonts w:ascii="Calibri" w:hAnsi="Calibri"/>
          <w:b/>
          <w:bCs/>
          <w:iCs/>
          <w:sz w:val="23"/>
          <w:szCs w:val="23"/>
        </w:rPr>
        <w:t xml:space="preserve">Darla Moore School of Business, </w:t>
      </w:r>
      <w:r>
        <w:rPr>
          <w:rFonts w:ascii="Calibri" w:hAnsi="Calibri"/>
          <w:b/>
          <w:bCs/>
          <w:sz w:val="23"/>
          <w:szCs w:val="23"/>
        </w:rPr>
        <w:t>University of South Carolina</w:t>
      </w:r>
      <w:r>
        <w:rPr>
          <w:rFonts w:ascii="Calibri" w:hAnsi="Calibri"/>
          <w:b/>
          <w:sz w:val="23"/>
          <w:szCs w:val="23"/>
        </w:rPr>
        <w:tab/>
      </w:r>
      <w:r>
        <w:rPr>
          <w:rFonts w:ascii="Calibri" w:hAnsi="Calibri"/>
          <w:b/>
          <w:bCs/>
          <w:sz w:val="23"/>
          <w:szCs w:val="23"/>
        </w:rPr>
        <w:t>Columbia, SC</w:t>
      </w:r>
      <w:r>
        <w:rPr>
          <w:rFonts w:ascii="Calibri" w:hAnsi="Calibri"/>
          <w:sz w:val="23"/>
          <w:szCs w:val="23"/>
        </w:rPr>
        <w:t xml:space="preserve"> – </w:t>
      </w:r>
      <w:r>
        <w:rPr>
          <w:rFonts w:ascii="Calibri" w:hAnsi="Calibri"/>
          <w:b/>
          <w:bCs/>
          <w:sz w:val="23"/>
          <w:szCs w:val="23"/>
        </w:rPr>
        <w:t>Graduated May 2026</w:t>
      </w:r>
    </w:p>
    <w:p w14:paraId="56348867" w14:textId="77777777" w:rsidR="00BB77F8" w:rsidRDefault="00BB77F8" w:rsidP="001812AA">
      <w:pPr>
        <w:tabs>
          <w:tab w:val="right" w:pos="10800"/>
        </w:tabs>
        <w:spacing w:line="245" w:lineRule="auto"/>
        <w:ind w:left="360" w:hanging="180"/>
        <w:rPr>
          <w:rFonts w:ascii="Calibri" w:hAnsi="Calibri"/>
          <w:sz w:val="23"/>
          <w:szCs w:val="23"/>
        </w:rPr>
      </w:pPr>
      <w:r>
        <w:rPr>
          <w:rFonts w:ascii="Calibri" w:hAnsi="Calibri"/>
          <w:sz w:val="23"/>
          <w:szCs w:val="23"/>
        </w:rPr>
        <w:t>Bachelor of Science in Business Administration</w:t>
      </w:r>
    </w:p>
    <w:p w14:paraId="3861A93E" w14:textId="77777777" w:rsidR="00F31A61" w:rsidRPr="00BB77F8" w:rsidRDefault="00F31A61" w:rsidP="001812AA">
      <w:pPr>
        <w:tabs>
          <w:tab w:val="right" w:pos="10800"/>
        </w:tabs>
        <w:spacing w:line="245" w:lineRule="auto"/>
        <w:ind w:left="360" w:hanging="180"/>
        <w:rPr>
          <w:rFonts w:ascii="Calibri" w:hAnsi="Calibri"/>
          <w:sz w:val="23"/>
          <w:szCs w:val="23"/>
        </w:rPr>
      </w:pPr>
      <w:r>
        <w:rPr>
          <w:rFonts w:ascii="Calibri" w:hAnsi="Calibri"/>
          <w:b/>
          <w:bCs/>
          <w:sz w:val="23"/>
          <w:szCs w:val="23"/>
        </w:rPr>
        <w:t>Majors:</w:t>
      </w:r>
      <w:r>
        <w:rPr>
          <w:rFonts w:ascii="Calibri" w:hAnsi="Calibri"/>
          <w:sz w:val="23"/>
          <w:szCs w:val="23"/>
        </w:rPr>
        <w:t xml:space="preserve"> Finance and Risk Management &amp; Insurance</w:t>
      </w:r>
    </w:p>
    <w:p w14:paraId="15A6707D" w14:textId="77777777" w:rsidR="000C57C0" w:rsidRDefault="000C57C0" w:rsidP="001812AA">
      <w:pPr>
        <w:tabs>
          <w:tab w:val="right" w:pos="10800"/>
        </w:tabs>
        <w:spacing w:line="245" w:lineRule="auto"/>
        <w:ind w:left="360" w:hanging="180"/>
        <w:rPr>
          <w:rFonts w:ascii="Calibri" w:hAnsi="Calibri"/>
          <w:b/>
          <w:bCs/>
          <w:sz w:val="23"/>
          <w:szCs w:val="23"/>
        </w:rPr>
      </w:pPr>
      <w:r>
        <w:rPr>
          <w:rFonts w:ascii="Calibri" w:hAnsi="Calibri"/>
          <w:b/>
          <w:bCs/>
          <w:sz w:val="23"/>
          <w:szCs w:val="23"/>
        </w:rPr>
        <w:t>GPA: 3.9/4.0</w:t>
      </w:r>
      <w:r>
        <w:rPr>
          <w:rFonts w:ascii="Calibri" w:hAnsi="Calibri"/>
          <w:b/>
          <w:bCs/>
          <w:sz w:val="23"/>
          <w:szCs w:val="23"/>
        </w:rPr>
        <w:tab/>
        <w:t xml:space="preserve">Concentration: </w:t>
      </w:r>
      <w:r>
        <w:rPr>
          <w:rFonts w:ascii="Calibri" w:hAnsi="Calibri"/>
          <w:sz w:val="23"/>
          <w:szCs w:val="23"/>
        </w:rPr>
        <w:t>Sustainability in Business</w:t>
      </w:r>
    </w:p>
    <w:p w14:paraId="2D363165" w14:textId="77777777" w:rsidR="008151A9" w:rsidRPr="00E769BE" w:rsidRDefault="008151A9" w:rsidP="001812AA">
      <w:pPr>
        <w:tabs>
          <w:tab w:val="right" w:pos="10800"/>
        </w:tabs>
        <w:spacing w:line="245" w:lineRule="auto"/>
        <w:ind w:left="360" w:hanging="180"/>
        <w:rPr>
          <w:rFonts w:ascii="Calibri" w:hAnsi="Calibri"/>
          <w:bCs/>
          <w:sz w:val="23"/>
          <w:szCs w:val="23"/>
        </w:rPr>
      </w:pPr>
      <w:r>
        <w:rPr>
          <w:rFonts w:ascii="Calibri" w:hAnsi="Calibri"/>
          <w:b/>
          <w:bCs/>
          <w:sz w:val="23"/>
          <w:szCs w:val="23"/>
        </w:rPr>
        <w:t xml:space="preserve">Academic Honors: </w:t>
      </w:r>
      <w:r>
        <w:rPr>
          <w:rFonts w:ascii="Calibri" w:hAnsi="Calibri"/>
          <w:bCs/>
          <w:sz w:val="23"/>
          <w:szCs w:val="23"/>
        </w:rPr>
        <w:t>Scholarship Superlative Award ($86,000)</w:t>
      </w:r>
    </w:p>
    <w:p w14:paraId="1311BC32" w14:textId="77777777" w:rsidR="00350A01" w:rsidRPr="002B4581" w:rsidRDefault="002E7740" w:rsidP="001812AA">
      <w:pPr>
        <w:tabs>
          <w:tab w:val="right" w:pos="10800"/>
        </w:tabs>
        <w:spacing w:line="245" w:lineRule="auto"/>
        <w:ind w:left="360" w:hanging="180"/>
        <w:rPr>
          <w:rFonts w:ascii="Calibri" w:hAnsi="Calibri"/>
          <w:bCs/>
          <w:sz w:val="22"/>
          <w:szCs w:val="22"/>
        </w:rPr>
      </w:pPr>
      <w:r>
        <w:rPr>
          <w:rFonts w:ascii="Calibri" w:hAnsi="Calibri"/>
          <w:b/>
          <w:sz w:val="23"/>
          <w:szCs w:val="23"/>
        </w:rPr>
        <w:t>Certifications:</w:t>
      </w:r>
      <w:r>
        <w:rPr>
          <w:rFonts w:ascii="Calibri" w:hAnsi="Calibri"/>
          <w:bCs/>
          <w:sz w:val="23"/>
          <w:szCs w:val="23"/>
        </w:rPr>
        <w:t xml:space="preserve"> </w:t>
      </w:r>
      <w:r>
        <w:rPr>
          <w:rFonts w:ascii="Calibri" w:hAnsi="Calibri"/>
          <w:sz w:val="22"/>
          <w:szCs w:val="22"/>
        </w:rPr>
        <w:t>FINRA Securities Industry Essentials, Bloomberg Market Concepts, Wall Street Prep Excel</w:t>
      </w:r>
    </w:p>
    <w:p w14:paraId="2A6D8F1A" w14:textId="77777777" w:rsidR="00F91FA2" w:rsidRPr="00E769BE" w:rsidRDefault="00F91FA2" w:rsidP="001812AA">
      <w:pPr>
        <w:tabs>
          <w:tab w:val="right" w:pos="10800"/>
        </w:tabs>
        <w:spacing w:line="245" w:lineRule="auto"/>
        <w:ind w:left="360" w:hanging="180"/>
        <w:rPr>
          <w:rFonts w:ascii="Calibri" w:hAnsi="Calibri"/>
          <w:sz w:val="23"/>
          <w:szCs w:val="23"/>
          <w:lang w:val="es-US"/>
        </w:rPr>
      </w:pPr>
      <w:r>
        <w:rPr>
          <w:rFonts w:ascii="Calibri" w:hAnsi="Calibri"/>
          <w:iCs/>
          <w:sz w:val="23"/>
          <w:szCs w:val="23"/>
          <w:lang w:val="es-US"/>
        </w:rPr>
        <w:t>Universitat Autònoma de Barcelona</w:t>
      </w:r>
      <w:r>
        <w:rPr>
          <w:rFonts w:ascii="Calibri" w:hAnsi="Calibri"/>
          <w:sz w:val="23"/>
          <w:szCs w:val="23"/>
          <w:lang w:val="es-US"/>
        </w:rPr>
        <w:t xml:space="preserve"> (Spring ’25)</w:t>
      </w:r>
    </w:p>
    <w:p w14:paraId="4817901E" w14:textId="77777777" w:rsidR="001E44F3" w:rsidRDefault="00E6380F" w:rsidP="001812AA">
      <w:pPr>
        <w:spacing w:line="245" w:lineRule="auto"/>
        <w:ind w:left="427"/>
        <w:rPr>
          <w:rFonts w:ascii="Calibri" w:hAnsi="Calibri"/>
          <w:bCs/>
          <w:sz w:val="23"/>
          <w:szCs w:val="23"/>
        </w:rPr>
      </w:pPr>
      <w:r>
        <w:rPr>
          <w:rFonts w:ascii="Calibri" w:hAnsi="Calibri"/>
          <w:bCs/>
          <w:sz w:val="23"/>
          <w:szCs w:val="23"/>
        </w:rPr>
        <w:t>Volunteered weekly teaching English to elementary school students while living with a host family.</w:t>
      </w:r>
    </w:p>
    <w:p w14:paraId="4B00A72A" w14:textId="77777777" w:rsidR="00E769BE" w:rsidRPr="00BE16EF" w:rsidRDefault="00E769BE" w:rsidP="001812AA">
      <w:pPr>
        <w:spacing w:line="245" w:lineRule="auto"/>
        <w:rPr>
          <w:rFonts w:ascii="Calibri" w:hAnsi="Calibri"/>
          <w:bCs/>
          <w:sz w:val="10"/>
          <w:szCs w:val="10"/>
        </w:rPr>
      </w:pPr>
    </w:p>
    <w:p w14:paraId="7319CF0C" w14:textId="12A6F691" w:rsidR="008151A9" w:rsidRPr="00BE16EF" w:rsidRDefault="00BE16EF" w:rsidP="001812AA">
      <w:pPr>
        <w:pBdr>
          <w:bottom w:val="single" w:sz="12" w:space="1" w:color="auto"/>
        </w:pBdr>
        <w:tabs>
          <w:tab w:val="right" w:pos="10800"/>
        </w:tabs>
        <w:spacing w:line="245" w:lineRule="auto"/>
        <w:rPr>
          <w:rFonts w:ascii="Calibri" w:hAnsi="Calibri"/>
          <w:b/>
          <w:sz w:val="25"/>
          <w:szCs w:val="25"/>
          <w:u w:val="words"/>
        </w:rPr>
      </w:pPr>
      <w:r>
        <w:rPr>
          <w:rFonts w:ascii="Calibri" w:hAnsi="Calibri"/>
          <w:b/>
          <w:sz w:val="25"/>
          <w:szCs w:val="25"/>
        </w:rPr>
        <w:t>PROFESSIONAL EXPERIENCE</w:t>
      </w:r>
    </w:p>
    <w:p w14:paraId="4028E291" w14:textId="77777777" w:rsidR="009F730A" w:rsidRDefault="009F730A" w:rsidP="009F730A">
      <w:pPr>
        <w:tabs>
          <w:tab w:val="right" w:pos="9792"/>
        </w:tabs>
        <w:spacing w:line="245" w:lineRule="auto"/>
        <w:ind w:left="180"/>
        <w:rPr>
          <w:rFonts w:ascii="Calibri" w:hAnsi="Calibri"/>
          <w:b/>
          <w:sz w:val="23"/>
          <w:szCs w:val="23"/>
        </w:rPr>
      </w:pPr>
      <w:bookmarkStart w:id="0" w:name="OLE_LINK1"/>
      <w:r>
        <w:rPr>
          <w:rFonts w:ascii="Calibri" w:hAnsi="Calibri"/>
          <w:b/>
          <w:sz w:val="23"/>
        </w:rPr>
        <w:t>Darla Moore School of Business</w:t>
      </w:r>
      <w:r>
        <w:rPr>
          <w:rFonts w:ascii="Calibri" w:hAnsi="Calibri"/>
          <w:b/>
          <w:sz w:val="23"/>
        </w:rPr>
        <w:tab/>
        <w:t>Columbia, SC</w:t>
      </w:r>
    </w:p>
    <w:p w14:paraId="7B889B08" w14:textId="236EF821" w:rsidR="009F730A" w:rsidRPr="00CA2C7A" w:rsidRDefault="003B2210" w:rsidP="009F730A">
      <w:pPr>
        <w:tabs>
          <w:tab w:val="right" w:pos="9792"/>
        </w:tabs>
        <w:spacing w:line="245" w:lineRule="auto"/>
        <w:ind w:left="180"/>
        <w:rPr>
          <w:rFonts w:ascii="Calibri" w:hAnsi="Calibri"/>
          <w:bCs/>
          <w:i/>
          <w:iCs/>
          <w:sz w:val="22"/>
          <w:szCs w:val="22"/>
        </w:rPr>
      </w:pPr>
      <w:r w:rsidRPr="003B2210">
        <w:rPr>
          <w:rFonts w:ascii="Calibri" w:hAnsi="Calibri"/>
          <w:i/>
          <w:sz w:val="23"/>
        </w:rPr>
        <w:t>FP&amp;A and Budget Modeling Initiative, Dean’s Office</w:t>
      </w:r>
      <w:r w:rsidR="009F730A">
        <w:rPr>
          <w:rFonts w:ascii="Calibri" w:hAnsi="Calibri"/>
          <w:i/>
          <w:sz w:val="23"/>
        </w:rPr>
        <w:tab/>
      </w:r>
      <w:r w:rsidR="009F730A">
        <w:rPr>
          <w:rFonts w:ascii="Calibri" w:hAnsi="Calibri"/>
          <w:i/>
          <w:sz w:val="22"/>
        </w:rPr>
        <w:t>March 2026 – Present</w:t>
      </w:r>
    </w:p>
    <w:p w14:paraId="6507EE44" w14:textId="145829BD" w:rsidR="00A01922" w:rsidRDefault="00827A81" w:rsidP="005D5111">
      <w:pPr>
        <w:numPr>
          <w:ilvl w:val="0"/>
          <w:numId w:val="1"/>
        </w:numPr>
        <w:tabs>
          <w:tab w:val="num" w:pos="720"/>
        </w:tabs>
        <w:spacing w:line="245" w:lineRule="auto"/>
        <w:ind w:left="427"/>
        <w:rPr>
          <w:rFonts w:ascii="Calibri" w:hAnsi="Calibri"/>
          <w:sz w:val="23"/>
        </w:rPr>
      </w:pPr>
      <w:r w:rsidRPr="00827A81">
        <w:rPr>
          <w:rFonts w:ascii="Calibri" w:hAnsi="Calibri"/>
          <w:sz w:val="23"/>
        </w:rPr>
        <w:t>Reporting directly to the dean, built a driver-based financial model connecting enrollment and hiring decisions to multiyear revenue and costs; reconciled FY2022–FY2026 published university budgets, including tuition revenue and support-cost allocations</w:t>
      </w:r>
      <w:r w:rsidR="00A01922" w:rsidRPr="00A01922">
        <w:rPr>
          <w:rFonts w:ascii="Calibri" w:hAnsi="Calibri"/>
          <w:sz w:val="23"/>
        </w:rPr>
        <w:t>.</w:t>
      </w:r>
    </w:p>
    <w:p w14:paraId="7950B326" w14:textId="401585E2" w:rsidR="000F6346" w:rsidRDefault="00827A81" w:rsidP="005D5111">
      <w:pPr>
        <w:numPr>
          <w:ilvl w:val="0"/>
          <w:numId w:val="1"/>
        </w:numPr>
        <w:tabs>
          <w:tab w:val="num" w:pos="720"/>
        </w:tabs>
        <w:spacing w:line="245" w:lineRule="auto"/>
        <w:ind w:left="427"/>
        <w:rPr>
          <w:rFonts w:ascii="Calibri" w:hAnsi="Calibri"/>
          <w:sz w:val="23"/>
        </w:rPr>
      </w:pPr>
      <w:r>
        <w:rPr>
          <w:rFonts w:ascii="Calibri" w:hAnsi="Calibri"/>
          <w:sz w:val="23"/>
        </w:rPr>
        <w:t>T</w:t>
      </w:r>
      <w:r w:rsidRPr="00827A81">
        <w:rPr>
          <w:rFonts w:ascii="Calibri" w:hAnsi="Calibri"/>
          <w:sz w:val="23"/>
        </w:rPr>
        <w:t>ranslated university tuition allocation rules into financial-model logic, enabling leadership to assess the revenue implications of admissions and enrollment decisions across different cohort sizes, residency profiles, and major mixes</w:t>
      </w:r>
      <w:r w:rsidR="000F6346">
        <w:rPr>
          <w:rFonts w:ascii="Calibri" w:hAnsi="Calibri"/>
          <w:sz w:val="23"/>
        </w:rPr>
        <w:t>.</w:t>
      </w:r>
    </w:p>
    <w:p w14:paraId="7EAD964B" w14:textId="2F0E9999" w:rsidR="00F542C9" w:rsidRPr="00F542C9" w:rsidRDefault="00827A81" w:rsidP="004918FD">
      <w:pPr>
        <w:numPr>
          <w:ilvl w:val="0"/>
          <w:numId w:val="1"/>
        </w:numPr>
        <w:tabs>
          <w:tab w:val="num" w:pos="720"/>
        </w:tabs>
        <w:spacing w:line="245" w:lineRule="auto"/>
        <w:ind w:left="427"/>
        <w:rPr>
          <w:rFonts w:ascii="Calibri" w:hAnsi="Calibri"/>
          <w:sz w:val="4"/>
          <w:szCs w:val="4"/>
        </w:rPr>
      </w:pPr>
      <w:r w:rsidRPr="00827A81">
        <w:rPr>
          <w:rFonts w:ascii="Calibri" w:hAnsi="Calibri"/>
          <w:sz w:val="23"/>
        </w:rPr>
        <w:t>Developed a bespoke web-app prototype through AI-assisted development, translating my Excel model’s financial scenarios into an interactive interface designed for leadership to assess the multiyear revenue, expense, and margin impact of enrollment growth, student residency and major mix, and staffing decisions</w:t>
      </w:r>
      <w:r w:rsidR="00A01922" w:rsidRPr="00A01922">
        <w:rPr>
          <w:rFonts w:ascii="Calibri" w:hAnsi="Calibri"/>
          <w:sz w:val="23"/>
        </w:rPr>
        <w:t>.</w:t>
      </w:r>
    </w:p>
    <w:p w14:paraId="30472887" w14:textId="32E60CE4" w:rsidR="00CA2C7A" w:rsidRDefault="00A079D9" w:rsidP="001812AA">
      <w:pPr>
        <w:tabs>
          <w:tab w:val="right" w:pos="9792"/>
        </w:tabs>
        <w:spacing w:line="245" w:lineRule="auto"/>
        <w:ind w:left="180"/>
        <w:rPr>
          <w:rFonts w:ascii="Calibri" w:hAnsi="Calibri"/>
          <w:b/>
          <w:sz w:val="23"/>
          <w:szCs w:val="23"/>
        </w:rPr>
      </w:pPr>
      <w:r>
        <w:rPr>
          <w:rFonts w:ascii="Calibri" w:hAnsi="Calibri"/>
          <w:b/>
          <w:sz w:val="23"/>
          <w:szCs w:val="23"/>
        </w:rPr>
        <w:t>BNP Paribas</w:t>
      </w:r>
      <w:r>
        <w:rPr>
          <w:rFonts w:ascii="Calibri" w:hAnsi="Calibri"/>
          <w:b/>
          <w:sz w:val="23"/>
          <w:szCs w:val="23"/>
        </w:rPr>
        <w:tab/>
        <w:t>Miami, FL</w:t>
      </w:r>
    </w:p>
    <w:p w14:paraId="34EA8189" w14:textId="77777777" w:rsidR="00A079D9" w:rsidRPr="00CA2C7A" w:rsidRDefault="00120D8B" w:rsidP="001812AA">
      <w:pPr>
        <w:tabs>
          <w:tab w:val="right" w:pos="9792"/>
        </w:tabs>
        <w:spacing w:line="245" w:lineRule="auto"/>
        <w:ind w:left="180"/>
        <w:rPr>
          <w:rFonts w:ascii="Calibri" w:hAnsi="Calibri"/>
          <w:bCs/>
          <w:i/>
          <w:iCs/>
          <w:sz w:val="22"/>
          <w:szCs w:val="22"/>
        </w:rPr>
      </w:pPr>
      <w:r>
        <w:rPr>
          <w:rFonts w:ascii="Calibri" w:hAnsi="Calibri"/>
          <w:bCs/>
          <w:i/>
          <w:iCs/>
          <w:sz w:val="23"/>
          <w:szCs w:val="23"/>
        </w:rPr>
        <w:t>Global Markets Summer Analyst</w:t>
      </w:r>
      <w:r>
        <w:rPr>
          <w:rFonts w:ascii="Calibri" w:hAnsi="Calibri"/>
          <w:bCs/>
          <w:i/>
          <w:iCs/>
          <w:sz w:val="23"/>
          <w:szCs w:val="23"/>
        </w:rPr>
        <w:tab/>
      </w:r>
      <w:r>
        <w:rPr>
          <w:rFonts w:ascii="Calibri" w:hAnsi="Calibri"/>
          <w:bCs/>
          <w:i/>
          <w:iCs/>
          <w:sz w:val="22"/>
          <w:szCs w:val="22"/>
        </w:rPr>
        <w:t>June 2025 – August 2025</w:t>
      </w:r>
    </w:p>
    <w:bookmarkEnd w:id="0"/>
    <w:p w14:paraId="23782AFB" w14:textId="77777777" w:rsidR="009F730A" w:rsidRDefault="009F730A">
      <w:pPr>
        <w:numPr>
          <w:ilvl w:val="0"/>
          <w:numId w:val="1"/>
        </w:numPr>
        <w:tabs>
          <w:tab w:val="num" w:pos="720"/>
        </w:tabs>
        <w:spacing w:line="245" w:lineRule="auto"/>
        <w:ind w:left="427"/>
        <w:rPr>
          <w:rFonts w:ascii="Calibri" w:hAnsi="Calibri"/>
          <w:sz w:val="23"/>
        </w:rPr>
      </w:pPr>
      <w:r>
        <w:rPr>
          <w:rFonts w:ascii="Calibri" w:hAnsi="Calibri"/>
          <w:sz w:val="23"/>
        </w:rPr>
        <w:t>Completed a nine-week rotational program across Macro and Equity business lines, analyzing structured note payoffs linked to a defined-volatility index and evaluating return scenarios, downside risk, and investor outcomes.</w:t>
      </w:r>
    </w:p>
    <w:p w14:paraId="54159A3A" w14:textId="77777777" w:rsidR="009F730A" w:rsidRDefault="009F730A">
      <w:pPr>
        <w:numPr>
          <w:ilvl w:val="0"/>
          <w:numId w:val="1"/>
        </w:numPr>
        <w:tabs>
          <w:tab w:val="num" w:pos="720"/>
        </w:tabs>
        <w:spacing w:line="245" w:lineRule="auto"/>
        <w:ind w:left="427"/>
        <w:rPr>
          <w:rFonts w:ascii="Calibri" w:hAnsi="Calibri"/>
          <w:sz w:val="23"/>
        </w:rPr>
      </w:pPr>
      <w:r>
        <w:rPr>
          <w:rFonts w:ascii="Calibri" w:hAnsi="Calibri"/>
          <w:sz w:val="23"/>
        </w:rPr>
        <w:t>Analyzed drivers of the USD/JPY exchange rate using Bloomberg, including interest rate differentials, central bank policy expectations, and market sentiment.</w:t>
      </w:r>
    </w:p>
    <w:p w14:paraId="09CEBE8E" w14:textId="77777777" w:rsidR="00F542C9" w:rsidRPr="00F542C9" w:rsidRDefault="00F542C9" w:rsidP="00F542C9">
      <w:pPr>
        <w:tabs>
          <w:tab w:val="num" w:pos="720"/>
        </w:tabs>
        <w:spacing w:line="245" w:lineRule="auto"/>
        <w:ind w:left="211"/>
        <w:rPr>
          <w:rFonts w:ascii="Calibri" w:hAnsi="Calibri"/>
          <w:sz w:val="4"/>
          <w:szCs w:val="4"/>
        </w:rPr>
      </w:pPr>
    </w:p>
    <w:p w14:paraId="5BCA8201" w14:textId="77777777" w:rsidR="00CA2C7A" w:rsidRDefault="00063C11" w:rsidP="001812AA">
      <w:pPr>
        <w:tabs>
          <w:tab w:val="right" w:pos="9792"/>
        </w:tabs>
        <w:spacing w:line="245" w:lineRule="auto"/>
        <w:ind w:left="180"/>
        <w:rPr>
          <w:rFonts w:ascii="Calibri" w:hAnsi="Calibri"/>
          <w:b/>
          <w:i/>
          <w:iCs/>
          <w:sz w:val="23"/>
          <w:szCs w:val="23"/>
        </w:rPr>
      </w:pPr>
      <w:r>
        <w:rPr>
          <w:rFonts w:ascii="Calibri" w:hAnsi="Calibri"/>
          <w:b/>
          <w:sz w:val="23"/>
          <w:szCs w:val="23"/>
        </w:rPr>
        <w:t xml:space="preserve">Forte Capital Group – </w:t>
      </w:r>
      <w:r>
        <w:rPr>
          <w:rFonts w:ascii="Calibri" w:hAnsi="Calibri"/>
          <w:b/>
          <w:sz w:val="22"/>
          <w:szCs w:val="22"/>
        </w:rPr>
        <w:t>Wealth Management &amp; Investment Solutions</w:t>
      </w:r>
      <w:r>
        <w:rPr>
          <w:rFonts w:ascii="Calibri" w:hAnsi="Calibri"/>
          <w:b/>
          <w:sz w:val="22"/>
          <w:szCs w:val="22"/>
        </w:rPr>
        <w:tab/>
      </w:r>
      <w:r>
        <w:rPr>
          <w:rFonts w:ascii="Calibri" w:hAnsi="Calibri"/>
          <w:b/>
          <w:sz w:val="23"/>
          <w:szCs w:val="23"/>
        </w:rPr>
        <w:t>New York, NY</w:t>
      </w:r>
      <w:r>
        <w:rPr>
          <w:rFonts w:ascii="Calibri" w:hAnsi="Calibri"/>
          <w:b/>
          <w:i/>
          <w:iCs/>
          <w:sz w:val="23"/>
          <w:szCs w:val="23"/>
        </w:rPr>
        <w:t xml:space="preserve"> </w:t>
      </w:r>
    </w:p>
    <w:p w14:paraId="02EA3F87" w14:textId="77777777" w:rsidR="00063C11" w:rsidRPr="00C50D41" w:rsidRDefault="00120D8B" w:rsidP="001812AA">
      <w:pPr>
        <w:tabs>
          <w:tab w:val="right" w:pos="9792"/>
        </w:tabs>
        <w:spacing w:line="245" w:lineRule="auto"/>
        <w:ind w:left="180"/>
        <w:rPr>
          <w:rFonts w:ascii="Calibri" w:hAnsi="Calibri"/>
          <w:bCs/>
          <w:i/>
          <w:iCs/>
          <w:sz w:val="23"/>
          <w:szCs w:val="23"/>
        </w:rPr>
      </w:pPr>
      <w:r>
        <w:rPr>
          <w:rFonts w:ascii="Calibri" w:hAnsi="Calibri"/>
          <w:bCs/>
          <w:i/>
          <w:iCs/>
          <w:sz w:val="23"/>
          <w:szCs w:val="23"/>
        </w:rPr>
        <w:t>Summer Intern</w:t>
      </w:r>
      <w:r>
        <w:rPr>
          <w:rFonts w:ascii="Calibri" w:hAnsi="Calibri"/>
          <w:bCs/>
          <w:i/>
          <w:iCs/>
          <w:sz w:val="23"/>
          <w:szCs w:val="23"/>
        </w:rPr>
        <w:tab/>
      </w:r>
      <w:r>
        <w:rPr>
          <w:rFonts w:ascii="Calibri" w:hAnsi="Calibri"/>
          <w:bCs/>
          <w:i/>
          <w:iCs/>
          <w:sz w:val="22"/>
          <w:szCs w:val="22"/>
        </w:rPr>
        <w:t>June 2024 – August 2024</w:t>
      </w:r>
    </w:p>
    <w:p w14:paraId="6F93C561" w14:textId="77777777" w:rsidR="009525C6" w:rsidRDefault="009525C6">
      <w:pPr>
        <w:numPr>
          <w:ilvl w:val="0"/>
          <w:numId w:val="1"/>
        </w:numPr>
        <w:tabs>
          <w:tab w:val="num" w:pos="720"/>
        </w:tabs>
        <w:spacing w:line="245" w:lineRule="auto"/>
        <w:ind w:left="427"/>
        <w:rPr>
          <w:rFonts w:ascii="Calibri" w:hAnsi="Calibri"/>
          <w:bCs/>
          <w:sz w:val="23"/>
          <w:szCs w:val="23"/>
        </w:rPr>
      </w:pPr>
      <w:r>
        <w:rPr>
          <w:rFonts w:ascii="Calibri" w:hAnsi="Calibri"/>
          <w:sz w:val="23"/>
        </w:rPr>
        <w:t>Prepared</w:t>
      </w:r>
      <w:r>
        <w:rPr>
          <w:rFonts w:ascii="Calibri" w:hAnsi="Calibri"/>
          <w:bCs/>
          <w:sz w:val="23"/>
          <w:szCs w:val="23"/>
        </w:rPr>
        <w:t xml:space="preserve"> suitability-focused investment materials for $5MM+ high-net-worth clients, synthesizing portfolio information into client-ready presentations aligned with investment objectives and risk tolerance.</w:t>
      </w:r>
    </w:p>
    <w:p w14:paraId="647DA288" w14:textId="77777777" w:rsidR="00BE16EF" w:rsidRPr="00BE16EF" w:rsidRDefault="00BE16EF" w:rsidP="00BE16EF">
      <w:pPr>
        <w:tabs>
          <w:tab w:val="num" w:pos="720"/>
        </w:tabs>
        <w:spacing w:line="245" w:lineRule="auto"/>
        <w:rPr>
          <w:rFonts w:ascii="Calibri" w:hAnsi="Calibri"/>
          <w:bCs/>
          <w:sz w:val="10"/>
          <w:szCs w:val="10"/>
        </w:rPr>
      </w:pPr>
    </w:p>
    <w:p w14:paraId="130801F2" w14:textId="74D5F41D" w:rsidR="00E769BE" w:rsidRPr="00BE16EF" w:rsidRDefault="004D53E5" w:rsidP="001812AA">
      <w:pPr>
        <w:pBdr>
          <w:bottom w:val="single" w:sz="6" w:space="1" w:color="auto"/>
        </w:pBdr>
        <w:spacing w:line="245" w:lineRule="auto"/>
        <w:rPr>
          <w:rFonts w:ascii="Calibri" w:hAnsi="Calibri"/>
          <w:b/>
          <w:sz w:val="25"/>
          <w:szCs w:val="25"/>
        </w:rPr>
      </w:pPr>
      <w:r>
        <w:rPr>
          <w:rFonts w:ascii="Calibri" w:hAnsi="Calibri"/>
          <w:b/>
          <w:sz w:val="25"/>
          <w:szCs w:val="25"/>
        </w:rPr>
        <w:t>SKILLS &amp; ON-CAMPUS INVOLVEMENT</w:t>
      </w:r>
    </w:p>
    <w:p w14:paraId="2F0E2C34" w14:textId="77777777" w:rsidR="00BE16EF" w:rsidRPr="00BE16EF" w:rsidRDefault="00BE16EF">
      <w:pPr>
        <w:rPr>
          <w:rFonts w:ascii="Calibri" w:hAnsi="Calibri"/>
          <w:b/>
          <w:sz w:val="6"/>
          <w:szCs w:val="6"/>
        </w:rPr>
      </w:pPr>
    </w:p>
    <w:p w14:paraId="314ECD2C" w14:textId="025DB70F" w:rsidR="00D23887" w:rsidRDefault="0008201E" w:rsidP="004D53E5">
      <w:pPr>
        <w:rPr>
          <w:rFonts w:ascii="Calibri" w:hAnsi="Calibri"/>
          <w:sz w:val="23"/>
          <w:szCs w:val="23"/>
        </w:rPr>
      </w:pPr>
      <w:r>
        <w:rPr>
          <w:rFonts w:ascii="Calibri" w:hAnsi="Calibri"/>
          <w:b/>
          <w:bCs/>
          <w:sz w:val="23"/>
          <w:szCs w:val="23"/>
        </w:rPr>
        <w:t>Skills:</w:t>
      </w:r>
      <w:r>
        <w:rPr>
          <w:rFonts w:ascii="Calibri" w:hAnsi="Calibri"/>
          <w:sz w:val="23"/>
          <w:szCs w:val="23"/>
        </w:rPr>
        <w:t xml:space="preserve"> Excel (Advanced), Financial Modeling, Financial Statement Analysis, Scenario Analysis, VBA, Python (Financial Automation), AI-Assisted Modeling</w:t>
      </w:r>
    </w:p>
    <w:p w14:paraId="6342F1D4" w14:textId="237742EA" w:rsidR="004D53E5" w:rsidRDefault="004D53E5" w:rsidP="004D53E5">
      <w:r>
        <w:rPr>
          <w:rFonts w:ascii="Calibri" w:hAnsi="Calibri"/>
          <w:b/>
          <w:sz w:val="22"/>
        </w:rPr>
        <w:t>On-Campus Involvement</w:t>
      </w:r>
      <w:r>
        <w:rPr>
          <w:rFonts w:ascii="Calibri" w:hAnsi="Calibri"/>
          <w:sz w:val="22"/>
        </w:rPr>
        <w:t>: Carolina Finance Scholars Program; Carolina Fund Team Leader; Alpha Epsilon Pi Mental Health Awareness Chair</w:t>
      </w:r>
    </w:p>
    <w:p w14:paraId="598412C6" w14:textId="1A444376" w:rsidR="00525BC4" w:rsidRPr="008C5457" w:rsidRDefault="00525BC4" w:rsidP="001812AA">
      <w:pPr>
        <w:spacing w:line="245" w:lineRule="auto"/>
        <w:rPr>
          <w:rFonts w:ascii="Calibri" w:hAnsi="Calibri"/>
          <w:sz w:val="23"/>
          <w:szCs w:val="23"/>
        </w:rPr>
      </w:pPr>
    </w:p>
    <w:sectPr w:rsidR="00525BC4" w:rsidRPr="008C5457" w:rsidSect="008C7A6B">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ngs">
    <w:altName w:val="Yu Gothic"/>
    <w:panose1 w:val="020B0604020202020204"/>
    <w:charset w:val="80"/>
    <w:family w:val="roman"/>
    <w:pitch w:val="fixed"/>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11F0C40"/>
    <w:multiLevelType w:val="hybridMultilevel"/>
    <w:tmpl w:val="A20C4628"/>
    <w:lvl w:ilvl="0" w:tplc="C99275A2">
      <w:start w:val="1"/>
      <w:numFmt w:val="bullet"/>
      <w:lvlText w:val=""/>
      <w:lvlJc w:val="left"/>
      <w:pPr>
        <w:ind w:left="360" w:hanging="216"/>
      </w:pPr>
      <w:rPr>
        <w:rFonts w:ascii="Symbol" w:hAnsi="Symbol" w:hint="default"/>
        <w:color w:val="auto"/>
        <w:sz w:val="15"/>
      </w:rPr>
    </w:lvl>
    <w:lvl w:ilvl="1" w:tplc="04090003">
      <w:start w:val="1"/>
      <w:numFmt w:val="bullet"/>
      <w:lvlText w:val="o"/>
      <w:lvlJc w:val="left"/>
      <w:pPr>
        <w:tabs>
          <w:tab w:val="num" w:pos="1572"/>
        </w:tabs>
        <w:ind w:left="1572" w:hanging="360"/>
      </w:pPr>
      <w:rPr>
        <w:rFonts w:ascii="Courier New" w:hAnsi="Courier New" w:cs="Courier New" w:hint="default"/>
      </w:rPr>
    </w:lvl>
    <w:lvl w:ilvl="2" w:tplc="04090005">
      <w:start w:val="1"/>
      <w:numFmt w:val="bullet"/>
      <w:lvlText w:val=""/>
      <w:lvlJc w:val="left"/>
      <w:pPr>
        <w:tabs>
          <w:tab w:val="num" w:pos="2292"/>
        </w:tabs>
        <w:ind w:left="2292" w:hanging="360"/>
      </w:pPr>
      <w:rPr>
        <w:rFonts w:ascii="Wingdings" w:hAnsi="Wingdings" w:cs="Times New Roman" w:hint="default"/>
      </w:rPr>
    </w:lvl>
    <w:lvl w:ilvl="3" w:tplc="04090001">
      <w:start w:val="1"/>
      <w:numFmt w:val="bullet"/>
      <w:lvlText w:val=""/>
      <w:lvlJc w:val="left"/>
      <w:pPr>
        <w:tabs>
          <w:tab w:val="num" w:pos="3012"/>
        </w:tabs>
        <w:ind w:left="3012" w:hanging="360"/>
      </w:pPr>
      <w:rPr>
        <w:rFonts w:ascii="Symbol" w:hAnsi="Symbol" w:cs="Times New Roman" w:hint="default"/>
      </w:rPr>
    </w:lvl>
    <w:lvl w:ilvl="4" w:tplc="04090003">
      <w:start w:val="1"/>
      <w:numFmt w:val="bullet"/>
      <w:lvlText w:val="o"/>
      <w:lvlJc w:val="left"/>
      <w:pPr>
        <w:tabs>
          <w:tab w:val="num" w:pos="3732"/>
        </w:tabs>
        <w:ind w:left="3732" w:hanging="360"/>
      </w:pPr>
      <w:rPr>
        <w:rFonts w:ascii="Courier New" w:hAnsi="Courier New" w:cs="Courier New" w:hint="default"/>
      </w:rPr>
    </w:lvl>
    <w:lvl w:ilvl="5" w:tplc="04090005">
      <w:start w:val="1"/>
      <w:numFmt w:val="bullet"/>
      <w:lvlText w:val=""/>
      <w:lvlJc w:val="left"/>
      <w:pPr>
        <w:tabs>
          <w:tab w:val="num" w:pos="4452"/>
        </w:tabs>
        <w:ind w:left="4452" w:hanging="360"/>
      </w:pPr>
      <w:rPr>
        <w:rFonts w:ascii="Wingdings" w:hAnsi="Wingdings" w:cs="Times New Roman" w:hint="default"/>
      </w:rPr>
    </w:lvl>
    <w:lvl w:ilvl="6" w:tplc="04090001">
      <w:start w:val="1"/>
      <w:numFmt w:val="bullet"/>
      <w:lvlText w:val=""/>
      <w:lvlJc w:val="left"/>
      <w:pPr>
        <w:tabs>
          <w:tab w:val="num" w:pos="5172"/>
        </w:tabs>
        <w:ind w:left="5172" w:hanging="360"/>
      </w:pPr>
      <w:rPr>
        <w:rFonts w:ascii="Symbol" w:hAnsi="Symbol" w:cs="Times New Roman" w:hint="default"/>
      </w:rPr>
    </w:lvl>
    <w:lvl w:ilvl="7" w:tplc="04090003">
      <w:start w:val="1"/>
      <w:numFmt w:val="bullet"/>
      <w:lvlText w:val="o"/>
      <w:lvlJc w:val="left"/>
      <w:pPr>
        <w:tabs>
          <w:tab w:val="num" w:pos="5892"/>
        </w:tabs>
        <w:ind w:left="5892" w:hanging="360"/>
      </w:pPr>
      <w:rPr>
        <w:rFonts w:ascii="Courier New" w:hAnsi="Courier New" w:cs="Courier New" w:hint="default"/>
      </w:rPr>
    </w:lvl>
    <w:lvl w:ilvl="8" w:tplc="04090005">
      <w:start w:val="1"/>
      <w:numFmt w:val="bullet"/>
      <w:lvlText w:val=""/>
      <w:lvlJc w:val="left"/>
      <w:pPr>
        <w:tabs>
          <w:tab w:val="num" w:pos="6612"/>
        </w:tabs>
        <w:ind w:left="6612" w:hanging="360"/>
      </w:pPr>
      <w:rPr>
        <w:rFonts w:ascii="Wingdings" w:hAnsi="Wingdings" w:cs="Times New Roman" w:hint="default"/>
      </w:rPr>
    </w:lvl>
  </w:abstractNum>
  <w:num w:numId="1" w16cid:durableId="294484979">
    <w:abstractNumId w:val="0"/>
  </w:num>
  <w:numIdMacAtCleanup w:val="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55"/>
  <w:proofState w:spelling="clean" w:grammar="clean"/>
  <w:defaultTabStop w:val="720"/>
  <w:doNotHyphenateCap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8151A9"/>
    <w:rsid w:val="000038C5"/>
    <w:rsid w:val="00003FAC"/>
    <w:rsid w:val="00007181"/>
    <w:rsid w:val="0001054F"/>
    <w:rsid w:val="00012019"/>
    <w:rsid w:val="00013460"/>
    <w:rsid w:val="00016D15"/>
    <w:rsid w:val="00020986"/>
    <w:rsid w:val="0002588C"/>
    <w:rsid w:val="00026B09"/>
    <w:rsid w:val="00027D59"/>
    <w:rsid w:val="000440F2"/>
    <w:rsid w:val="00046DBF"/>
    <w:rsid w:val="00054DFF"/>
    <w:rsid w:val="00063C11"/>
    <w:rsid w:val="00071960"/>
    <w:rsid w:val="00071DED"/>
    <w:rsid w:val="00081586"/>
    <w:rsid w:val="0008201E"/>
    <w:rsid w:val="000821B9"/>
    <w:rsid w:val="00082250"/>
    <w:rsid w:val="0009094D"/>
    <w:rsid w:val="0009587D"/>
    <w:rsid w:val="000A1D20"/>
    <w:rsid w:val="000A7C16"/>
    <w:rsid w:val="000C042D"/>
    <w:rsid w:val="000C0DEB"/>
    <w:rsid w:val="000C24E7"/>
    <w:rsid w:val="000C468D"/>
    <w:rsid w:val="000C5553"/>
    <w:rsid w:val="000C57C0"/>
    <w:rsid w:val="000D35B7"/>
    <w:rsid w:val="000D7295"/>
    <w:rsid w:val="000E1362"/>
    <w:rsid w:val="000E19D5"/>
    <w:rsid w:val="000E2DC4"/>
    <w:rsid w:val="000F6346"/>
    <w:rsid w:val="000F6D68"/>
    <w:rsid w:val="00106B31"/>
    <w:rsid w:val="00113277"/>
    <w:rsid w:val="00120209"/>
    <w:rsid w:val="00120767"/>
    <w:rsid w:val="00120D8B"/>
    <w:rsid w:val="001277F8"/>
    <w:rsid w:val="00132778"/>
    <w:rsid w:val="00136AE3"/>
    <w:rsid w:val="0014301B"/>
    <w:rsid w:val="0014432C"/>
    <w:rsid w:val="00160B4D"/>
    <w:rsid w:val="00164FCF"/>
    <w:rsid w:val="00167ECB"/>
    <w:rsid w:val="00170725"/>
    <w:rsid w:val="0017280F"/>
    <w:rsid w:val="00172EE2"/>
    <w:rsid w:val="00173A24"/>
    <w:rsid w:val="00173CD8"/>
    <w:rsid w:val="00175EFD"/>
    <w:rsid w:val="00176127"/>
    <w:rsid w:val="00176690"/>
    <w:rsid w:val="001812AA"/>
    <w:rsid w:val="00183DAB"/>
    <w:rsid w:val="001858E2"/>
    <w:rsid w:val="00186ACE"/>
    <w:rsid w:val="0019003A"/>
    <w:rsid w:val="00192FFA"/>
    <w:rsid w:val="001930AD"/>
    <w:rsid w:val="001969EA"/>
    <w:rsid w:val="001A08B8"/>
    <w:rsid w:val="001A6F00"/>
    <w:rsid w:val="001B4A22"/>
    <w:rsid w:val="001C0D19"/>
    <w:rsid w:val="001C3B73"/>
    <w:rsid w:val="001C7481"/>
    <w:rsid w:val="001D0196"/>
    <w:rsid w:val="001D5F21"/>
    <w:rsid w:val="001E272D"/>
    <w:rsid w:val="001E44F3"/>
    <w:rsid w:val="001E5EC2"/>
    <w:rsid w:val="001E7101"/>
    <w:rsid w:val="001F300E"/>
    <w:rsid w:val="001F382D"/>
    <w:rsid w:val="001F6397"/>
    <w:rsid w:val="00220CD7"/>
    <w:rsid w:val="00221F45"/>
    <w:rsid w:val="00225643"/>
    <w:rsid w:val="00232EF6"/>
    <w:rsid w:val="00235454"/>
    <w:rsid w:val="002364E3"/>
    <w:rsid w:val="00240A07"/>
    <w:rsid w:val="002417E7"/>
    <w:rsid w:val="002446E9"/>
    <w:rsid w:val="00245534"/>
    <w:rsid w:val="00246B77"/>
    <w:rsid w:val="00256600"/>
    <w:rsid w:val="00256E8E"/>
    <w:rsid w:val="00263502"/>
    <w:rsid w:val="00265A14"/>
    <w:rsid w:val="0027088A"/>
    <w:rsid w:val="002764DF"/>
    <w:rsid w:val="002807CE"/>
    <w:rsid w:val="00281C05"/>
    <w:rsid w:val="002840A9"/>
    <w:rsid w:val="002944C0"/>
    <w:rsid w:val="002949F3"/>
    <w:rsid w:val="00295D76"/>
    <w:rsid w:val="002A09EE"/>
    <w:rsid w:val="002A260F"/>
    <w:rsid w:val="002A467B"/>
    <w:rsid w:val="002A4871"/>
    <w:rsid w:val="002B4581"/>
    <w:rsid w:val="002D1CBF"/>
    <w:rsid w:val="002D2E60"/>
    <w:rsid w:val="002D2F1C"/>
    <w:rsid w:val="002D5B4D"/>
    <w:rsid w:val="002D7330"/>
    <w:rsid w:val="002E4DF5"/>
    <w:rsid w:val="002E7031"/>
    <w:rsid w:val="002E7740"/>
    <w:rsid w:val="002F0C68"/>
    <w:rsid w:val="002F3D5F"/>
    <w:rsid w:val="002F40BE"/>
    <w:rsid w:val="002F614A"/>
    <w:rsid w:val="002F6631"/>
    <w:rsid w:val="003059B4"/>
    <w:rsid w:val="00313387"/>
    <w:rsid w:val="0031355C"/>
    <w:rsid w:val="003144A8"/>
    <w:rsid w:val="003370FE"/>
    <w:rsid w:val="003404E5"/>
    <w:rsid w:val="0034255A"/>
    <w:rsid w:val="00343D2C"/>
    <w:rsid w:val="00343DC5"/>
    <w:rsid w:val="00345B89"/>
    <w:rsid w:val="00346C74"/>
    <w:rsid w:val="00347E98"/>
    <w:rsid w:val="00350A01"/>
    <w:rsid w:val="00352ABD"/>
    <w:rsid w:val="00354AA7"/>
    <w:rsid w:val="00360040"/>
    <w:rsid w:val="00362916"/>
    <w:rsid w:val="00363F32"/>
    <w:rsid w:val="00365C75"/>
    <w:rsid w:val="0037500F"/>
    <w:rsid w:val="003766E2"/>
    <w:rsid w:val="00376EB7"/>
    <w:rsid w:val="00377717"/>
    <w:rsid w:val="0038192D"/>
    <w:rsid w:val="00384F80"/>
    <w:rsid w:val="00386BD5"/>
    <w:rsid w:val="003906C6"/>
    <w:rsid w:val="00394164"/>
    <w:rsid w:val="003A7EF5"/>
    <w:rsid w:val="003A7EFB"/>
    <w:rsid w:val="003B2210"/>
    <w:rsid w:val="003C17C1"/>
    <w:rsid w:val="003C4963"/>
    <w:rsid w:val="003C7549"/>
    <w:rsid w:val="003D0152"/>
    <w:rsid w:val="003D0DBB"/>
    <w:rsid w:val="003D2A8D"/>
    <w:rsid w:val="003E0F7E"/>
    <w:rsid w:val="003F505F"/>
    <w:rsid w:val="003F63D4"/>
    <w:rsid w:val="00416835"/>
    <w:rsid w:val="00422305"/>
    <w:rsid w:val="00424843"/>
    <w:rsid w:val="00434C62"/>
    <w:rsid w:val="00435E7E"/>
    <w:rsid w:val="0044480A"/>
    <w:rsid w:val="00454AEA"/>
    <w:rsid w:val="00463BC6"/>
    <w:rsid w:val="00464157"/>
    <w:rsid w:val="00470C40"/>
    <w:rsid w:val="004918FD"/>
    <w:rsid w:val="00491982"/>
    <w:rsid w:val="00494DD4"/>
    <w:rsid w:val="004A0FD6"/>
    <w:rsid w:val="004A4BE7"/>
    <w:rsid w:val="004B12CC"/>
    <w:rsid w:val="004B4B96"/>
    <w:rsid w:val="004B54CF"/>
    <w:rsid w:val="004B60E3"/>
    <w:rsid w:val="004C5088"/>
    <w:rsid w:val="004C52BF"/>
    <w:rsid w:val="004C5380"/>
    <w:rsid w:val="004D53E5"/>
    <w:rsid w:val="004D71EE"/>
    <w:rsid w:val="004E1172"/>
    <w:rsid w:val="004E61F0"/>
    <w:rsid w:val="005112C2"/>
    <w:rsid w:val="005135AA"/>
    <w:rsid w:val="00515369"/>
    <w:rsid w:val="00517151"/>
    <w:rsid w:val="00517552"/>
    <w:rsid w:val="00520A8F"/>
    <w:rsid w:val="00525BC4"/>
    <w:rsid w:val="00527003"/>
    <w:rsid w:val="00527F8E"/>
    <w:rsid w:val="005312E7"/>
    <w:rsid w:val="00535429"/>
    <w:rsid w:val="0054267C"/>
    <w:rsid w:val="00547E59"/>
    <w:rsid w:val="005506E1"/>
    <w:rsid w:val="0055314A"/>
    <w:rsid w:val="00557722"/>
    <w:rsid w:val="00562C3C"/>
    <w:rsid w:val="00572249"/>
    <w:rsid w:val="00580389"/>
    <w:rsid w:val="00586245"/>
    <w:rsid w:val="005866DB"/>
    <w:rsid w:val="0059175F"/>
    <w:rsid w:val="00597B4B"/>
    <w:rsid w:val="005A4628"/>
    <w:rsid w:val="005A5EB7"/>
    <w:rsid w:val="005A7C6E"/>
    <w:rsid w:val="005B53EB"/>
    <w:rsid w:val="005B5A12"/>
    <w:rsid w:val="005C38B0"/>
    <w:rsid w:val="005C3AF7"/>
    <w:rsid w:val="005C3B5A"/>
    <w:rsid w:val="005C685C"/>
    <w:rsid w:val="005D1B82"/>
    <w:rsid w:val="005D3A1C"/>
    <w:rsid w:val="005D5111"/>
    <w:rsid w:val="005E1620"/>
    <w:rsid w:val="005E25B2"/>
    <w:rsid w:val="005E2F2B"/>
    <w:rsid w:val="005E5A87"/>
    <w:rsid w:val="00600EC9"/>
    <w:rsid w:val="006071E1"/>
    <w:rsid w:val="006176C8"/>
    <w:rsid w:val="006215C3"/>
    <w:rsid w:val="0062248A"/>
    <w:rsid w:val="00623ED8"/>
    <w:rsid w:val="0062416F"/>
    <w:rsid w:val="0062787E"/>
    <w:rsid w:val="0063168F"/>
    <w:rsid w:val="00634C39"/>
    <w:rsid w:val="00636BAB"/>
    <w:rsid w:val="006375AF"/>
    <w:rsid w:val="00640550"/>
    <w:rsid w:val="00641FDB"/>
    <w:rsid w:val="00650CCB"/>
    <w:rsid w:val="006546CD"/>
    <w:rsid w:val="00657AA3"/>
    <w:rsid w:val="00660879"/>
    <w:rsid w:val="00666591"/>
    <w:rsid w:val="00677CB4"/>
    <w:rsid w:val="006811E8"/>
    <w:rsid w:val="006822FD"/>
    <w:rsid w:val="0068246F"/>
    <w:rsid w:val="006860AC"/>
    <w:rsid w:val="006A03DD"/>
    <w:rsid w:val="006A0594"/>
    <w:rsid w:val="006A1357"/>
    <w:rsid w:val="006A4EA5"/>
    <w:rsid w:val="006B1025"/>
    <w:rsid w:val="006B1EA4"/>
    <w:rsid w:val="006B586B"/>
    <w:rsid w:val="006B6E72"/>
    <w:rsid w:val="006C745D"/>
    <w:rsid w:val="006D5A9F"/>
    <w:rsid w:val="006E7AB1"/>
    <w:rsid w:val="006F0CFA"/>
    <w:rsid w:val="006F72A3"/>
    <w:rsid w:val="007001EB"/>
    <w:rsid w:val="007044DD"/>
    <w:rsid w:val="00711ECD"/>
    <w:rsid w:val="00723380"/>
    <w:rsid w:val="00731118"/>
    <w:rsid w:val="007364E0"/>
    <w:rsid w:val="00737999"/>
    <w:rsid w:val="0074058D"/>
    <w:rsid w:val="007405F6"/>
    <w:rsid w:val="00740D9B"/>
    <w:rsid w:val="00741D1B"/>
    <w:rsid w:val="007462AE"/>
    <w:rsid w:val="007565EC"/>
    <w:rsid w:val="00760D78"/>
    <w:rsid w:val="00764B32"/>
    <w:rsid w:val="00764C84"/>
    <w:rsid w:val="00765770"/>
    <w:rsid w:val="007729DC"/>
    <w:rsid w:val="007806FD"/>
    <w:rsid w:val="007856E2"/>
    <w:rsid w:val="0078744E"/>
    <w:rsid w:val="00787F8B"/>
    <w:rsid w:val="00792C6B"/>
    <w:rsid w:val="0079743C"/>
    <w:rsid w:val="007B3339"/>
    <w:rsid w:val="007C3FE0"/>
    <w:rsid w:val="007C5190"/>
    <w:rsid w:val="007C6218"/>
    <w:rsid w:val="007C70D4"/>
    <w:rsid w:val="007D09EC"/>
    <w:rsid w:val="007D2CF2"/>
    <w:rsid w:val="007E1BDE"/>
    <w:rsid w:val="007E4FBB"/>
    <w:rsid w:val="007E6F66"/>
    <w:rsid w:val="007E793F"/>
    <w:rsid w:val="007F239C"/>
    <w:rsid w:val="007F2428"/>
    <w:rsid w:val="007F45E0"/>
    <w:rsid w:val="00804F9F"/>
    <w:rsid w:val="008151A9"/>
    <w:rsid w:val="00820193"/>
    <w:rsid w:val="008226D5"/>
    <w:rsid w:val="00826C07"/>
    <w:rsid w:val="0082741C"/>
    <w:rsid w:val="00827A81"/>
    <w:rsid w:val="00842337"/>
    <w:rsid w:val="00843D86"/>
    <w:rsid w:val="00844226"/>
    <w:rsid w:val="00852B57"/>
    <w:rsid w:val="008531EC"/>
    <w:rsid w:val="00855176"/>
    <w:rsid w:val="00860120"/>
    <w:rsid w:val="00865673"/>
    <w:rsid w:val="00866C65"/>
    <w:rsid w:val="00867F6F"/>
    <w:rsid w:val="00881975"/>
    <w:rsid w:val="008908D6"/>
    <w:rsid w:val="00893175"/>
    <w:rsid w:val="00896B9D"/>
    <w:rsid w:val="008A0450"/>
    <w:rsid w:val="008A1D98"/>
    <w:rsid w:val="008A281C"/>
    <w:rsid w:val="008A4DD4"/>
    <w:rsid w:val="008A528D"/>
    <w:rsid w:val="008A5CE5"/>
    <w:rsid w:val="008A7AAB"/>
    <w:rsid w:val="008B6BA5"/>
    <w:rsid w:val="008C5457"/>
    <w:rsid w:val="008C5C64"/>
    <w:rsid w:val="008C7A6B"/>
    <w:rsid w:val="008D1874"/>
    <w:rsid w:val="008D19D2"/>
    <w:rsid w:val="008D5507"/>
    <w:rsid w:val="008E2798"/>
    <w:rsid w:val="008F3B05"/>
    <w:rsid w:val="00906F6A"/>
    <w:rsid w:val="00910F86"/>
    <w:rsid w:val="00913106"/>
    <w:rsid w:val="00930CFC"/>
    <w:rsid w:val="00931DE3"/>
    <w:rsid w:val="00933818"/>
    <w:rsid w:val="0093430B"/>
    <w:rsid w:val="00940C50"/>
    <w:rsid w:val="009525C6"/>
    <w:rsid w:val="0095411A"/>
    <w:rsid w:val="0097396D"/>
    <w:rsid w:val="00973DE1"/>
    <w:rsid w:val="00985748"/>
    <w:rsid w:val="00987E81"/>
    <w:rsid w:val="00992098"/>
    <w:rsid w:val="009A68AB"/>
    <w:rsid w:val="009B153B"/>
    <w:rsid w:val="009B31F1"/>
    <w:rsid w:val="009C0911"/>
    <w:rsid w:val="009C1459"/>
    <w:rsid w:val="009C14AC"/>
    <w:rsid w:val="009C48F9"/>
    <w:rsid w:val="009D1C8D"/>
    <w:rsid w:val="009D2EAC"/>
    <w:rsid w:val="009D625C"/>
    <w:rsid w:val="009D7F01"/>
    <w:rsid w:val="009F2ED6"/>
    <w:rsid w:val="009F730A"/>
    <w:rsid w:val="00A01922"/>
    <w:rsid w:val="00A079D9"/>
    <w:rsid w:val="00A11D40"/>
    <w:rsid w:val="00A163AD"/>
    <w:rsid w:val="00A16CC4"/>
    <w:rsid w:val="00A16D08"/>
    <w:rsid w:val="00A21C8E"/>
    <w:rsid w:val="00A227A2"/>
    <w:rsid w:val="00A270D1"/>
    <w:rsid w:val="00A27E0C"/>
    <w:rsid w:val="00A338D9"/>
    <w:rsid w:val="00A3499F"/>
    <w:rsid w:val="00A35E5D"/>
    <w:rsid w:val="00A3747F"/>
    <w:rsid w:val="00A41D6D"/>
    <w:rsid w:val="00A44C2A"/>
    <w:rsid w:val="00A451DA"/>
    <w:rsid w:val="00A5191D"/>
    <w:rsid w:val="00A56A81"/>
    <w:rsid w:val="00A61BCF"/>
    <w:rsid w:val="00A6728B"/>
    <w:rsid w:val="00A71B54"/>
    <w:rsid w:val="00A744E3"/>
    <w:rsid w:val="00A77798"/>
    <w:rsid w:val="00A85563"/>
    <w:rsid w:val="00A92B16"/>
    <w:rsid w:val="00AA27A9"/>
    <w:rsid w:val="00AA4749"/>
    <w:rsid w:val="00AA522B"/>
    <w:rsid w:val="00AB22FC"/>
    <w:rsid w:val="00AC0833"/>
    <w:rsid w:val="00AC7C2A"/>
    <w:rsid w:val="00AD2E30"/>
    <w:rsid w:val="00AD6812"/>
    <w:rsid w:val="00AE07E4"/>
    <w:rsid w:val="00AE2586"/>
    <w:rsid w:val="00AE4FBC"/>
    <w:rsid w:val="00AE710C"/>
    <w:rsid w:val="00B03A84"/>
    <w:rsid w:val="00B13B07"/>
    <w:rsid w:val="00B21FD5"/>
    <w:rsid w:val="00B220E4"/>
    <w:rsid w:val="00B2476A"/>
    <w:rsid w:val="00B300CA"/>
    <w:rsid w:val="00B3698D"/>
    <w:rsid w:val="00B412A2"/>
    <w:rsid w:val="00B4271A"/>
    <w:rsid w:val="00B453F4"/>
    <w:rsid w:val="00B51156"/>
    <w:rsid w:val="00B537A2"/>
    <w:rsid w:val="00B60787"/>
    <w:rsid w:val="00B63B25"/>
    <w:rsid w:val="00B77475"/>
    <w:rsid w:val="00B848DF"/>
    <w:rsid w:val="00B86033"/>
    <w:rsid w:val="00BA2D91"/>
    <w:rsid w:val="00BA545B"/>
    <w:rsid w:val="00BB2E5C"/>
    <w:rsid w:val="00BB77F8"/>
    <w:rsid w:val="00BC4D54"/>
    <w:rsid w:val="00BD159B"/>
    <w:rsid w:val="00BD73AE"/>
    <w:rsid w:val="00BE1663"/>
    <w:rsid w:val="00BE16BB"/>
    <w:rsid w:val="00BE16EF"/>
    <w:rsid w:val="00BE5F00"/>
    <w:rsid w:val="00BF202B"/>
    <w:rsid w:val="00BF299D"/>
    <w:rsid w:val="00BF6207"/>
    <w:rsid w:val="00C03888"/>
    <w:rsid w:val="00C06A1B"/>
    <w:rsid w:val="00C075BC"/>
    <w:rsid w:val="00C10417"/>
    <w:rsid w:val="00C1240C"/>
    <w:rsid w:val="00C20D31"/>
    <w:rsid w:val="00C34B5E"/>
    <w:rsid w:val="00C37984"/>
    <w:rsid w:val="00C41D8A"/>
    <w:rsid w:val="00C44EF3"/>
    <w:rsid w:val="00C47B85"/>
    <w:rsid w:val="00C50D41"/>
    <w:rsid w:val="00C57F13"/>
    <w:rsid w:val="00C611E5"/>
    <w:rsid w:val="00C673F6"/>
    <w:rsid w:val="00C745B7"/>
    <w:rsid w:val="00C870FE"/>
    <w:rsid w:val="00C9196A"/>
    <w:rsid w:val="00C96768"/>
    <w:rsid w:val="00C96B2C"/>
    <w:rsid w:val="00CA2C7A"/>
    <w:rsid w:val="00CA7119"/>
    <w:rsid w:val="00CB2489"/>
    <w:rsid w:val="00CB24CE"/>
    <w:rsid w:val="00CB27BC"/>
    <w:rsid w:val="00CB6ECA"/>
    <w:rsid w:val="00CC24CE"/>
    <w:rsid w:val="00CD2893"/>
    <w:rsid w:val="00CD59DC"/>
    <w:rsid w:val="00CD5B6E"/>
    <w:rsid w:val="00CD6999"/>
    <w:rsid w:val="00CE160A"/>
    <w:rsid w:val="00CE1B88"/>
    <w:rsid w:val="00CE2CE5"/>
    <w:rsid w:val="00D1267B"/>
    <w:rsid w:val="00D21092"/>
    <w:rsid w:val="00D22D47"/>
    <w:rsid w:val="00D23887"/>
    <w:rsid w:val="00D34A9A"/>
    <w:rsid w:val="00D41F33"/>
    <w:rsid w:val="00D47D9B"/>
    <w:rsid w:val="00D5280F"/>
    <w:rsid w:val="00D533B2"/>
    <w:rsid w:val="00D57252"/>
    <w:rsid w:val="00D57BEA"/>
    <w:rsid w:val="00D61DC8"/>
    <w:rsid w:val="00D7051F"/>
    <w:rsid w:val="00D705F4"/>
    <w:rsid w:val="00D71E22"/>
    <w:rsid w:val="00D726E2"/>
    <w:rsid w:val="00D73F86"/>
    <w:rsid w:val="00D7761C"/>
    <w:rsid w:val="00D80572"/>
    <w:rsid w:val="00D8083A"/>
    <w:rsid w:val="00D9011F"/>
    <w:rsid w:val="00DA061B"/>
    <w:rsid w:val="00DA348F"/>
    <w:rsid w:val="00DA4854"/>
    <w:rsid w:val="00DA4E7F"/>
    <w:rsid w:val="00DA517A"/>
    <w:rsid w:val="00DC03ED"/>
    <w:rsid w:val="00DC797D"/>
    <w:rsid w:val="00DF3D97"/>
    <w:rsid w:val="00E02EC9"/>
    <w:rsid w:val="00E07F81"/>
    <w:rsid w:val="00E11976"/>
    <w:rsid w:val="00E119F0"/>
    <w:rsid w:val="00E1269D"/>
    <w:rsid w:val="00E1418A"/>
    <w:rsid w:val="00E26C8F"/>
    <w:rsid w:val="00E33C49"/>
    <w:rsid w:val="00E360C9"/>
    <w:rsid w:val="00E404BD"/>
    <w:rsid w:val="00E45194"/>
    <w:rsid w:val="00E474C8"/>
    <w:rsid w:val="00E516DF"/>
    <w:rsid w:val="00E5285F"/>
    <w:rsid w:val="00E531F4"/>
    <w:rsid w:val="00E6380F"/>
    <w:rsid w:val="00E65EC4"/>
    <w:rsid w:val="00E6708D"/>
    <w:rsid w:val="00E673B2"/>
    <w:rsid w:val="00E769BE"/>
    <w:rsid w:val="00E81D91"/>
    <w:rsid w:val="00E83C05"/>
    <w:rsid w:val="00E8598D"/>
    <w:rsid w:val="00E86818"/>
    <w:rsid w:val="00E90798"/>
    <w:rsid w:val="00E9286B"/>
    <w:rsid w:val="00EA1611"/>
    <w:rsid w:val="00EA26EA"/>
    <w:rsid w:val="00EA3162"/>
    <w:rsid w:val="00EC288A"/>
    <w:rsid w:val="00EC38F9"/>
    <w:rsid w:val="00EC43EA"/>
    <w:rsid w:val="00EC5C38"/>
    <w:rsid w:val="00EC5DB6"/>
    <w:rsid w:val="00EC6FAF"/>
    <w:rsid w:val="00ED185B"/>
    <w:rsid w:val="00ED70B0"/>
    <w:rsid w:val="00EF38FE"/>
    <w:rsid w:val="00EF6E79"/>
    <w:rsid w:val="00F00D58"/>
    <w:rsid w:val="00F04CCD"/>
    <w:rsid w:val="00F11042"/>
    <w:rsid w:val="00F128ED"/>
    <w:rsid w:val="00F149C1"/>
    <w:rsid w:val="00F15995"/>
    <w:rsid w:val="00F1605B"/>
    <w:rsid w:val="00F21F6C"/>
    <w:rsid w:val="00F2212F"/>
    <w:rsid w:val="00F249E6"/>
    <w:rsid w:val="00F24FC7"/>
    <w:rsid w:val="00F259CA"/>
    <w:rsid w:val="00F31A61"/>
    <w:rsid w:val="00F34072"/>
    <w:rsid w:val="00F342A8"/>
    <w:rsid w:val="00F40746"/>
    <w:rsid w:val="00F41713"/>
    <w:rsid w:val="00F43027"/>
    <w:rsid w:val="00F51C0C"/>
    <w:rsid w:val="00F52128"/>
    <w:rsid w:val="00F542C9"/>
    <w:rsid w:val="00F63E5B"/>
    <w:rsid w:val="00F66537"/>
    <w:rsid w:val="00F67CC1"/>
    <w:rsid w:val="00F744D7"/>
    <w:rsid w:val="00F74698"/>
    <w:rsid w:val="00F75F89"/>
    <w:rsid w:val="00F81F56"/>
    <w:rsid w:val="00F82F1E"/>
    <w:rsid w:val="00F87EE7"/>
    <w:rsid w:val="00F91FA2"/>
    <w:rsid w:val="00F9574D"/>
    <w:rsid w:val="00F97C6B"/>
    <w:rsid w:val="00FA275F"/>
    <w:rsid w:val="00FD7749"/>
    <w:rsid w:val="00FD7DE5"/>
    <w:rsid w:val="00FE2434"/>
    <w:rsid w:val="00FE2C41"/>
    <w:rsid w:val="00FE3F50"/>
    <w:rsid w:val="00FF1E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888F425"/>
  <w14:defaultImageDpi w14:val="300"/>
  <w15:chartTrackingRefBased/>
  <w15:docId w15:val="{F3953ED6-204C-4560-9A4F-2467B5064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9D9"/>
    <w:rPr>
      <w:rFonts w:ascii="Cambria" w:eastAsia="MS Minngs" w:hAnsi="Cambria"/>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11">
    <w:name w:val="Colorful List - Accent 11"/>
    <w:basedOn w:val="Normal"/>
    <w:qFormat/>
    <w:pPr>
      <w:ind w:left="720"/>
    </w:pPr>
  </w:style>
  <w:style w:type="paragraph" w:styleId="Title">
    <w:name w:val="Title"/>
    <w:basedOn w:val="Normal"/>
    <w:qFormat/>
    <w:pPr>
      <w:autoSpaceDE w:val="0"/>
      <w:autoSpaceDN w:val="0"/>
      <w:adjustRightInd w:val="0"/>
      <w:jc w:val="center"/>
    </w:pPr>
    <w:rPr>
      <w:rFonts w:ascii="Times New Roman" w:eastAsia="Times New Roman" w:hAnsi="Times New Roman"/>
      <w:b/>
      <w:bCs/>
    </w:rPr>
  </w:style>
  <w:style w:type="character" w:customStyle="1" w:styleId="TitleChar">
    <w:name w:val="Title Char"/>
    <w:rPr>
      <w:rFonts w:ascii="Times New Roman" w:hAnsi="Times New Roman" w:cs="Times New Roman"/>
      <w:b/>
      <w:bCs/>
    </w:rPr>
  </w:style>
  <w:style w:type="character" w:styleId="Hyperlink">
    <w:name w:val="Hyperlink"/>
    <w:semiHidden/>
    <w:rPr>
      <w:color w:val="0000FF"/>
      <w:u w:val="single"/>
    </w:rPr>
  </w:style>
  <w:style w:type="paragraph" w:styleId="ListParagraph">
    <w:name w:val="List Paragraph"/>
    <w:basedOn w:val="Normal"/>
    <w:uiPriority w:val="34"/>
    <w:qFormat/>
    <w:rsid w:val="00AC0833"/>
    <w:pPr>
      <w:ind w:left="720"/>
      <w:contextualSpacing/>
    </w:pPr>
    <w:rPr>
      <w:rFonts w:eastAsia="MS Mincho"/>
    </w:rPr>
  </w:style>
  <w:style w:type="character" w:styleId="UnresolvedMention">
    <w:name w:val="Unresolved Mention"/>
    <w:uiPriority w:val="99"/>
    <w:semiHidden/>
    <w:unhideWhenUsed/>
    <w:rsid w:val="00D71E22"/>
    <w:rPr>
      <w:color w:val="605E5C"/>
      <w:shd w:val="clear" w:color="auto" w:fill="E1DFDD"/>
    </w:rPr>
  </w:style>
  <w:style w:type="character" w:styleId="FollowedHyperlink">
    <w:name w:val="FollowedHyperlink"/>
    <w:uiPriority w:val="99"/>
    <w:semiHidden/>
    <w:unhideWhenUsed/>
    <w:rsid w:val="001A08B8"/>
    <w:rPr>
      <w:color w:val="954F72"/>
      <w:u w:val="single"/>
    </w:rPr>
  </w:style>
  <w:style w:type="paragraph" w:styleId="Revision">
    <w:name w:val="Revision"/>
    <w:hidden/>
    <w:uiPriority w:val="71"/>
    <w:rsid w:val="00D34A9A"/>
    <w:rPr>
      <w:rFonts w:ascii="Cambria" w:eastAsia="MS Minngs" w:hAnsi="Cambria"/>
      <w:sz w:val="24"/>
      <w:szCs w:val="24"/>
    </w:rPr>
  </w:style>
  <w:style w:type="character" w:styleId="CommentReference">
    <w:name w:val="annotation reference"/>
    <w:basedOn w:val="DefaultParagraphFont"/>
    <w:uiPriority w:val="99"/>
    <w:semiHidden/>
    <w:unhideWhenUsed/>
    <w:rsid w:val="008D1874"/>
    <w:rPr>
      <w:sz w:val="16"/>
      <w:szCs w:val="16"/>
    </w:rPr>
  </w:style>
  <w:style w:type="paragraph" w:styleId="CommentText">
    <w:name w:val="annotation text"/>
    <w:basedOn w:val="Normal"/>
    <w:link w:val="CommentTextChar"/>
    <w:uiPriority w:val="99"/>
    <w:semiHidden/>
    <w:unhideWhenUsed/>
    <w:rsid w:val="008D1874"/>
    <w:rPr>
      <w:sz w:val="20"/>
      <w:szCs w:val="20"/>
    </w:rPr>
  </w:style>
  <w:style w:type="character" w:customStyle="1" w:styleId="CommentTextChar">
    <w:name w:val="Comment Text Char"/>
    <w:basedOn w:val="DefaultParagraphFont"/>
    <w:link w:val="CommentText"/>
    <w:uiPriority w:val="99"/>
    <w:semiHidden/>
    <w:rsid w:val="008D1874"/>
    <w:rPr>
      <w:rFonts w:ascii="Cambria" w:eastAsia="MS Minngs" w:hAnsi="Cambria"/>
    </w:rPr>
  </w:style>
  <w:style w:type="paragraph" w:styleId="CommentSubject">
    <w:name w:val="annotation subject"/>
    <w:basedOn w:val="CommentText"/>
    <w:next w:val="CommentText"/>
    <w:link w:val="CommentSubjectChar"/>
    <w:uiPriority w:val="99"/>
    <w:semiHidden/>
    <w:unhideWhenUsed/>
    <w:rsid w:val="008D1874"/>
    <w:rPr>
      <w:b/>
      <w:bCs/>
    </w:rPr>
  </w:style>
  <w:style w:type="character" w:customStyle="1" w:styleId="CommentSubjectChar">
    <w:name w:val="Comment Subject Char"/>
    <w:basedOn w:val="CommentTextChar"/>
    <w:link w:val="CommentSubject"/>
    <w:uiPriority w:val="99"/>
    <w:semiHidden/>
    <w:rsid w:val="008D1874"/>
    <w:rPr>
      <w:rFonts w:ascii="Cambria" w:eastAsia="MS Minngs" w:hAnsi="Cambria"/>
      <w:b/>
      <w:bCs/>
    </w:rPr>
  </w:style>
  <w:style w:type="paragraph" w:styleId="NormalWeb">
    <w:name w:val="Normal (Web)"/>
    <w:basedOn w:val="Normal"/>
    <w:uiPriority w:val="99"/>
    <w:semiHidden/>
    <w:unhideWhenUsed/>
    <w:rsid w:val="00D9011F"/>
    <w:pPr>
      <w:spacing w:before="100" w:beforeAutospacing="1" w:after="100" w:afterAutospacing="1"/>
    </w:pPr>
    <w:rPr>
      <w:rFonts w:ascii="Times New Roman" w:eastAsia="Times New Roman" w:hAnsi="Times New Roman"/>
    </w:rPr>
  </w:style>
  <w:style w:type="character" w:styleId="Strong">
    <w:name w:val="Strong"/>
    <w:basedOn w:val="DefaultParagraphFont"/>
    <w:uiPriority w:val="22"/>
    <w:qFormat/>
    <w:rsid w:val="004248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7287197">
      <w:bodyDiv w:val="1"/>
      <w:marLeft w:val="0"/>
      <w:marRight w:val="0"/>
      <w:marTop w:val="0"/>
      <w:marBottom w:val="0"/>
      <w:divBdr>
        <w:top w:val="none" w:sz="0" w:space="0" w:color="auto"/>
        <w:left w:val="none" w:sz="0" w:space="0" w:color="auto"/>
        <w:bottom w:val="none" w:sz="0" w:space="0" w:color="auto"/>
        <w:right w:val="none" w:sz="0" w:space="0" w:color="auto"/>
      </w:divBdr>
    </w:div>
    <w:div w:id="464543434">
      <w:bodyDiv w:val="1"/>
      <w:marLeft w:val="0"/>
      <w:marRight w:val="0"/>
      <w:marTop w:val="0"/>
      <w:marBottom w:val="0"/>
      <w:divBdr>
        <w:top w:val="none" w:sz="0" w:space="0" w:color="auto"/>
        <w:left w:val="none" w:sz="0" w:space="0" w:color="auto"/>
        <w:bottom w:val="none" w:sz="0" w:space="0" w:color="auto"/>
        <w:right w:val="none" w:sz="0" w:space="0" w:color="auto"/>
      </w:divBdr>
    </w:div>
    <w:div w:id="573008912">
      <w:bodyDiv w:val="1"/>
      <w:marLeft w:val="0"/>
      <w:marRight w:val="0"/>
      <w:marTop w:val="0"/>
      <w:marBottom w:val="0"/>
      <w:divBdr>
        <w:top w:val="none" w:sz="0" w:space="0" w:color="auto"/>
        <w:left w:val="none" w:sz="0" w:space="0" w:color="auto"/>
        <w:bottom w:val="none" w:sz="0" w:space="0" w:color="auto"/>
        <w:right w:val="none" w:sz="0" w:space="0" w:color="auto"/>
      </w:divBdr>
    </w:div>
    <w:div w:id="1278097353">
      <w:bodyDiv w:val="1"/>
      <w:marLeft w:val="0"/>
      <w:marRight w:val="0"/>
      <w:marTop w:val="0"/>
      <w:marBottom w:val="0"/>
      <w:divBdr>
        <w:top w:val="none" w:sz="0" w:space="0" w:color="auto"/>
        <w:left w:val="none" w:sz="0" w:space="0" w:color="auto"/>
        <w:bottom w:val="none" w:sz="0" w:space="0" w:color="auto"/>
        <w:right w:val="none" w:sz="0" w:space="0" w:color="auto"/>
      </w:divBdr>
    </w:div>
    <w:div w:id="17146951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www.linkedin.com/in/leo-goldberg-us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CAF7F944DAE046A3F6B907A567214F" ma:contentTypeVersion="12" ma:contentTypeDescription="Create a new document." ma:contentTypeScope="" ma:versionID="951551fa31c66b6c8bdba80498ea66db">
  <xsd:schema xmlns:xsd="http://www.w3.org/2001/XMLSchema" xmlns:xs="http://www.w3.org/2001/XMLSchema" xmlns:p="http://schemas.microsoft.com/office/2006/metadata/properties" xmlns:ns3="09c1bb86-d26d-484c-9d41-eaf311ef4ab6" xmlns:ns4="4436a6a3-ab32-4822-99cb-75f418745ea2" targetNamespace="http://schemas.microsoft.com/office/2006/metadata/properties" ma:root="true" ma:fieldsID="8c5e4f0427fe77ac6502a1ed79d01029" ns3:_="" ns4:_="">
    <xsd:import namespace="09c1bb86-d26d-484c-9d41-eaf311ef4ab6"/>
    <xsd:import namespace="4436a6a3-ab32-4822-99cb-75f418745ea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_activity" minOccurs="0"/>
                <xsd:element ref="ns3:MediaServiceObjectDetectorVersion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c1bb86-d26d-484c-9d41-eaf311ef4a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36a6a3-ab32-4822-99cb-75f418745ea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09c1bb86-d26d-484c-9d41-eaf311ef4ab6" xsi:nil="true"/>
  </documentManagement>
</p:properties>
</file>

<file path=customXml/itemProps1.xml><?xml version="1.0" encoding="utf-8"?>
<ds:datastoreItem xmlns:ds="http://schemas.openxmlformats.org/officeDocument/2006/customXml" ds:itemID="{21B2429D-90EF-477A-B2A9-09080BFF1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c1bb86-d26d-484c-9d41-eaf311ef4ab6"/>
    <ds:schemaRef ds:uri="4436a6a3-ab32-4822-99cb-75f418745e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1E14A2-6F9C-40A1-A214-25EB3019C4F5}">
  <ds:schemaRefs>
    <ds:schemaRef ds:uri="http://schemas.openxmlformats.org/officeDocument/2006/bibliography"/>
  </ds:schemaRefs>
</ds:datastoreItem>
</file>

<file path=customXml/itemProps3.xml><?xml version="1.0" encoding="utf-8"?>
<ds:datastoreItem xmlns:ds="http://schemas.openxmlformats.org/officeDocument/2006/customXml" ds:itemID="{D99C3AC1-60A7-44CA-A59F-CDE295F754F5}">
  <ds:schemaRefs>
    <ds:schemaRef ds:uri="http://schemas.microsoft.com/sharepoint/v3/contenttype/forms"/>
  </ds:schemaRefs>
</ds:datastoreItem>
</file>

<file path=customXml/itemProps4.xml><?xml version="1.0" encoding="utf-8"?>
<ds:datastoreItem xmlns:ds="http://schemas.openxmlformats.org/officeDocument/2006/customXml" ds:itemID="{D49FDF95-1656-474E-9189-5F282FEC1409}">
  <ds:schemaRefs>
    <ds:schemaRef ds:uri="http://schemas.microsoft.com/office/2006/metadata/properties"/>
    <ds:schemaRef ds:uri="http://schemas.microsoft.com/office/infopath/2007/PartnerControls"/>
    <ds:schemaRef ds:uri="09c1bb86-d26d-484c-9d41-eaf311ef4ab6"/>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410</Words>
  <Characters>2338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Leo Goldberg Resume</vt:lpstr>
    </vt:vector>
  </TitlesOfParts>
  <Company>Boston College</Company>
  <LinksUpToDate>false</LinksUpToDate>
  <CharactersWithSpaces>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Leo Goldberg Resume</dc:title>
  <dc:subject/>
  <dc:creator>Leo Goldberg</dc:creator>
  <cp:keywords/>
  <dc:description/>
  <cp:lastModifiedBy>leo goldberg</cp:lastModifiedBy>
  <cp:revision>30</cp:revision>
  <cp:lastPrinted>2025-12-19T01:01:00Z</cp:lastPrinted>
  <dcterms:created xsi:type="dcterms:W3CDTF">2026-05-19T16:52:00Z</dcterms:created>
  <dcterms:modified xsi:type="dcterms:W3CDTF">2026-09-18T20:52:00Z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0x0101007CCAF7F944DAE046A3F6B907A567214F</vt:lpwstr>
  </property>
</Properties>
</file>