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 w:rsidRPr="00F31A61">
        <w:rPr>
          <w:rFonts w:ascii="Calibri" w:eastAsia="Batang" w:hAnsi="Calibri"/>
          <w:caps/>
          <w:sz w:val="28"/>
          <w:szCs w:val="28"/>
        </w:rPr>
        <w:t>Leo Goldberg</w:t>
      </w:r>
    </w:p>
    <w:p w14:paraId="0B416271" w14:textId="44AE7DC0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 w:rsidRPr="00BE1663">
        <w:rPr>
          <w:rFonts w:ascii="Calibri" w:hAnsi="Calibri"/>
          <w:b w:val="0"/>
          <w:bCs w:val="0"/>
          <w:sz w:val="22"/>
          <w:szCs w:val="22"/>
        </w:rPr>
        <w:t>L</w:t>
      </w:r>
      <w:r w:rsidR="007462AE" w:rsidRPr="00BE1663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516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554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>-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hyperlink r:id="rId9" w:history="1"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linkedin.com/in/leo-goldberg-usc</w:t>
        </w:r>
      </w:hyperlink>
    </w:p>
    <w:p w14:paraId="053611B7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6DD41FA" w14:textId="6B11C779" w:rsidR="008151A9" w:rsidRPr="00E769BE" w:rsidRDefault="0008201E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Education</w:t>
      </w:r>
    </w:p>
    <w:p w14:paraId="6138F12E" w14:textId="68B7FB99" w:rsidR="008151A9" w:rsidRPr="00362916" w:rsidRDefault="0008201E" w:rsidP="001812AA">
      <w:pPr>
        <w:tabs>
          <w:tab w:val="right" w:pos="1116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E769BE">
        <w:rPr>
          <w:rFonts w:ascii="Calibri" w:hAnsi="Calibri"/>
          <w:b/>
          <w:bCs/>
          <w:iCs/>
          <w:sz w:val="23"/>
          <w:szCs w:val="23"/>
        </w:rPr>
        <w:t>Darla Moore School</w:t>
      </w:r>
      <w:r>
        <w:rPr>
          <w:rFonts w:ascii="Calibri" w:hAnsi="Calibri"/>
          <w:b/>
          <w:bCs/>
          <w:iCs/>
          <w:sz w:val="23"/>
          <w:szCs w:val="23"/>
        </w:rPr>
        <w:t xml:space="preserve"> o</w:t>
      </w:r>
      <w:r w:rsidRPr="00E769BE">
        <w:rPr>
          <w:rFonts w:ascii="Calibri" w:hAnsi="Calibri"/>
          <w:b/>
          <w:bCs/>
          <w:iCs/>
          <w:sz w:val="23"/>
          <w:szCs w:val="23"/>
        </w:rPr>
        <w:t>f Business</w:t>
      </w:r>
      <w:r w:rsidR="008151A9" w:rsidRPr="00E769BE">
        <w:rPr>
          <w:rFonts w:ascii="Calibri" w:hAnsi="Calibri"/>
          <w:b/>
          <w:bCs/>
          <w:iCs/>
          <w:sz w:val="23"/>
          <w:szCs w:val="23"/>
        </w:rPr>
        <w:t xml:space="preserve">, </w:t>
      </w:r>
      <w:r w:rsidR="008151A9" w:rsidRPr="00E769BE">
        <w:rPr>
          <w:rFonts w:ascii="Calibri" w:hAnsi="Calibri"/>
          <w:b/>
          <w:bCs/>
          <w:sz w:val="23"/>
          <w:szCs w:val="23"/>
        </w:rPr>
        <w:t>University of South Carolina</w:t>
      </w:r>
      <w:r w:rsidR="008151A9" w:rsidRPr="00E769BE">
        <w:rPr>
          <w:rFonts w:ascii="Calibri" w:hAnsi="Calibri"/>
          <w:b/>
          <w:sz w:val="23"/>
          <w:szCs w:val="23"/>
        </w:rPr>
        <w:tab/>
      </w:r>
      <w:r w:rsidR="008151A9" w:rsidRPr="00E769BE">
        <w:rPr>
          <w:rFonts w:ascii="Calibri" w:hAnsi="Calibri"/>
          <w:b/>
          <w:bCs/>
          <w:sz w:val="23"/>
          <w:szCs w:val="23"/>
        </w:rPr>
        <w:t>Col</w:t>
      </w:r>
      <w:r w:rsidR="009C0911" w:rsidRPr="00E769BE">
        <w:rPr>
          <w:rFonts w:ascii="Calibri" w:hAnsi="Calibri"/>
          <w:b/>
          <w:bCs/>
          <w:sz w:val="23"/>
          <w:szCs w:val="23"/>
        </w:rPr>
        <w:t>umbia, SC</w:t>
      </w:r>
      <w:r w:rsidR="009C0911" w:rsidRPr="00E769BE">
        <w:rPr>
          <w:rFonts w:ascii="Calibri" w:hAnsi="Calibri"/>
          <w:sz w:val="23"/>
          <w:szCs w:val="23"/>
        </w:rPr>
        <w:t xml:space="preserve"> </w:t>
      </w:r>
      <w:r w:rsidR="00362916">
        <w:rPr>
          <w:rFonts w:ascii="Calibri" w:hAnsi="Calibri"/>
          <w:b/>
          <w:bCs/>
          <w:sz w:val="23"/>
          <w:szCs w:val="23"/>
        </w:rPr>
        <w:t>(May 2026)</w:t>
      </w:r>
    </w:p>
    <w:p w14:paraId="132EB5A4" w14:textId="7962FA89" w:rsidR="00BB77F8" w:rsidRDefault="00BB77F8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BB77F8">
        <w:rPr>
          <w:rFonts w:ascii="Calibri" w:hAnsi="Calibri"/>
          <w:sz w:val="23"/>
          <w:szCs w:val="23"/>
        </w:rPr>
        <w:t>Bachelor of Science in Business Administration</w:t>
      </w:r>
    </w:p>
    <w:p w14:paraId="55E0CC27" w14:textId="4F3DAA8B" w:rsidR="00F31A61" w:rsidRPr="00BB77F8" w:rsidRDefault="00F31A61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F31A61">
        <w:rPr>
          <w:rFonts w:ascii="Calibri" w:hAnsi="Calibri"/>
          <w:b/>
          <w:bCs/>
          <w:sz w:val="23"/>
          <w:szCs w:val="23"/>
        </w:rPr>
        <w:t>Majors:</w:t>
      </w:r>
      <w:r w:rsidRPr="00F31A61">
        <w:rPr>
          <w:rFonts w:ascii="Calibri" w:hAnsi="Calibri"/>
          <w:sz w:val="23"/>
          <w:szCs w:val="23"/>
        </w:rPr>
        <w:t xml:space="preserve"> Finance and Risk Management &amp; Insurance</w:t>
      </w:r>
    </w:p>
    <w:p w14:paraId="5D82D43F" w14:textId="0438963A" w:rsid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0C57C0">
        <w:rPr>
          <w:rFonts w:ascii="Calibri" w:hAnsi="Calibri"/>
          <w:b/>
          <w:bCs/>
          <w:sz w:val="23"/>
          <w:szCs w:val="23"/>
        </w:rPr>
        <w:t>GPA: 3.9/4.0</w:t>
      </w:r>
      <w:r w:rsidR="00CA2C7A">
        <w:rPr>
          <w:rFonts w:ascii="Calibri" w:hAnsi="Calibri"/>
          <w:b/>
          <w:bCs/>
          <w:sz w:val="23"/>
          <w:szCs w:val="23"/>
        </w:rPr>
        <w:tab/>
      </w:r>
      <w:r w:rsidRPr="000C57C0">
        <w:rPr>
          <w:rFonts w:ascii="Calibri" w:hAnsi="Calibri"/>
          <w:b/>
          <w:bCs/>
          <w:sz w:val="23"/>
          <w:szCs w:val="23"/>
        </w:rPr>
        <w:t xml:space="preserve">Concentration: </w:t>
      </w:r>
      <w:r w:rsidRPr="00CA2C7A">
        <w:rPr>
          <w:rFonts w:ascii="Calibri" w:hAnsi="Calibri"/>
          <w:sz w:val="23"/>
          <w:szCs w:val="23"/>
        </w:rPr>
        <w:t>Sustainability in Business</w:t>
      </w:r>
    </w:p>
    <w:p w14:paraId="6A3C5F10" w14:textId="0DD67B0A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 xml:space="preserve">Academic </w:t>
      </w:r>
      <w:r w:rsidR="0014301B">
        <w:rPr>
          <w:rFonts w:ascii="Calibri" w:hAnsi="Calibri"/>
          <w:b/>
          <w:bCs/>
          <w:sz w:val="23"/>
          <w:szCs w:val="23"/>
        </w:rPr>
        <w:t>Honors</w:t>
      </w:r>
      <w:r w:rsidRPr="00E769BE">
        <w:rPr>
          <w:rFonts w:ascii="Calibri" w:hAnsi="Calibri"/>
          <w:b/>
          <w:bCs/>
          <w:sz w:val="23"/>
          <w:szCs w:val="23"/>
        </w:rPr>
        <w:t xml:space="preserve">: </w:t>
      </w:r>
      <w:r w:rsidR="0014301B" w:rsidRPr="0014301B">
        <w:rPr>
          <w:rFonts w:ascii="Calibri" w:hAnsi="Calibri"/>
          <w:bCs/>
          <w:sz w:val="23"/>
          <w:szCs w:val="23"/>
        </w:rPr>
        <w:t>Scholarship Superlative Award ($86,000)</w:t>
      </w:r>
    </w:p>
    <w:p w14:paraId="5055A0A5" w14:textId="777DA486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 w:rsidRPr="00E769BE">
        <w:rPr>
          <w:rFonts w:ascii="Calibri" w:hAnsi="Calibri"/>
          <w:b/>
          <w:sz w:val="23"/>
          <w:szCs w:val="23"/>
        </w:rPr>
        <w:t>Certifications</w:t>
      </w:r>
      <w:r w:rsidR="00A92B16" w:rsidRPr="00E769BE">
        <w:rPr>
          <w:rFonts w:ascii="Calibri" w:hAnsi="Calibri"/>
          <w:b/>
          <w:sz w:val="23"/>
          <w:szCs w:val="23"/>
        </w:rPr>
        <w:t>:</w:t>
      </w:r>
      <w:r w:rsidR="00660879" w:rsidRPr="00E769BE">
        <w:rPr>
          <w:rFonts w:ascii="Calibri" w:hAnsi="Calibri"/>
          <w:bCs/>
          <w:sz w:val="23"/>
          <w:szCs w:val="23"/>
        </w:rPr>
        <w:t xml:space="preserve"> </w:t>
      </w:r>
      <w:r w:rsidR="004A4BE7" w:rsidRPr="002B4581">
        <w:rPr>
          <w:rFonts w:ascii="Calibri" w:hAnsi="Calibri"/>
          <w:sz w:val="22"/>
          <w:szCs w:val="22"/>
        </w:rPr>
        <w:t>FINRA Securities Industry Essentials</w:t>
      </w:r>
      <w:r w:rsidR="00C34B5E" w:rsidRPr="002B4581">
        <w:rPr>
          <w:rFonts w:ascii="Calibri" w:hAnsi="Calibri"/>
          <w:sz w:val="22"/>
          <w:szCs w:val="22"/>
        </w:rPr>
        <w:t xml:space="preserve">, </w:t>
      </w:r>
      <w:r w:rsidR="009B31F1" w:rsidRPr="002B4581">
        <w:rPr>
          <w:rFonts w:ascii="Calibri" w:hAnsi="Calibri"/>
          <w:sz w:val="22"/>
          <w:szCs w:val="22"/>
        </w:rPr>
        <w:t>Bloomberg Market Concepts</w:t>
      </w:r>
      <w:r w:rsidR="00C34B5E" w:rsidRPr="002B4581">
        <w:rPr>
          <w:rFonts w:ascii="Calibri" w:hAnsi="Calibri"/>
          <w:sz w:val="22"/>
          <w:szCs w:val="22"/>
        </w:rPr>
        <w:t>, Wall Stree</w:t>
      </w:r>
      <w:r w:rsidR="00660879" w:rsidRPr="002B4581">
        <w:rPr>
          <w:rFonts w:ascii="Calibri" w:hAnsi="Calibri"/>
          <w:sz w:val="22"/>
          <w:szCs w:val="22"/>
        </w:rPr>
        <w:t>t Prep</w:t>
      </w:r>
      <w:r w:rsidR="002B4581" w:rsidRPr="002B4581">
        <w:rPr>
          <w:rFonts w:ascii="Calibri" w:hAnsi="Calibri"/>
          <w:sz w:val="22"/>
          <w:szCs w:val="22"/>
        </w:rPr>
        <w:t xml:space="preserve"> </w:t>
      </w:r>
      <w:r w:rsidR="00660879" w:rsidRPr="002B4581">
        <w:rPr>
          <w:rFonts w:ascii="Calibri" w:hAnsi="Calibri"/>
          <w:sz w:val="22"/>
          <w:szCs w:val="22"/>
        </w:rPr>
        <w:t xml:space="preserve">Excel </w:t>
      </w:r>
    </w:p>
    <w:p w14:paraId="578EE941" w14:textId="12190BBF" w:rsidR="00F91FA2" w:rsidRPr="00E769BE" w:rsidRDefault="00F91FA2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 w:rsidRPr="000C57C0">
        <w:rPr>
          <w:rFonts w:ascii="Calibri" w:hAnsi="Calibri"/>
          <w:iCs/>
          <w:sz w:val="23"/>
          <w:szCs w:val="23"/>
          <w:lang w:val="es-US"/>
        </w:rPr>
        <w:t>Universitat Autònoma de Barcelona</w:t>
      </w:r>
      <w:r w:rsidRPr="000C57C0">
        <w:rPr>
          <w:rFonts w:ascii="Calibri" w:hAnsi="Calibri"/>
          <w:sz w:val="23"/>
          <w:szCs w:val="23"/>
          <w:lang w:val="es-US"/>
        </w:rPr>
        <w:t xml:space="preserve"> (Spring ’25)</w:t>
      </w:r>
    </w:p>
    <w:p w14:paraId="4F1C178C" w14:textId="2394F1C4" w:rsidR="001E44F3" w:rsidRDefault="00E6380F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</w:t>
      </w:r>
      <w:r w:rsidR="00D705F4" w:rsidRPr="00E769BE">
        <w:rPr>
          <w:rFonts w:ascii="Calibri" w:hAnsi="Calibri"/>
          <w:bCs/>
          <w:sz w:val="23"/>
          <w:szCs w:val="23"/>
        </w:rPr>
        <w:t>.</w:t>
      </w:r>
    </w:p>
    <w:p w14:paraId="346E253D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05DC03E7" w14:textId="0D80C3DD" w:rsidR="008151A9" w:rsidRPr="00711ECD" w:rsidRDefault="0008201E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3"/>
          <w:szCs w:val="23"/>
          <w:u w:val="words"/>
        </w:rPr>
      </w:pPr>
      <w:r w:rsidRPr="00E769BE">
        <w:rPr>
          <w:rFonts w:ascii="Calibri" w:hAnsi="Calibri"/>
          <w:b/>
          <w:sz w:val="23"/>
          <w:szCs w:val="23"/>
        </w:rPr>
        <w:t>Professional Experience</w:t>
      </w:r>
    </w:p>
    <w:p w14:paraId="3B4A769C" w14:textId="7E5C9761" w:rsidR="00CA2C7A" w:rsidRDefault="00A079D9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 w:rsidRPr="00E769BE">
        <w:rPr>
          <w:rFonts w:ascii="Calibri" w:hAnsi="Calibri"/>
          <w:b/>
          <w:sz w:val="23"/>
          <w:szCs w:val="23"/>
        </w:rPr>
        <w:t>BNP Paribas</w:t>
      </w:r>
      <w:r w:rsidR="00CA2C7A">
        <w:rPr>
          <w:rFonts w:ascii="Calibri" w:hAnsi="Calibri"/>
          <w:b/>
          <w:sz w:val="23"/>
          <w:szCs w:val="23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Miami, FL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</w:p>
    <w:p w14:paraId="119FBFCE" w14:textId="1991CACE" w:rsidR="00A079D9" w:rsidRPr="00CA2C7A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Global Markets Summer Analyst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Pr="00CA2C7A">
        <w:rPr>
          <w:rFonts w:ascii="Calibri" w:hAnsi="Calibri"/>
          <w:bCs/>
          <w:i/>
          <w:iCs/>
          <w:sz w:val="22"/>
          <w:szCs w:val="22"/>
        </w:rPr>
        <w:t xml:space="preserve"> </w:t>
      </w:r>
      <w:r w:rsidR="00CA2C7A" w:rsidRPr="00CA2C7A">
        <w:rPr>
          <w:rFonts w:ascii="Calibri" w:hAnsi="Calibri"/>
          <w:bCs/>
          <w:i/>
          <w:iCs/>
          <w:sz w:val="22"/>
          <w:szCs w:val="22"/>
        </w:rPr>
        <w:t>June 2025 – August 202</w:t>
      </w:r>
      <w:r w:rsidR="00CA2C7A">
        <w:rPr>
          <w:rFonts w:ascii="Calibri" w:hAnsi="Calibri"/>
          <w:bCs/>
          <w:i/>
          <w:iCs/>
          <w:sz w:val="22"/>
          <w:szCs w:val="22"/>
        </w:rPr>
        <w:t>5</w:t>
      </w:r>
    </w:p>
    <w:bookmarkEnd w:id="0"/>
    <w:p w14:paraId="37098E2C" w14:textId="0BC04B29" w:rsid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Completed a nine-week rotational program across Macro and Equity business lines, partnering with sales, trading, and structuring teams on market-driven analysis</w:t>
      </w:r>
      <w:r>
        <w:rPr>
          <w:rFonts w:ascii="Calibri" w:hAnsi="Calibri"/>
          <w:bCs/>
          <w:sz w:val="23"/>
          <w:szCs w:val="23"/>
        </w:rPr>
        <w:t>.</w:t>
      </w:r>
    </w:p>
    <w:p w14:paraId="15D944FB" w14:textId="229130CB" w:rsidR="00F31A61" w:rsidRP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structured note payoffs linked to a defined-volatility index, evaluating return scenarios, downside risk, and investor outcomes.</w:t>
      </w:r>
    </w:p>
    <w:p w14:paraId="0674C838" w14:textId="55FD0FE0" w:rsidR="00F31A61" w:rsidRDefault="00F31A61" w:rsidP="00F31A61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drivers of the USD/JPY exchange rate using Bloomberg, including interest rate differentials, central bank policy expectations, and market sentiment</w:t>
      </w:r>
      <w:r>
        <w:rPr>
          <w:rFonts w:ascii="Calibri" w:hAnsi="Calibri"/>
          <w:bCs/>
          <w:sz w:val="23"/>
          <w:szCs w:val="23"/>
        </w:rPr>
        <w:t>.</w:t>
      </w:r>
    </w:p>
    <w:p w14:paraId="3B67F2AF" w14:textId="7A5E116D" w:rsidR="00CA2C7A" w:rsidRDefault="00063C11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Forte Capital Group – </w:t>
      </w:r>
      <w:r w:rsidR="00CA2C7A">
        <w:rPr>
          <w:rFonts w:ascii="Calibri" w:hAnsi="Calibri"/>
          <w:b/>
          <w:sz w:val="22"/>
          <w:szCs w:val="22"/>
        </w:rPr>
        <w:t>Wealth Management &amp; Investment Solutions</w:t>
      </w:r>
      <w:r w:rsidR="00CA2C7A">
        <w:rPr>
          <w:rFonts w:ascii="Calibri" w:hAnsi="Calibri"/>
          <w:b/>
          <w:sz w:val="22"/>
          <w:szCs w:val="22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New York, NY</w:t>
      </w:r>
      <w:r w:rsidR="00CA2C7A" w:rsidRPr="00E769BE"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627F749D" w14:textId="02B53627" w:rsidR="00063C11" w:rsidRPr="00C50D41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Summer Intern</w:t>
      </w:r>
      <w:r w:rsidRPr="00E769B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="00CA2C7A"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602D2994" w14:textId="77777777" w:rsidR="00F2212F" w:rsidRPr="00E769BE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Supported client outreach by preparing suitability-focused materials aligned with client investment objectives and risk tolerance.</w:t>
      </w:r>
    </w:p>
    <w:p w14:paraId="54E35632" w14:textId="2C114F7D" w:rsidR="00F2212F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Developed meeting materials for $5MM+ high-net-worth clients, synthesizing portfolio information into clear, client-ready presentations.</w:t>
      </w:r>
    </w:p>
    <w:p w14:paraId="27FAD276" w14:textId="77777777" w:rsidR="00E769BE" w:rsidRPr="00F2212F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11DFE3D5" w14:textId="7E808749" w:rsidR="008151A9" w:rsidRPr="00E769BE" w:rsidRDefault="0008201E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Organizations </w:t>
      </w:r>
      <w:r w:rsidR="0014301B"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Leadership Experience</w:t>
      </w:r>
    </w:p>
    <w:p w14:paraId="1D01D673" w14:textId="660552AC" w:rsidR="00634C39" w:rsidRPr="00C50D41" w:rsidRDefault="003766E2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Carolina 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>Finance Scholars</w:t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Program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787F8B" w:rsidRPr="00E769BE">
        <w:rPr>
          <w:rFonts w:ascii="Calibri" w:hAnsi="Calibri"/>
          <w:b/>
          <w:sz w:val="23"/>
          <w:szCs w:val="23"/>
        </w:rPr>
        <w:t>–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120D8B" w:rsidRPr="00E769BE">
        <w:rPr>
          <w:rFonts w:ascii="Calibri" w:eastAsia="Batang" w:hAnsi="Calibri"/>
          <w:b/>
          <w:i/>
          <w:iCs/>
          <w:color w:val="000000"/>
          <w:sz w:val="23"/>
          <w:szCs w:val="23"/>
        </w:rPr>
        <w:t>Finance Scholar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ab/>
        <w:t>Columbia, SC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(01/2</w:t>
      </w:r>
      <w:r w:rsidR="00C41D8A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02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4 – Present)</w:t>
      </w:r>
    </w:p>
    <w:p w14:paraId="15F6FD64" w14:textId="310EDA42" w:rsidR="00BF202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Selective </w:t>
      </w:r>
      <w:r w:rsidR="00B63B25" w:rsidRPr="00E769BE">
        <w:rPr>
          <w:rFonts w:ascii="Calibri" w:hAnsi="Calibri"/>
          <w:bCs/>
          <w:sz w:val="23"/>
          <w:szCs w:val="23"/>
        </w:rPr>
        <w:t>co</w:t>
      </w:r>
      <w:r w:rsidRPr="00E769BE">
        <w:rPr>
          <w:rFonts w:ascii="Calibri" w:hAnsi="Calibri"/>
          <w:bCs/>
          <w:sz w:val="23"/>
          <w:szCs w:val="23"/>
        </w:rPr>
        <w:t>hort</w:t>
      </w:r>
      <w:r w:rsidR="00CD5B6E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(</w:t>
      </w:r>
      <w:r w:rsidR="0031355C" w:rsidRPr="00E769BE">
        <w:rPr>
          <w:rFonts w:ascii="Calibri" w:hAnsi="Calibri"/>
          <w:bCs/>
          <w:sz w:val="23"/>
          <w:szCs w:val="23"/>
        </w:rPr>
        <w:t xml:space="preserve">32 </w:t>
      </w:r>
      <w:r w:rsidRPr="00E769BE">
        <w:rPr>
          <w:rFonts w:ascii="Calibri" w:hAnsi="Calibri"/>
          <w:bCs/>
          <w:sz w:val="23"/>
          <w:szCs w:val="23"/>
        </w:rPr>
        <w:t xml:space="preserve">students) </w:t>
      </w:r>
      <w:r w:rsidR="0031355C" w:rsidRPr="00E769BE">
        <w:rPr>
          <w:rFonts w:ascii="Calibri" w:hAnsi="Calibri"/>
          <w:bCs/>
          <w:sz w:val="23"/>
          <w:szCs w:val="23"/>
        </w:rPr>
        <w:t>providing</w:t>
      </w:r>
      <w:r w:rsidR="0017280F" w:rsidRPr="00E769BE">
        <w:rPr>
          <w:rFonts w:ascii="Calibri" w:hAnsi="Calibri"/>
          <w:bCs/>
          <w:sz w:val="23"/>
          <w:szCs w:val="23"/>
        </w:rPr>
        <w:t xml:space="preserve"> advanced training in Valuation and Investment Analysis </w:t>
      </w:r>
      <w:r w:rsidRPr="00E769BE">
        <w:rPr>
          <w:rFonts w:ascii="Calibri" w:hAnsi="Calibri"/>
          <w:bCs/>
          <w:sz w:val="23"/>
          <w:szCs w:val="23"/>
        </w:rPr>
        <w:t>via case-based projects.</w:t>
      </w:r>
    </w:p>
    <w:p w14:paraId="49ACABC4" w14:textId="61ABC4EF" w:rsidR="00BF202B" w:rsidRPr="00E769BE" w:rsidRDefault="00BF202B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Develop</w:t>
      </w:r>
      <w:r w:rsidR="00C20D31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applied market and analytical skills through practicums in capital markets, financial analysis using R, and Monte Carlo risk modeling.</w:t>
      </w:r>
    </w:p>
    <w:p w14:paraId="60A16C0A" w14:textId="2EFF9E2B" w:rsidR="00E1418A" w:rsidRPr="00C50D41" w:rsidRDefault="00792C6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>Carolina Fund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– </w:t>
      </w:r>
      <w:r w:rsidR="00120D8B" w:rsidRPr="00E769BE">
        <w:rPr>
          <w:rFonts w:ascii="Calibri" w:eastAsia="Batang" w:hAnsi="Calibri"/>
          <w:b/>
          <w:i/>
          <w:iCs/>
          <w:color w:val="000000"/>
          <w:sz w:val="23"/>
          <w:szCs w:val="23"/>
        </w:rPr>
        <w:t>Team Leader</w:t>
      </w:r>
      <w:r w:rsidR="00E1418A" w:rsidRPr="00E769BE">
        <w:rPr>
          <w:rFonts w:ascii="Calibri" w:eastAsia="Batang" w:hAnsi="Calibri"/>
          <w:b/>
          <w:color w:val="000000"/>
          <w:sz w:val="23"/>
          <w:szCs w:val="23"/>
        </w:rPr>
        <w:tab/>
        <w:t>Columbia, SC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(01/2</w:t>
      </w:r>
      <w:r w:rsidR="00C41D8A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02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4 – Present)</w:t>
      </w:r>
    </w:p>
    <w:p w14:paraId="002A292E" w14:textId="72A24768" w:rsidR="00792C6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Lead a group of ten students in creating </w:t>
      </w:r>
      <w:r w:rsidR="00424843" w:rsidRPr="00E769BE">
        <w:rPr>
          <w:rFonts w:ascii="Calibri" w:hAnsi="Calibri"/>
          <w:bCs/>
          <w:sz w:val="23"/>
          <w:szCs w:val="23"/>
        </w:rPr>
        <w:t>DCF,</w:t>
      </w:r>
      <w:r w:rsidRPr="00E769BE">
        <w:rPr>
          <w:rFonts w:ascii="Calibri" w:hAnsi="Calibri"/>
          <w:bCs/>
          <w:sz w:val="23"/>
          <w:szCs w:val="23"/>
        </w:rPr>
        <w:t xml:space="preserve"> Comps</w:t>
      </w:r>
      <w:r w:rsidR="00424843" w:rsidRPr="00E769BE">
        <w:rPr>
          <w:rFonts w:ascii="Calibri" w:hAnsi="Calibri"/>
          <w:bCs/>
          <w:sz w:val="23"/>
          <w:szCs w:val="23"/>
        </w:rPr>
        <w:t xml:space="preserve">, </w:t>
      </w:r>
      <w:r w:rsidRPr="00E769BE">
        <w:rPr>
          <w:rFonts w:ascii="Calibri" w:hAnsi="Calibri"/>
          <w:bCs/>
          <w:sz w:val="23"/>
          <w:szCs w:val="23"/>
        </w:rPr>
        <w:t>and</w:t>
      </w:r>
      <w:r w:rsidR="00424843" w:rsidRPr="00E769BE">
        <w:rPr>
          <w:rFonts w:ascii="Calibri" w:hAnsi="Calibri"/>
          <w:bCs/>
          <w:sz w:val="23"/>
          <w:szCs w:val="23"/>
        </w:rPr>
        <w:t xml:space="preserve"> Football Field </w:t>
      </w:r>
      <w:r w:rsidR="00B63B25" w:rsidRPr="00E769BE">
        <w:rPr>
          <w:rFonts w:ascii="Calibri" w:hAnsi="Calibri"/>
          <w:bCs/>
          <w:sz w:val="23"/>
          <w:szCs w:val="23"/>
        </w:rPr>
        <w:t>v</w:t>
      </w:r>
      <w:r w:rsidRPr="00E769BE">
        <w:rPr>
          <w:rFonts w:ascii="Calibri" w:hAnsi="Calibri"/>
          <w:bCs/>
          <w:sz w:val="23"/>
          <w:szCs w:val="23"/>
        </w:rPr>
        <w:t>aluations</w:t>
      </w:r>
      <w:r w:rsidR="00424843" w:rsidRPr="00E769BE">
        <w:rPr>
          <w:rFonts w:ascii="Calibri" w:hAnsi="Calibri"/>
          <w:bCs/>
          <w:sz w:val="23"/>
          <w:szCs w:val="23"/>
        </w:rPr>
        <w:t>, teaching new members advanced valuation techniques</w:t>
      </w:r>
      <w:r w:rsidRPr="00E769BE">
        <w:rPr>
          <w:rFonts w:ascii="Calibri" w:hAnsi="Calibri"/>
          <w:bCs/>
          <w:sz w:val="23"/>
          <w:szCs w:val="23"/>
        </w:rPr>
        <w:t xml:space="preserve"> and professional presentation skills. </w:t>
      </w:r>
    </w:p>
    <w:p w14:paraId="2F94F20B" w14:textId="3C073753" w:rsidR="00120D8B" w:rsidRPr="00C50D41" w:rsidRDefault="004B12CC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Alpha Epsilon Pi Fraternity –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 xml:space="preserve">Mental Health Awareness Chair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ab/>
      </w:r>
      <w:r w:rsidR="00120D8B" w:rsidRPr="00C50D41">
        <w:rPr>
          <w:rFonts w:ascii="Calibri" w:hAnsi="Calibri"/>
          <w:b/>
          <w:sz w:val="23"/>
          <w:szCs w:val="23"/>
        </w:rPr>
        <w:t xml:space="preserve">Columbia, SC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(09/2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 xml:space="preserve">3 </w:t>
      </w:r>
      <w:r w:rsidR="00600EC9" w:rsidRPr="00C50D41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="00EF6E79" w:rsidRPr="00C50D41">
        <w:rPr>
          <w:rFonts w:ascii="Calibri" w:hAnsi="Calibri"/>
          <w:b/>
          <w:i/>
          <w:iCs/>
          <w:sz w:val="23"/>
          <w:szCs w:val="23"/>
        </w:rPr>
        <w:t xml:space="preserve">– </w:t>
      </w:r>
      <w:r w:rsidR="00600EC9" w:rsidRPr="00C50D41">
        <w:rPr>
          <w:rFonts w:ascii="Calibri" w:hAnsi="Calibri"/>
          <w:b/>
          <w:i/>
          <w:iCs/>
          <w:sz w:val="23"/>
          <w:szCs w:val="23"/>
        </w:rPr>
        <w:t>Presen</w:t>
      </w:r>
      <w:r w:rsidR="00BD73AE" w:rsidRPr="00C50D41">
        <w:rPr>
          <w:rFonts w:ascii="Calibri" w:hAnsi="Calibri"/>
          <w:b/>
          <w:i/>
          <w:iCs/>
          <w:sz w:val="23"/>
          <w:szCs w:val="23"/>
        </w:rPr>
        <w:t>t</w:t>
      </w:r>
      <w:r w:rsidR="00120D8B" w:rsidRPr="00C50D41">
        <w:rPr>
          <w:rFonts w:ascii="Calibri" w:hAnsi="Calibri"/>
          <w:bCs/>
          <w:i/>
          <w:iCs/>
          <w:sz w:val="23"/>
          <w:szCs w:val="23"/>
        </w:rPr>
        <w:t>)</w:t>
      </w:r>
    </w:p>
    <w:p w14:paraId="2DEDD405" w14:textId="41A7F46F" w:rsidR="00E769BE" w:rsidRPr="0008201E" w:rsidRDefault="0008201E" w:rsidP="0008201E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08201E">
        <w:rPr>
          <w:rFonts w:ascii="Calibri" w:hAnsi="Calibri"/>
          <w:bCs/>
          <w:sz w:val="23"/>
          <w:szCs w:val="23"/>
        </w:rPr>
        <w:t>Oversee mental health and wellbeing initiatives for 118 members and lead weekly meetings.</w:t>
      </w:r>
    </w:p>
    <w:p w14:paraId="022C8601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55857BCF" w14:textId="5825C943" w:rsidR="00E531F4" w:rsidRPr="00E769BE" w:rsidRDefault="0008201E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Skills </w:t>
      </w:r>
      <w:r w:rsidR="0014301B"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Interests</w:t>
      </w:r>
    </w:p>
    <w:p w14:paraId="30B5503E" w14:textId="5B0168E0" w:rsidR="00525BC4" w:rsidRPr="00E769BE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Skills</w:t>
      </w:r>
      <w:r w:rsidR="00525BC4" w:rsidRPr="00E769BE">
        <w:rPr>
          <w:rFonts w:ascii="Calibri" w:hAnsi="Calibri"/>
          <w:b/>
          <w:bCs/>
          <w:sz w:val="23"/>
          <w:szCs w:val="23"/>
        </w:rPr>
        <w:t>:</w:t>
      </w:r>
      <w:r w:rsidR="00525BC4" w:rsidRPr="00E769BE">
        <w:rPr>
          <w:rFonts w:ascii="Calibri" w:hAnsi="Calibri"/>
          <w:sz w:val="23"/>
          <w:szCs w:val="23"/>
        </w:rPr>
        <w:t xml:space="preserve"> Excel (advanced), PowerPoint (advanced), Bloomberg, S&amp;P Capital IQ, R (working proficiency)</w:t>
      </w:r>
    </w:p>
    <w:p w14:paraId="254A5BED" w14:textId="0FF48486" w:rsidR="00525BC4" w:rsidRPr="008C5457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Interests</w:t>
      </w:r>
      <w:r w:rsidRPr="00E769BE">
        <w:rPr>
          <w:rFonts w:ascii="Calibri" w:hAnsi="Calibri"/>
          <w:sz w:val="23"/>
          <w:szCs w:val="23"/>
        </w:rPr>
        <w:t xml:space="preserve">: </w:t>
      </w:r>
      <w:r w:rsidR="00525BC4" w:rsidRPr="00E769BE">
        <w:rPr>
          <w:rFonts w:ascii="Calibri" w:hAnsi="Calibri"/>
          <w:sz w:val="23"/>
          <w:szCs w:val="23"/>
        </w:rPr>
        <w:t>Formula 1, electric guitar, classic rock, tennis, Bikram yoga</w:t>
      </w:r>
    </w:p>
    <w:sectPr w:rsidR="00525BC4" w:rsidRPr="008C5457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04E5"/>
    <w:rsid w:val="00343D2C"/>
    <w:rsid w:val="00343DC5"/>
    <w:rsid w:val="00345B89"/>
    <w:rsid w:val="00346C74"/>
    <w:rsid w:val="00347E98"/>
    <w:rsid w:val="00350A01"/>
    <w:rsid w:val="00354AA7"/>
    <w:rsid w:val="00360040"/>
    <w:rsid w:val="00362916"/>
    <w:rsid w:val="00363F32"/>
    <w:rsid w:val="0037500F"/>
    <w:rsid w:val="003766E2"/>
    <w:rsid w:val="00376EB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860AC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11ECD"/>
    <w:rsid w:val="00723380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86033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57F13"/>
    <w:rsid w:val="00C611E5"/>
    <w:rsid w:val="00C673F6"/>
    <w:rsid w:val="00C745B7"/>
    <w:rsid w:val="00C870FE"/>
    <w:rsid w:val="00C9196A"/>
    <w:rsid w:val="00C96B2C"/>
    <w:rsid w:val="00CA2C7A"/>
    <w:rsid w:val="00CA7119"/>
    <w:rsid w:val="00CB2489"/>
    <w:rsid w:val="00CB24CE"/>
    <w:rsid w:val="00CB27BC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63E5B"/>
    <w:rsid w:val="00F66537"/>
    <w:rsid w:val="00F67CC1"/>
    <w:rsid w:val="00F744D7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Leo Goldberg</cp:lastModifiedBy>
  <cp:revision>5</cp:revision>
  <cp:lastPrinted>2025-12-19T01:01:00Z</cp:lastPrinted>
  <dcterms:created xsi:type="dcterms:W3CDTF">2025-12-19T01:01:00Z</dcterms:created>
  <dcterms:modified xsi:type="dcterms:W3CDTF">2026-05-19T16:02:00Z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