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668" w:rsidRDefault="00D52668" w:rsidP="00D52668">
      <w:pPr>
        <w:spacing w:line="480" w:lineRule="auto"/>
        <w:jc w:val="both"/>
        <w:rPr>
          <w:b/>
          <w:lang w:val="en-US"/>
        </w:rPr>
      </w:pPr>
      <w:r>
        <w:rPr>
          <w:b/>
          <w:lang w:val="en-US"/>
        </w:rPr>
        <w:t>Results</w:t>
      </w:r>
    </w:p>
    <w:p w:rsidR="003E07E2" w:rsidRDefault="00B658DF" w:rsidP="006F31ED">
      <w:pPr>
        <w:spacing w:line="480" w:lineRule="auto"/>
        <w:ind w:firstLine="720"/>
        <w:jc w:val="both"/>
        <w:rPr>
          <w:lang w:val="en-US"/>
        </w:rPr>
      </w:pPr>
      <w:r w:rsidRPr="00787494">
        <w:rPr>
          <w:b/>
          <w:lang w:val="en-US"/>
        </w:rPr>
        <w:t xml:space="preserve">Two </w:t>
      </w:r>
      <w:r w:rsidR="00D52668">
        <w:rPr>
          <w:b/>
          <w:lang w:val="en-US"/>
        </w:rPr>
        <w:t xml:space="preserve">distinct </w:t>
      </w:r>
      <w:r w:rsidRPr="00787494">
        <w:rPr>
          <w:b/>
          <w:lang w:val="en-US"/>
        </w:rPr>
        <w:t>populations</w:t>
      </w:r>
      <w:r w:rsidR="00787494" w:rsidRPr="00787494">
        <w:rPr>
          <w:b/>
          <w:lang w:val="en-US"/>
        </w:rPr>
        <w:t xml:space="preserve"> </w:t>
      </w:r>
      <w:r w:rsidR="002E3F10">
        <w:rPr>
          <w:b/>
          <w:lang w:val="en-US"/>
        </w:rPr>
        <w:t xml:space="preserve">of DNA containing particles </w:t>
      </w:r>
      <w:r w:rsidR="00D52668">
        <w:rPr>
          <w:b/>
          <w:lang w:val="en-US"/>
        </w:rPr>
        <w:t>accumulate during the productive infection of</w:t>
      </w:r>
      <w:r w:rsidR="00787494" w:rsidRPr="00787494">
        <w:rPr>
          <w:b/>
          <w:lang w:val="en-US"/>
        </w:rPr>
        <w:t xml:space="preserve"> </w:t>
      </w:r>
      <w:r w:rsidR="00D52668">
        <w:rPr>
          <w:b/>
          <w:lang w:val="en-US"/>
        </w:rPr>
        <w:t xml:space="preserve">MVM in </w:t>
      </w:r>
      <w:r w:rsidR="00787494" w:rsidRPr="00787494">
        <w:rPr>
          <w:b/>
          <w:lang w:val="en-US"/>
        </w:rPr>
        <w:t>murine fibroblasts.</w:t>
      </w:r>
      <w:r w:rsidR="00D52668">
        <w:rPr>
          <w:b/>
          <w:lang w:val="en-US"/>
        </w:rPr>
        <w:t xml:space="preserve"> </w:t>
      </w:r>
      <w:r w:rsidR="003E07E2">
        <w:rPr>
          <w:lang w:val="en-US"/>
        </w:rPr>
        <w:t>P</w:t>
      </w:r>
      <w:r w:rsidR="006061B7">
        <w:rPr>
          <w:lang w:val="en-US"/>
        </w:rPr>
        <w:t>rogeny viral particles</w:t>
      </w:r>
      <w:r w:rsidR="003E07E2">
        <w:rPr>
          <w:lang w:val="en-US"/>
        </w:rPr>
        <w:t xml:space="preserve"> released</w:t>
      </w:r>
      <w:r w:rsidR="006061B7">
        <w:rPr>
          <w:lang w:val="en-US"/>
        </w:rPr>
        <w:t xml:space="preserve"> in the supernatant of infected cell cultures were </w:t>
      </w:r>
      <w:r w:rsidR="003E07E2">
        <w:rPr>
          <w:lang w:val="en-US"/>
        </w:rPr>
        <w:t>collected 7 days post infection (dpi</w:t>
      </w:r>
      <w:r w:rsidR="006061B7">
        <w:rPr>
          <w:lang w:val="en-US"/>
        </w:rPr>
        <w:t>)</w:t>
      </w:r>
      <w:r w:rsidR="003E07E2">
        <w:rPr>
          <w:lang w:val="en-US"/>
        </w:rPr>
        <w:t>, when cytopathic effect was complete</w:t>
      </w:r>
      <w:r w:rsidR="006061B7">
        <w:rPr>
          <w:lang w:val="en-US"/>
        </w:rPr>
        <w:t xml:space="preserve">. </w:t>
      </w:r>
      <w:r w:rsidR="003E07E2">
        <w:rPr>
          <w:lang w:val="en-US"/>
        </w:rPr>
        <w:t>Cell debris was excluded by low speed centrifugation. The collected viral capsids were analyzed by anion exchange chromatography (AEX), which separates particles based on their</w:t>
      </w:r>
      <w:r w:rsidR="006C3A72" w:rsidRPr="00A769AC">
        <w:rPr>
          <w:lang w:val="en-US"/>
        </w:rPr>
        <w:t xml:space="preserve"> net surface charges</w:t>
      </w:r>
      <w:r w:rsidR="003E07E2">
        <w:rPr>
          <w:lang w:val="en-US"/>
        </w:rPr>
        <w:t>, followed by quantitative PCR (qPCR). T</w:t>
      </w:r>
      <w:r w:rsidR="006C3A72" w:rsidRPr="00A769AC">
        <w:rPr>
          <w:lang w:val="en-US"/>
        </w:rPr>
        <w:t>wo distinct virus populations</w:t>
      </w:r>
      <w:r w:rsidR="00FB33FC">
        <w:rPr>
          <w:lang w:val="en-US"/>
        </w:rPr>
        <w:t xml:space="preserve"> of DNA-containing particles (full capsids; FC)</w:t>
      </w:r>
      <w:r w:rsidR="006C3A72" w:rsidRPr="00A769AC">
        <w:rPr>
          <w:lang w:val="en-US"/>
        </w:rPr>
        <w:t xml:space="preserve"> were separated </w:t>
      </w:r>
      <w:r w:rsidR="003E07E2">
        <w:rPr>
          <w:lang w:val="en-US"/>
        </w:rPr>
        <w:t>and their relative amount quantified by qPCR (Fig. 1A)</w:t>
      </w:r>
      <w:r w:rsidR="006C3A72" w:rsidRPr="00A769AC">
        <w:rPr>
          <w:lang w:val="en-US"/>
        </w:rPr>
        <w:t>.</w:t>
      </w:r>
      <w:r w:rsidR="004205B5">
        <w:rPr>
          <w:lang w:val="en-US"/>
        </w:rPr>
        <w:t xml:space="preserve"> </w:t>
      </w:r>
      <w:r w:rsidR="003E07E2">
        <w:rPr>
          <w:lang w:val="en-US"/>
        </w:rPr>
        <w:t xml:space="preserve">A second AEX-qPCR analysis was performed in parallel, </w:t>
      </w:r>
      <w:r w:rsidR="004205B5">
        <w:rPr>
          <w:lang w:val="en-US"/>
        </w:rPr>
        <w:t>which</w:t>
      </w:r>
      <w:r w:rsidR="003E07E2">
        <w:rPr>
          <w:lang w:val="en-US"/>
        </w:rPr>
        <w:t xml:space="preserve"> included both medium and cell lysate obtained by repeated freeze and thaw cycles to release intracellular viruses. By including intracellular viruses, the same two populations were detected but their proportion was different. </w:t>
      </w:r>
      <w:r w:rsidR="006C3A72" w:rsidRPr="00A769AC">
        <w:rPr>
          <w:lang w:val="en-US"/>
        </w:rPr>
        <w:t xml:space="preserve">The </w:t>
      </w:r>
      <w:r w:rsidR="004C5A15">
        <w:rPr>
          <w:lang w:val="en-US"/>
        </w:rPr>
        <w:t>more positively charged</w:t>
      </w:r>
      <w:r w:rsidR="004205B5">
        <w:rPr>
          <w:lang w:val="en-US"/>
        </w:rPr>
        <w:t xml:space="preserve"> population</w:t>
      </w:r>
      <w:r w:rsidR="00FB33FC">
        <w:rPr>
          <w:lang w:val="en-US"/>
        </w:rPr>
        <w:t xml:space="preserve"> (referred to as</w:t>
      </w:r>
      <w:r w:rsidR="003E07E2">
        <w:rPr>
          <w:lang w:val="en-US"/>
        </w:rPr>
        <w:t xml:space="preserve"> </w:t>
      </w:r>
      <w:r w:rsidR="00FB33FC">
        <w:rPr>
          <w:lang w:val="en-US"/>
        </w:rPr>
        <w:t>FC-</w:t>
      </w:r>
      <w:r w:rsidR="003E07E2">
        <w:rPr>
          <w:lang w:val="en-US"/>
        </w:rPr>
        <w:t>P</w:t>
      </w:r>
      <w:r w:rsidR="003E07E2" w:rsidRPr="003E07E2">
        <w:rPr>
          <w:vertAlign w:val="subscript"/>
          <w:lang w:val="en-US"/>
        </w:rPr>
        <w:t>1</w:t>
      </w:r>
      <w:r w:rsidR="003E07E2">
        <w:rPr>
          <w:lang w:val="en-US"/>
        </w:rPr>
        <w:t>)</w:t>
      </w:r>
      <w:r w:rsidR="004205B5">
        <w:rPr>
          <w:lang w:val="en-US"/>
        </w:rPr>
        <w:t xml:space="preserve"> wa</w:t>
      </w:r>
      <w:r w:rsidR="006C3A72" w:rsidRPr="00A769AC">
        <w:rPr>
          <w:lang w:val="en-US"/>
        </w:rPr>
        <w:t xml:space="preserve">s predominantly associated with cells, thus it increased when </w:t>
      </w:r>
      <w:r w:rsidR="00FB33FC">
        <w:rPr>
          <w:lang w:val="en-US"/>
        </w:rPr>
        <w:t>intracellular viruses were included</w:t>
      </w:r>
      <w:r w:rsidR="006C3A72" w:rsidRPr="00A769AC">
        <w:rPr>
          <w:lang w:val="en-US"/>
        </w:rPr>
        <w:t>.</w:t>
      </w:r>
      <w:r w:rsidR="003E07E2">
        <w:rPr>
          <w:lang w:val="en-US"/>
        </w:rPr>
        <w:t xml:space="preserve"> In contrast, the more negativel</w:t>
      </w:r>
      <w:r w:rsidR="00FB33FC">
        <w:rPr>
          <w:lang w:val="en-US"/>
        </w:rPr>
        <w:t>y charged population (referred to as FC-</w:t>
      </w:r>
      <w:r w:rsidR="003E07E2">
        <w:rPr>
          <w:lang w:val="en-US"/>
        </w:rPr>
        <w:t>P</w:t>
      </w:r>
      <w:r w:rsidR="003E07E2" w:rsidRPr="003E07E2">
        <w:rPr>
          <w:vertAlign w:val="subscript"/>
          <w:lang w:val="en-US"/>
        </w:rPr>
        <w:t>2</w:t>
      </w:r>
      <w:r w:rsidR="003E07E2">
        <w:rPr>
          <w:lang w:val="en-US"/>
        </w:rPr>
        <w:t xml:space="preserve">) was the predominant population </w:t>
      </w:r>
      <w:r w:rsidR="00FB33FC">
        <w:rPr>
          <w:lang w:val="en-US"/>
        </w:rPr>
        <w:t xml:space="preserve">in the supernatant </w:t>
      </w:r>
      <w:r w:rsidR="003E07E2">
        <w:rPr>
          <w:lang w:val="en-US"/>
        </w:rPr>
        <w:t>whe</w:t>
      </w:r>
      <w:r w:rsidR="00FB33FC">
        <w:rPr>
          <w:lang w:val="en-US"/>
        </w:rPr>
        <w:t>n intracellular viruses were mostly excluded</w:t>
      </w:r>
      <w:r w:rsidR="003E07E2">
        <w:rPr>
          <w:lang w:val="en-US"/>
        </w:rPr>
        <w:t>.</w:t>
      </w:r>
      <w:r w:rsidR="002958F5">
        <w:rPr>
          <w:lang w:val="en-US"/>
        </w:rPr>
        <w:t xml:space="preserve"> </w:t>
      </w:r>
    </w:p>
    <w:p w:rsidR="00B62D1F" w:rsidRDefault="004205B5" w:rsidP="006F31ED">
      <w:pPr>
        <w:spacing w:line="480" w:lineRule="auto"/>
        <w:ind w:firstLine="720"/>
        <w:jc w:val="both"/>
        <w:rPr>
          <w:lang w:val="en-US"/>
        </w:rPr>
      </w:pPr>
      <w:r>
        <w:rPr>
          <w:lang w:val="en-US"/>
        </w:rPr>
        <w:t xml:space="preserve">In order to verify the integrity of the two </w:t>
      </w:r>
      <w:r w:rsidR="003E07E2">
        <w:rPr>
          <w:lang w:val="en-US"/>
        </w:rPr>
        <w:t xml:space="preserve">DNA-containing </w:t>
      </w:r>
      <w:r>
        <w:rPr>
          <w:lang w:val="en-US"/>
        </w:rPr>
        <w:t>vira</w:t>
      </w:r>
      <w:r w:rsidR="003E07E2">
        <w:rPr>
          <w:lang w:val="en-US"/>
        </w:rPr>
        <w:t>l</w:t>
      </w:r>
      <w:r>
        <w:rPr>
          <w:lang w:val="en-US"/>
        </w:rPr>
        <w:t xml:space="preserve"> populations</w:t>
      </w:r>
      <w:r w:rsidR="00B31B58">
        <w:rPr>
          <w:lang w:val="en-US"/>
        </w:rPr>
        <w:t>,</w:t>
      </w:r>
      <w:r w:rsidR="007464B9">
        <w:rPr>
          <w:lang w:val="en-US"/>
        </w:rPr>
        <w:t xml:space="preserve"> </w:t>
      </w:r>
      <w:r w:rsidR="003E07E2">
        <w:rPr>
          <w:lang w:val="en-US"/>
        </w:rPr>
        <w:t>we collected supernatant and intracellular viruses and</w:t>
      </w:r>
      <w:r w:rsidR="007464B9">
        <w:rPr>
          <w:lang w:val="en-US"/>
        </w:rPr>
        <w:t xml:space="preserve"> subjected</w:t>
      </w:r>
      <w:r w:rsidR="003E07E2">
        <w:rPr>
          <w:lang w:val="en-US"/>
        </w:rPr>
        <w:t xml:space="preserve"> them</w:t>
      </w:r>
      <w:r w:rsidR="007464B9">
        <w:rPr>
          <w:lang w:val="en-US"/>
        </w:rPr>
        <w:t xml:space="preserve"> to </w:t>
      </w:r>
      <w:proofErr w:type="spellStart"/>
      <w:r w:rsidR="007464B9">
        <w:rPr>
          <w:lang w:val="en-US"/>
        </w:rPr>
        <w:t>nucleolytic</w:t>
      </w:r>
      <w:proofErr w:type="spellEnd"/>
      <w:r w:rsidR="007464B9">
        <w:rPr>
          <w:lang w:val="en-US"/>
        </w:rPr>
        <w:t xml:space="preserve"> digestion. </w:t>
      </w:r>
      <w:r w:rsidR="00133C21">
        <w:rPr>
          <w:lang w:val="en-US"/>
        </w:rPr>
        <w:t>As shown in Fig. 1B, both virus</w:t>
      </w:r>
      <w:r w:rsidR="001477EA">
        <w:rPr>
          <w:lang w:val="en-US"/>
        </w:rPr>
        <w:t xml:space="preserve"> populations</w:t>
      </w:r>
      <w:r w:rsidR="00133C21">
        <w:rPr>
          <w:lang w:val="en-US"/>
        </w:rPr>
        <w:t xml:space="preserve"> were resistant to nuclease digestion and their AEX profile did not change, indicating that both particle types represent fully assembled DNA-containing particles</w:t>
      </w:r>
      <w:r w:rsidR="00F8324F">
        <w:rPr>
          <w:lang w:val="en-US"/>
        </w:rPr>
        <w:t>.</w:t>
      </w:r>
      <w:r w:rsidR="007464B9">
        <w:rPr>
          <w:lang w:val="en-US"/>
        </w:rPr>
        <w:t xml:space="preserve"> </w:t>
      </w:r>
    </w:p>
    <w:p w:rsidR="00133C21" w:rsidRDefault="005628A3" w:rsidP="006F31ED">
      <w:pPr>
        <w:spacing w:line="480" w:lineRule="auto"/>
        <w:ind w:firstLine="720"/>
        <w:jc w:val="both"/>
        <w:rPr>
          <w:lang w:val="en-US"/>
        </w:rPr>
      </w:pPr>
      <w:r>
        <w:rPr>
          <w:lang w:val="en-US"/>
        </w:rPr>
        <w:t xml:space="preserve">The </w:t>
      </w:r>
      <w:r w:rsidR="006F31ED">
        <w:rPr>
          <w:lang w:val="en-US"/>
        </w:rPr>
        <w:t xml:space="preserve">nucleus represents the site of </w:t>
      </w:r>
      <w:r w:rsidR="00B31B58">
        <w:rPr>
          <w:lang w:val="en-US"/>
        </w:rPr>
        <w:t xml:space="preserve">MVM </w:t>
      </w:r>
      <w:r w:rsidR="006F31ED">
        <w:rPr>
          <w:lang w:val="en-US"/>
        </w:rPr>
        <w:t>capsid assembly and morphogenesis</w:t>
      </w:r>
      <w:r>
        <w:rPr>
          <w:lang w:val="en-US"/>
        </w:rPr>
        <w:t>.</w:t>
      </w:r>
      <w:r w:rsidR="00B62D1F">
        <w:rPr>
          <w:lang w:val="en-US"/>
        </w:rPr>
        <w:t xml:space="preserve"> </w:t>
      </w:r>
      <w:r w:rsidR="00133C21">
        <w:rPr>
          <w:lang w:val="en-US"/>
        </w:rPr>
        <w:t>It was therefore of interest to</w:t>
      </w:r>
      <w:r w:rsidR="00B31B58">
        <w:rPr>
          <w:lang w:val="en-US"/>
        </w:rPr>
        <w:t xml:space="preserve"> </w:t>
      </w:r>
      <w:r w:rsidR="00133C21">
        <w:rPr>
          <w:lang w:val="en-US"/>
        </w:rPr>
        <w:t>veri</w:t>
      </w:r>
      <w:r>
        <w:rPr>
          <w:lang w:val="en-US"/>
        </w:rPr>
        <w:t xml:space="preserve">fy the </w:t>
      </w:r>
      <w:r w:rsidR="00133C21">
        <w:rPr>
          <w:lang w:val="en-US"/>
        </w:rPr>
        <w:t>presence</w:t>
      </w:r>
      <w:r>
        <w:rPr>
          <w:lang w:val="en-US"/>
        </w:rPr>
        <w:t xml:space="preserve"> of</w:t>
      </w:r>
      <w:r w:rsidR="00B31B58">
        <w:rPr>
          <w:lang w:val="en-US"/>
        </w:rPr>
        <w:t xml:space="preserve"> </w:t>
      </w:r>
      <w:r w:rsidR="00133C21">
        <w:rPr>
          <w:lang w:val="en-US"/>
        </w:rPr>
        <w:t>both</w:t>
      </w:r>
      <w:r w:rsidR="00B62D1F">
        <w:rPr>
          <w:lang w:val="en-US"/>
        </w:rPr>
        <w:t xml:space="preserve"> </w:t>
      </w:r>
      <w:r w:rsidR="00133C21">
        <w:rPr>
          <w:lang w:val="en-US"/>
        </w:rPr>
        <w:t>virus</w:t>
      </w:r>
      <w:r w:rsidR="00B31B58">
        <w:rPr>
          <w:lang w:val="en-US"/>
        </w:rPr>
        <w:t xml:space="preserve"> </w:t>
      </w:r>
      <w:r w:rsidR="00B62D1F">
        <w:rPr>
          <w:lang w:val="en-US"/>
        </w:rPr>
        <w:t>populations</w:t>
      </w:r>
      <w:r w:rsidR="00133C21">
        <w:rPr>
          <w:lang w:val="en-US"/>
        </w:rPr>
        <w:t xml:space="preserve"> in the nucleus</w:t>
      </w:r>
      <w:r w:rsidR="006F31ED">
        <w:rPr>
          <w:lang w:val="en-US"/>
        </w:rPr>
        <w:t xml:space="preserve"> </w:t>
      </w:r>
      <w:r w:rsidR="00133C21">
        <w:rPr>
          <w:lang w:val="en-US"/>
        </w:rPr>
        <w:t>early at the onset of assembly and packaging</w:t>
      </w:r>
      <w:r w:rsidR="006F31ED">
        <w:rPr>
          <w:lang w:val="en-US"/>
        </w:rPr>
        <w:t xml:space="preserve">. </w:t>
      </w:r>
      <w:r w:rsidR="00133C21">
        <w:rPr>
          <w:lang w:val="en-US"/>
        </w:rPr>
        <w:t>Viruses were collected from isolated nuclei of infected murine fibroblasts</w:t>
      </w:r>
      <w:r w:rsidR="00D8266C">
        <w:rPr>
          <w:lang w:val="en-US"/>
        </w:rPr>
        <w:t xml:space="preserve"> early after infection </w:t>
      </w:r>
      <w:r w:rsidR="00133C21">
        <w:rPr>
          <w:lang w:val="en-US"/>
        </w:rPr>
        <w:t xml:space="preserve">and subjected to AEX-qPCR. As shown in Fig. 1C, </w:t>
      </w:r>
      <w:r w:rsidR="00D8266C">
        <w:rPr>
          <w:lang w:val="en-US"/>
        </w:rPr>
        <w:t xml:space="preserve">by 18 </w:t>
      </w:r>
      <w:proofErr w:type="spellStart"/>
      <w:r w:rsidR="00D8266C">
        <w:rPr>
          <w:lang w:val="en-US"/>
        </w:rPr>
        <w:t>hpi</w:t>
      </w:r>
      <w:proofErr w:type="spellEnd"/>
      <w:r w:rsidR="00133C21">
        <w:rPr>
          <w:lang w:val="en-US"/>
        </w:rPr>
        <w:t xml:space="preserve"> both DNA containing viral populations co-existed in the cell nucleus in similar amounts.</w:t>
      </w:r>
    </w:p>
    <w:p w:rsidR="004205B5" w:rsidRDefault="00D8266C" w:rsidP="00B34192">
      <w:pPr>
        <w:spacing w:line="480" w:lineRule="auto"/>
        <w:ind w:firstLine="720"/>
        <w:jc w:val="both"/>
        <w:rPr>
          <w:lang w:val="en-US"/>
        </w:rPr>
      </w:pPr>
      <w:r>
        <w:rPr>
          <w:lang w:val="en-US"/>
        </w:rPr>
        <w:lastRenderedPageBreak/>
        <w:t>Besides DNA-containing capsids</w:t>
      </w:r>
      <w:r w:rsidR="00B62D1F">
        <w:rPr>
          <w:lang w:val="en-US"/>
        </w:rPr>
        <w:t>,</w:t>
      </w:r>
      <w:r w:rsidR="00133C21">
        <w:rPr>
          <w:lang w:val="en-US"/>
        </w:rPr>
        <w:t xml:space="preserve"> MVM infection results in the accumulation of empty capsids (EC)</w:t>
      </w:r>
      <w:r w:rsidR="00B62D1F">
        <w:rPr>
          <w:lang w:val="en-US"/>
        </w:rPr>
        <w:t xml:space="preserve"> </w:t>
      </w:r>
      <w:r w:rsidR="00133C21">
        <w:rPr>
          <w:lang w:val="en-US"/>
        </w:rPr>
        <w:t>which represent assembled capsid precursors that have not packaged viral genomes</w:t>
      </w:r>
      <w:r w:rsidR="00B34192">
        <w:rPr>
          <w:lang w:val="en-US"/>
        </w:rPr>
        <w:t xml:space="preserve"> (ref?)</w:t>
      </w:r>
      <w:r w:rsidR="00133C21">
        <w:rPr>
          <w:lang w:val="en-US"/>
        </w:rPr>
        <w:t>.</w:t>
      </w:r>
      <w:r>
        <w:rPr>
          <w:lang w:val="en-US"/>
        </w:rPr>
        <w:t xml:space="preserve"> To</w:t>
      </w:r>
      <w:r w:rsidR="00B34192">
        <w:rPr>
          <w:lang w:val="en-US"/>
        </w:rPr>
        <w:t xml:space="preserve"> verify their AEX profile, EC precursors were purified by </w:t>
      </w:r>
      <w:proofErr w:type="spellStart"/>
      <w:r w:rsidR="00B34192">
        <w:rPr>
          <w:lang w:val="en-US"/>
        </w:rPr>
        <w:t>CsCl</w:t>
      </w:r>
      <w:proofErr w:type="spellEnd"/>
      <w:r>
        <w:rPr>
          <w:lang w:val="en-US"/>
        </w:rPr>
        <w:t xml:space="preserve"> gradient centrifugation</w:t>
      </w:r>
      <w:r w:rsidR="00B34192">
        <w:rPr>
          <w:lang w:val="en-US"/>
        </w:rPr>
        <w:t>, subjected to AEX</w:t>
      </w:r>
      <w:r>
        <w:rPr>
          <w:lang w:val="en-US"/>
        </w:rPr>
        <w:t>,</w:t>
      </w:r>
      <w:r w:rsidR="00B34192">
        <w:rPr>
          <w:lang w:val="en-US"/>
        </w:rPr>
        <w:t xml:space="preserve"> and visualized by dot blot using an antibody against assembled capsids (Mab B7; ref?). As illustrated in Fig. 1D, ECs had an AEX profile resembling that of the </w:t>
      </w:r>
      <w:r>
        <w:rPr>
          <w:lang w:val="en-US"/>
        </w:rPr>
        <w:t>FC-</w:t>
      </w:r>
      <w:r w:rsidR="00B34192">
        <w:rPr>
          <w:lang w:val="en-US"/>
        </w:rPr>
        <w:t>P</w:t>
      </w:r>
      <w:r w:rsidR="00B34192" w:rsidRPr="00B34192">
        <w:rPr>
          <w:vertAlign w:val="subscript"/>
          <w:lang w:val="en-US"/>
        </w:rPr>
        <w:t>1</w:t>
      </w:r>
      <w:r>
        <w:rPr>
          <w:lang w:val="en-US"/>
        </w:rPr>
        <w:t xml:space="preserve"> population. The fact that</w:t>
      </w:r>
      <w:r w:rsidR="00B34192">
        <w:rPr>
          <w:lang w:val="en-US"/>
        </w:rPr>
        <w:t xml:space="preserve"> </w:t>
      </w:r>
      <w:r>
        <w:rPr>
          <w:lang w:val="en-US"/>
        </w:rPr>
        <w:t>FC-</w:t>
      </w:r>
      <w:r w:rsidR="00B34192">
        <w:rPr>
          <w:lang w:val="en-US"/>
        </w:rPr>
        <w:t>P</w:t>
      </w:r>
      <w:r w:rsidR="00B34192" w:rsidRPr="00B34192">
        <w:rPr>
          <w:vertAlign w:val="subscript"/>
          <w:lang w:val="en-US"/>
        </w:rPr>
        <w:t>1</w:t>
      </w:r>
      <w:r w:rsidR="00B34192">
        <w:rPr>
          <w:lang w:val="en-US"/>
        </w:rPr>
        <w:t xml:space="preserve"> capsids and EC are predominantly cell-associated</w:t>
      </w:r>
      <w:r>
        <w:rPr>
          <w:lang w:val="en-US"/>
        </w:rPr>
        <w:t>,</w:t>
      </w:r>
      <w:r w:rsidR="00B34192">
        <w:rPr>
          <w:lang w:val="en-US"/>
        </w:rPr>
        <w:t xml:space="preserve"> and have the same AEX profile</w:t>
      </w:r>
      <w:r>
        <w:rPr>
          <w:lang w:val="en-US"/>
        </w:rPr>
        <w:t>, would suggest that they</w:t>
      </w:r>
      <w:r w:rsidR="00B34192">
        <w:rPr>
          <w:lang w:val="en-US"/>
        </w:rPr>
        <w:t xml:space="preserve"> represent immature particles unable of being exported from the nuc</w:t>
      </w:r>
      <w:r>
        <w:rPr>
          <w:lang w:val="en-US"/>
        </w:rPr>
        <w:t>leus, whereas FC-</w:t>
      </w:r>
      <w:r w:rsidR="00B34192">
        <w:rPr>
          <w:lang w:val="en-US"/>
        </w:rPr>
        <w:t>P</w:t>
      </w:r>
      <w:r w:rsidR="00B34192" w:rsidRPr="00B34192">
        <w:rPr>
          <w:vertAlign w:val="subscript"/>
          <w:lang w:val="en-US"/>
        </w:rPr>
        <w:t>2</w:t>
      </w:r>
      <w:r w:rsidR="00B34192">
        <w:rPr>
          <w:lang w:val="en-US"/>
        </w:rPr>
        <w:t xml:space="preserve"> would represent particles displaying a further maturation step conferring nuclear export potential.</w:t>
      </w:r>
      <w:r w:rsidR="00133C21">
        <w:rPr>
          <w:lang w:val="en-US"/>
        </w:rPr>
        <w:t xml:space="preserve"> </w:t>
      </w:r>
      <w:r w:rsidR="00F475DF">
        <w:rPr>
          <w:lang w:val="en-US"/>
        </w:rPr>
        <w:t xml:space="preserve">    </w:t>
      </w:r>
      <w:r w:rsidR="002958F5">
        <w:rPr>
          <w:lang w:val="en-US"/>
        </w:rPr>
        <w:t xml:space="preserve">    </w:t>
      </w:r>
      <w:r w:rsidR="004205B5">
        <w:rPr>
          <w:lang w:val="en-US"/>
        </w:rPr>
        <w:t xml:space="preserve">   </w:t>
      </w:r>
      <w:r w:rsidR="00AC360B" w:rsidRPr="00A769AC">
        <w:rPr>
          <w:lang w:val="en-US"/>
        </w:rPr>
        <w:t xml:space="preserve"> </w:t>
      </w:r>
    </w:p>
    <w:p w:rsidR="00BB4248" w:rsidRDefault="00D8266C" w:rsidP="00BB4248">
      <w:pPr>
        <w:spacing w:line="480" w:lineRule="auto"/>
        <w:ind w:firstLine="720"/>
        <w:jc w:val="both"/>
        <w:rPr>
          <w:lang w:val="en-US"/>
        </w:rPr>
      </w:pPr>
      <w:r>
        <w:rPr>
          <w:b/>
          <w:lang w:val="en-US"/>
        </w:rPr>
        <w:t>FC-P</w:t>
      </w:r>
      <w:r w:rsidRPr="00D8266C">
        <w:rPr>
          <w:b/>
          <w:vertAlign w:val="subscript"/>
          <w:lang w:val="en-US"/>
        </w:rPr>
        <w:t>1</w:t>
      </w:r>
      <w:r>
        <w:rPr>
          <w:b/>
          <w:lang w:val="en-US"/>
        </w:rPr>
        <w:t xml:space="preserve"> and FC-P</w:t>
      </w:r>
      <w:r w:rsidRPr="00D8266C">
        <w:rPr>
          <w:b/>
          <w:vertAlign w:val="subscript"/>
          <w:lang w:val="en-US"/>
        </w:rPr>
        <w:t>2</w:t>
      </w:r>
      <w:r>
        <w:rPr>
          <w:b/>
          <w:lang w:val="en-US"/>
        </w:rPr>
        <w:t xml:space="preserve"> are infectious but differ in N-VP2 conformation.</w:t>
      </w:r>
      <w:r w:rsidR="00BB4248" w:rsidRPr="00DE252C">
        <w:rPr>
          <w:b/>
          <w:lang w:val="en-US"/>
        </w:rPr>
        <w:t xml:space="preserve"> </w:t>
      </w:r>
      <w:r w:rsidR="00BB4248" w:rsidRPr="008A1C6A">
        <w:rPr>
          <w:lang w:val="en-US"/>
        </w:rPr>
        <w:t xml:space="preserve">In order to </w:t>
      </w:r>
      <w:r w:rsidR="00BB4248">
        <w:rPr>
          <w:lang w:val="en-US"/>
        </w:rPr>
        <w:t xml:space="preserve">further </w:t>
      </w:r>
      <w:r>
        <w:rPr>
          <w:lang w:val="en-US"/>
        </w:rPr>
        <w:t xml:space="preserve">characterize </w:t>
      </w:r>
      <w:r w:rsidR="00BB4248" w:rsidRPr="008A1C6A">
        <w:rPr>
          <w:lang w:val="en-US"/>
        </w:rPr>
        <w:t>the</w:t>
      </w:r>
      <w:r>
        <w:rPr>
          <w:lang w:val="en-US"/>
        </w:rPr>
        <w:t xml:space="preserve"> two FC</w:t>
      </w:r>
      <w:r w:rsidR="00BB4248">
        <w:rPr>
          <w:lang w:val="en-US"/>
        </w:rPr>
        <w:t xml:space="preserve"> populations</w:t>
      </w:r>
      <w:r>
        <w:rPr>
          <w:lang w:val="en-US"/>
        </w:rPr>
        <w:t>, we separated them by</w:t>
      </w:r>
      <w:r w:rsidR="00B31B58">
        <w:rPr>
          <w:lang w:val="en-US"/>
        </w:rPr>
        <w:t xml:space="preserve"> AEX</w:t>
      </w:r>
      <w:r>
        <w:rPr>
          <w:lang w:val="en-US"/>
        </w:rPr>
        <w:t>, pooled the fractions corresponding to each population and performed a second AEX</w:t>
      </w:r>
      <w:r w:rsidR="00B31B58">
        <w:rPr>
          <w:lang w:val="en-US"/>
        </w:rPr>
        <w:t>. In Fig. 2</w:t>
      </w:r>
      <w:r w:rsidR="00BB4248">
        <w:rPr>
          <w:lang w:val="en-US"/>
        </w:rPr>
        <w:t>A the chromatograms of purified</w:t>
      </w:r>
      <w:r>
        <w:rPr>
          <w:lang w:val="en-US"/>
        </w:rPr>
        <w:t xml:space="preserve"> FC-P</w:t>
      </w:r>
      <w:r w:rsidRPr="00D8266C">
        <w:rPr>
          <w:vertAlign w:val="subscript"/>
          <w:lang w:val="en-US"/>
        </w:rPr>
        <w:t>1</w:t>
      </w:r>
      <w:r>
        <w:rPr>
          <w:lang w:val="en-US"/>
        </w:rPr>
        <w:t xml:space="preserve"> </w:t>
      </w:r>
      <w:r w:rsidR="00BB4248">
        <w:rPr>
          <w:lang w:val="en-US"/>
        </w:rPr>
        <w:t>and</w:t>
      </w:r>
      <w:r>
        <w:rPr>
          <w:lang w:val="en-US"/>
        </w:rPr>
        <w:t xml:space="preserve"> FC-P</w:t>
      </w:r>
      <w:r w:rsidRPr="00D8266C">
        <w:rPr>
          <w:vertAlign w:val="subscript"/>
          <w:lang w:val="en-US"/>
        </w:rPr>
        <w:t>2</w:t>
      </w:r>
      <w:r w:rsidR="00BB4248">
        <w:rPr>
          <w:lang w:val="en-US"/>
        </w:rPr>
        <w:t xml:space="preserve"> are shown. The </w:t>
      </w:r>
      <w:r w:rsidR="005A15B1">
        <w:rPr>
          <w:lang w:val="en-US"/>
        </w:rPr>
        <w:t>purified viral populations</w:t>
      </w:r>
      <w:r w:rsidR="00BB4248">
        <w:rPr>
          <w:lang w:val="en-US"/>
        </w:rPr>
        <w:t xml:space="preserve"> were used to investigate the</w:t>
      </w:r>
      <w:r w:rsidR="005A15B1">
        <w:rPr>
          <w:lang w:val="en-US"/>
        </w:rPr>
        <w:t>ir capacity to initiate the infection in A9 cells. To this end, we quantitatively analyzed the ability of each FC population to initiate DNA replication.</w:t>
      </w:r>
      <w:r w:rsidR="00B31B58">
        <w:rPr>
          <w:lang w:val="en-US"/>
        </w:rPr>
        <w:t xml:space="preserve"> As demonstrated in Fig. 2</w:t>
      </w:r>
      <w:r w:rsidR="00BB4248">
        <w:rPr>
          <w:lang w:val="en-US"/>
        </w:rPr>
        <w:t>B, both virus populations were able to reach the nucleus</w:t>
      </w:r>
      <w:r w:rsidR="005A15B1">
        <w:rPr>
          <w:lang w:val="en-US"/>
        </w:rPr>
        <w:t xml:space="preserve"> and their genomes </w:t>
      </w:r>
      <w:r w:rsidR="00BB4248">
        <w:rPr>
          <w:lang w:val="en-US"/>
        </w:rPr>
        <w:t>were eff</w:t>
      </w:r>
      <w:r w:rsidR="005D2AF0">
        <w:rPr>
          <w:lang w:val="en-US"/>
        </w:rPr>
        <w:t>iciently replicated</w:t>
      </w:r>
      <w:r w:rsidR="005A15B1">
        <w:rPr>
          <w:lang w:val="en-US"/>
        </w:rPr>
        <w:t xml:space="preserve"> without significant differences</w:t>
      </w:r>
      <w:r w:rsidR="00BB4248">
        <w:rPr>
          <w:lang w:val="en-US"/>
        </w:rPr>
        <w:t xml:space="preserve">.  </w:t>
      </w:r>
    </w:p>
    <w:p w:rsidR="00983A11" w:rsidRPr="00724A93" w:rsidRDefault="005A15B1" w:rsidP="00724A93">
      <w:pPr>
        <w:spacing w:line="480" w:lineRule="auto"/>
        <w:ind w:firstLine="720"/>
        <w:jc w:val="both"/>
        <w:rPr>
          <w:vertAlign w:val="subscript"/>
          <w:lang w:val="en-US"/>
        </w:rPr>
      </w:pPr>
      <w:r>
        <w:rPr>
          <w:lang w:val="en-US"/>
        </w:rPr>
        <w:t>In</w:t>
      </w:r>
      <w:r w:rsidR="00190CE2">
        <w:rPr>
          <w:lang w:val="en-US"/>
        </w:rPr>
        <w:t xml:space="preserve"> MVM </w:t>
      </w:r>
      <w:proofErr w:type="spellStart"/>
      <w:r w:rsidR="005D2AF0">
        <w:rPr>
          <w:lang w:val="en-US"/>
        </w:rPr>
        <w:t>virions</w:t>
      </w:r>
      <w:proofErr w:type="spellEnd"/>
      <w:r>
        <w:rPr>
          <w:lang w:val="en-US"/>
        </w:rPr>
        <w:t xml:space="preserve"> the N-terminal region of the structural protein VP2 (N-NP2) occupies an external position in the capsid. However, during entry N-VP2 is cleaved by endosomal proteases to render a truncated protein referred to as VP3</w:t>
      </w:r>
      <w:r w:rsidR="00190CE2">
        <w:rPr>
          <w:lang w:val="en-US"/>
        </w:rPr>
        <w:t>.</w:t>
      </w:r>
      <w:r>
        <w:rPr>
          <w:lang w:val="en-US"/>
        </w:rPr>
        <w:t xml:space="preserve"> The function of N-VP2 cleavage is not fully understood, but it seems to be required to allow the exposure of the N-terminal region of VP1 (N-VP1) which harbors important functional </w:t>
      </w:r>
      <w:r w:rsidR="005D2AF0">
        <w:rPr>
          <w:lang w:val="en-US"/>
        </w:rPr>
        <w:t>motifs</w:t>
      </w:r>
      <w:r w:rsidR="00F176ED">
        <w:rPr>
          <w:lang w:val="en-US"/>
        </w:rPr>
        <w:t xml:space="preserve"> which are</w:t>
      </w:r>
      <w:r w:rsidR="005D2AF0">
        <w:rPr>
          <w:lang w:val="en-US"/>
        </w:rPr>
        <w:t xml:space="preserve"> essential for </w:t>
      </w:r>
      <w:r w:rsidR="0038305C">
        <w:rPr>
          <w:lang w:val="en-US"/>
        </w:rPr>
        <w:t xml:space="preserve">infection, particularly </w:t>
      </w:r>
      <w:r w:rsidR="00F176ED">
        <w:rPr>
          <w:lang w:val="en-US"/>
        </w:rPr>
        <w:t>endosomal escape and nuclear targeting</w:t>
      </w:r>
      <w:r>
        <w:rPr>
          <w:lang w:val="en-US"/>
        </w:rPr>
        <w:t xml:space="preserve"> (ref?)</w:t>
      </w:r>
      <w:r w:rsidR="005D2AF0">
        <w:rPr>
          <w:lang w:val="en-US"/>
        </w:rPr>
        <w:t xml:space="preserve">. </w:t>
      </w:r>
      <w:r>
        <w:rPr>
          <w:lang w:val="en-US"/>
        </w:rPr>
        <w:t xml:space="preserve">We analyzed the surface conformation of N-VP2 in the two populations of FC by immunoprecipitation (IP) with a specific antibody </w:t>
      </w:r>
      <w:r w:rsidR="00C0463D">
        <w:rPr>
          <w:lang w:val="en-US"/>
        </w:rPr>
        <w:t>raised against this region (ref?)</w:t>
      </w:r>
      <w:r w:rsidR="005D2AF0">
        <w:rPr>
          <w:lang w:val="en-US"/>
        </w:rPr>
        <w:t>.</w:t>
      </w:r>
      <w:r w:rsidR="00190CE2">
        <w:rPr>
          <w:lang w:val="en-US"/>
        </w:rPr>
        <w:t xml:space="preserve"> As demonstrated in F</w:t>
      </w:r>
      <w:r w:rsidR="00F176ED">
        <w:rPr>
          <w:lang w:val="en-US"/>
        </w:rPr>
        <w:t>ig. 2C</w:t>
      </w:r>
      <w:r w:rsidR="00190CE2">
        <w:rPr>
          <w:lang w:val="en-US"/>
        </w:rPr>
        <w:t xml:space="preserve">, </w:t>
      </w:r>
      <w:r w:rsidR="00C0463D">
        <w:rPr>
          <w:lang w:val="en-US"/>
        </w:rPr>
        <w:t>N-VP2 occupies a surface position in FC-P</w:t>
      </w:r>
      <w:r w:rsidR="00C0463D" w:rsidRPr="00C0463D">
        <w:rPr>
          <w:vertAlign w:val="subscript"/>
          <w:lang w:val="en-US"/>
        </w:rPr>
        <w:t>2</w:t>
      </w:r>
      <w:r w:rsidR="00C0463D">
        <w:rPr>
          <w:lang w:val="en-US"/>
        </w:rPr>
        <w:t xml:space="preserve"> but is predominantly sequestered in FC-P</w:t>
      </w:r>
      <w:r w:rsidR="00C0463D" w:rsidRPr="00C0463D">
        <w:rPr>
          <w:vertAlign w:val="subscript"/>
          <w:lang w:val="en-US"/>
        </w:rPr>
        <w:t>1</w:t>
      </w:r>
      <w:r w:rsidR="00C0463D">
        <w:rPr>
          <w:lang w:val="en-US"/>
        </w:rPr>
        <w:t>. Exposure of FC-P</w:t>
      </w:r>
      <w:r w:rsidR="00C0463D" w:rsidRPr="00724A93">
        <w:rPr>
          <w:vertAlign w:val="subscript"/>
          <w:lang w:val="en-US"/>
        </w:rPr>
        <w:t>1</w:t>
      </w:r>
      <w:r w:rsidR="00C0463D">
        <w:rPr>
          <w:lang w:val="en-US"/>
        </w:rPr>
        <w:t xml:space="preserve"> to temperature (</w:t>
      </w:r>
      <w:r w:rsidR="00855AB5">
        <w:rPr>
          <w:lang w:val="en-US"/>
        </w:rPr>
        <w:t>50 °C</w:t>
      </w:r>
      <w:r w:rsidR="00C0463D">
        <w:rPr>
          <w:lang w:val="en-US"/>
        </w:rPr>
        <w:t>)</w:t>
      </w:r>
      <w:r w:rsidR="00855AB5">
        <w:rPr>
          <w:lang w:val="en-US"/>
        </w:rPr>
        <w:t xml:space="preserve"> or </w:t>
      </w:r>
      <w:proofErr w:type="spellStart"/>
      <w:r w:rsidR="00C0463D">
        <w:rPr>
          <w:lang w:val="en-US"/>
        </w:rPr>
        <w:t>to</w:t>
      </w:r>
      <w:proofErr w:type="spellEnd"/>
      <w:r w:rsidR="00BB4248">
        <w:rPr>
          <w:lang w:val="en-US"/>
        </w:rPr>
        <w:t xml:space="preserve"> acidic conditions</w:t>
      </w:r>
      <w:r w:rsidR="00C0463D">
        <w:rPr>
          <w:lang w:val="en-US"/>
        </w:rPr>
        <w:t xml:space="preserve"> (pH 4.5) resulted in a significant externalization of N-</w:t>
      </w:r>
      <w:r w:rsidR="00BB4248">
        <w:rPr>
          <w:lang w:val="en-US"/>
        </w:rPr>
        <w:t xml:space="preserve">VP2 </w:t>
      </w:r>
      <w:r w:rsidR="0038305C">
        <w:rPr>
          <w:lang w:val="en-US"/>
        </w:rPr>
        <w:t>(Fig. 2D)</w:t>
      </w:r>
      <w:r w:rsidR="00855AB5">
        <w:rPr>
          <w:lang w:val="en-US"/>
        </w:rPr>
        <w:t>.</w:t>
      </w:r>
      <w:r w:rsidR="00C0463D">
        <w:rPr>
          <w:lang w:val="en-US"/>
        </w:rPr>
        <w:t xml:space="preserve"> Accordingly, FC-P</w:t>
      </w:r>
      <w:r w:rsidR="00C0463D" w:rsidRPr="00724A93">
        <w:rPr>
          <w:vertAlign w:val="subscript"/>
          <w:lang w:val="en-US"/>
        </w:rPr>
        <w:t>1</w:t>
      </w:r>
      <w:r w:rsidR="00C0463D">
        <w:rPr>
          <w:lang w:val="en-US"/>
        </w:rPr>
        <w:t xml:space="preserve"> resembles to EC also in the sequestered N-VP2 conformation. Chymotrypsin (CHT) has been previously demonstrated </w:t>
      </w:r>
      <w:r w:rsidR="00C0463D">
        <w:rPr>
          <w:lang w:val="en-US"/>
        </w:rPr>
        <w:lastRenderedPageBreak/>
        <w:t xml:space="preserve">to mimic the </w:t>
      </w:r>
      <w:r w:rsidR="00C0463D" w:rsidRPr="00C0463D">
        <w:rPr>
          <w:i/>
          <w:lang w:val="en-US"/>
        </w:rPr>
        <w:t>in vivo</w:t>
      </w:r>
      <w:r w:rsidR="00C0463D">
        <w:rPr>
          <w:lang w:val="en-US"/>
        </w:rPr>
        <w:t xml:space="preserve"> cleavage of N-VP2.</w:t>
      </w:r>
      <w:r w:rsidR="0038305C">
        <w:rPr>
          <w:lang w:val="en-US"/>
        </w:rPr>
        <w:t xml:space="preserve"> </w:t>
      </w:r>
      <w:r w:rsidR="00C0463D">
        <w:rPr>
          <w:lang w:val="en-US"/>
        </w:rPr>
        <w:t>In contrast</w:t>
      </w:r>
      <w:r w:rsidR="00983A11">
        <w:rPr>
          <w:lang w:val="en-US"/>
        </w:rPr>
        <w:t xml:space="preserve">, </w:t>
      </w:r>
      <w:r w:rsidR="00BB4248">
        <w:rPr>
          <w:lang w:val="en-US"/>
        </w:rPr>
        <w:t xml:space="preserve">ECs do not expose the N-VP2 termini on the capsid surface and thus they </w:t>
      </w:r>
      <w:r w:rsidR="00C0463D">
        <w:rPr>
          <w:lang w:val="en-US"/>
        </w:rPr>
        <w:t>can</w:t>
      </w:r>
      <w:r w:rsidR="00BB4248">
        <w:rPr>
          <w:lang w:val="en-US"/>
        </w:rPr>
        <w:t xml:space="preserve">not be </w:t>
      </w:r>
      <w:r w:rsidR="00C0463D">
        <w:rPr>
          <w:lang w:val="en-US"/>
        </w:rPr>
        <w:t>cleaved</w:t>
      </w:r>
      <w:r w:rsidR="00BB4248">
        <w:rPr>
          <w:lang w:val="en-US"/>
        </w:rPr>
        <w:t>.</w:t>
      </w:r>
      <w:r w:rsidR="00983A11" w:rsidRPr="00983A11">
        <w:rPr>
          <w:lang w:val="en-US"/>
        </w:rPr>
        <w:t xml:space="preserve"> </w:t>
      </w:r>
      <w:r w:rsidR="00C0463D">
        <w:rPr>
          <w:lang w:val="en-US"/>
        </w:rPr>
        <w:t>T</w:t>
      </w:r>
      <w:r w:rsidR="00983A11">
        <w:rPr>
          <w:lang w:val="en-US"/>
        </w:rPr>
        <w:t xml:space="preserve">he different </w:t>
      </w:r>
      <w:r w:rsidR="00C0463D">
        <w:rPr>
          <w:lang w:val="en-US"/>
        </w:rPr>
        <w:t>AEX-</w:t>
      </w:r>
      <w:r w:rsidR="00AC5890">
        <w:rPr>
          <w:lang w:val="en-US"/>
        </w:rPr>
        <w:t xml:space="preserve">purified </w:t>
      </w:r>
      <w:r w:rsidR="00983A11">
        <w:rPr>
          <w:lang w:val="en-US"/>
        </w:rPr>
        <w:t>capsid populations were subjected to proteolytic digestion</w:t>
      </w:r>
      <w:r w:rsidR="0088649E">
        <w:rPr>
          <w:lang w:val="en-US"/>
        </w:rPr>
        <w:t xml:space="preserve"> by CHT</w:t>
      </w:r>
      <w:r w:rsidR="00C0463D">
        <w:rPr>
          <w:lang w:val="en-US"/>
        </w:rPr>
        <w:t xml:space="preserve"> under neutral and acidic conditions</w:t>
      </w:r>
      <w:r w:rsidR="00983A11">
        <w:rPr>
          <w:lang w:val="en-US"/>
        </w:rPr>
        <w:t>.</w:t>
      </w:r>
      <w:r w:rsidR="00BB4248">
        <w:rPr>
          <w:lang w:val="en-US"/>
        </w:rPr>
        <w:t xml:space="preserve"> </w:t>
      </w:r>
      <w:r w:rsidR="00983A11">
        <w:rPr>
          <w:lang w:val="en-US"/>
        </w:rPr>
        <w:t xml:space="preserve">As shown in Fig. 2E, </w:t>
      </w:r>
      <w:r w:rsidR="00C0463D">
        <w:rPr>
          <w:lang w:val="en-US"/>
        </w:rPr>
        <w:t>FC-P</w:t>
      </w:r>
      <w:r w:rsidR="00C0463D" w:rsidRPr="00C0463D">
        <w:rPr>
          <w:vertAlign w:val="subscript"/>
          <w:lang w:val="en-US"/>
        </w:rPr>
        <w:t>2</w:t>
      </w:r>
      <w:r w:rsidR="00983A11">
        <w:rPr>
          <w:lang w:val="en-US"/>
        </w:rPr>
        <w:t xml:space="preserve"> </w:t>
      </w:r>
      <w:proofErr w:type="gramStart"/>
      <w:r w:rsidR="00983A11">
        <w:rPr>
          <w:lang w:val="en-US"/>
        </w:rPr>
        <w:t>were</w:t>
      </w:r>
      <w:proofErr w:type="gramEnd"/>
      <w:r w:rsidR="00983A11">
        <w:rPr>
          <w:lang w:val="en-US"/>
        </w:rPr>
        <w:t xml:space="preserve"> completely processed under all tested conditions. </w:t>
      </w:r>
      <w:r w:rsidR="0088649E">
        <w:rPr>
          <w:lang w:val="en-US"/>
        </w:rPr>
        <w:t>In</w:t>
      </w:r>
      <w:r w:rsidR="00C0463D">
        <w:rPr>
          <w:lang w:val="en-US"/>
        </w:rPr>
        <w:t xml:space="preserve"> contrast, the N-VP2 of FC-P</w:t>
      </w:r>
      <w:r w:rsidR="00C0463D" w:rsidRPr="003F0D9B">
        <w:rPr>
          <w:vertAlign w:val="subscript"/>
          <w:lang w:val="en-US"/>
        </w:rPr>
        <w:t>1</w:t>
      </w:r>
      <w:r w:rsidR="00C0463D">
        <w:rPr>
          <w:lang w:val="en-US"/>
        </w:rPr>
        <w:t xml:space="preserve"> was only marginally </w:t>
      </w:r>
      <w:r w:rsidR="003F0D9B">
        <w:rPr>
          <w:lang w:val="en-US"/>
        </w:rPr>
        <w:t xml:space="preserve">accessible to CHT </w:t>
      </w:r>
      <w:r w:rsidR="00AC5890">
        <w:rPr>
          <w:lang w:val="en-US"/>
        </w:rPr>
        <w:t xml:space="preserve">under </w:t>
      </w:r>
      <w:r w:rsidR="003F0D9B">
        <w:rPr>
          <w:lang w:val="en-US"/>
        </w:rPr>
        <w:t>neutral</w:t>
      </w:r>
      <w:r w:rsidR="00AC5890">
        <w:rPr>
          <w:lang w:val="en-US"/>
        </w:rPr>
        <w:t xml:space="preserve"> conditions</w:t>
      </w:r>
      <w:r w:rsidR="003F0D9B">
        <w:rPr>
          <w:lang w:val="en-US"/>
        </w:rPr>
        <w:t xml:space="preserve"> and required acidification to improve the cleavage rate, confirming its predominant internal position</w:t>
      </w:r>
      <w:r w:rsidR="00321A0A">
        <w:rPr>
          <w:lang w:val="en-US"/>
        </w:rPr>
        <w:t xml:space="preserve">. </w:t>
      </w:r>
      <w:r w:rsidR="003F0D9B">
        <w:rPr>
          <w:lang w:val="en-US"/>
        </w:rPr>
        <w:t>The</w:t>
      </w:r>
      <w:r w:rsidR="00321A0A">
        <w:rPr>
          <w:lang w:val="en-US"/>
        </w:rPr>
        <w:t xml:space="preserve"> substantial amount of VP2 </w:t>
      </w:r>
      <w:r w:rsidR="003F0D9B">
        <w:rPr>
          <w:lang w:val="en-US"/>
        </w:rPr>
        <w:t xml:space="preserve">that </w:t>
      </w:r>
      <w:r w:rsidR="00321A0A">
        <w:rPr>
          <w:lang w:val="en-US"/>
        </w:rPr>
        <w:t>remained unprocessed</w:t>
      </w:r>
      <w:r w:rsidR="003F0D9B">
        <w:rPr>
          <w:lang w:val="en-US"/>
        </w:rPr>
        <w:t xml:space="preserve"> originates from EC, which elute in the same AEX fractions as the FC-P</w:t>
      </w:r>
      <w:r w:rsidR="003F0D9B" w:rsidRPr="003F0D9B">
        <w:rPr>
          <w:vertAlign w:val="subscript"/>
          <w:lang w:val="en-US"/>
        </w:rPr>
        <w:t>1</w:t>
      </w:r>
      <w:r w:rsidR="00321A0A">
        <w:rPr>
          <w:lang w:val="en-US"/>
        </w:rPr>
        <w:t xml:space="preserve">.     </w:t>
      </w:r>
      <w:r w:rsidR="00542D4B">
        <w:rPr>
          <w:lang w:val="en-US"/>
        </w:rPr>
        <w:t xml:space="preserve"> </w:t>
      </w:r>
      <w:r w:rsidR="00AC5890">
        <w:rPr>
          <w:lang w:val="en-US"/>
        </w:rPr>
        <w:t xml:space="preserve"> </w:t>
      </w:r>
      <w:r w:rsidR="0088649E">
        <w:rPr>
          <w:lang w:val="en-US"/>
        </w:rPr>
        <w:t xml:space="preserve">  </w:t>
      </w:r>
      <w:r w:rsidR="00983A11">
        <w:rPr>
          <w:lang w:val="en-US"/>
        </w:rPr>
        <w:t xml:space="preserve"> </w:t>
      </w:r>
    </w:p>
    <w:p w:rsidR="003F0D9B" w:rsidRDefault="005816DE" w:rsidP="005816DE">
      <w:pPr>
        <w:spacing w:line="480" w:lineRule="auto"/>
        <w:ind w:firstLine="720"/>
        <w:jc w:val="both"/>
        <w:rPr>
          <w:lang w:val="en-US"/>
        </w:rPr>
      </w:pPr>
      <w:r>
        <w:rPr>
          <w:lang w:val="en-US"/>
        </w:rPr>
        <w:t xml:space="preserve">When incubated with </w:t>
      </w:r>
      <w:r w:rsidR="003F0D9B">
        <w:rPr>
          <w:lang w:val="en-US"/>
        </w:rPr>
        <w:t xml:space="preserve">A9 cells, both </w:t>
      </w:r>
      <w:proofErr w:type="spellStart"/>
      <w:r w:rsidR="003F0D9B">
        <w:rPr>
          <w:lang w:val="en-US"/>
        </w:rPr>
        <w:t>virion</w:t>
      </w:r>
      <w:proofErr w:type="spellEnd"/>
      <w:r w:rsidR="003F0D9B">
        <w:rPr>
          <w:lang w:val="en-US"/>
        </w:rPr>
        <w:t xml:space="preserve"> progeny types</w:t>
      </w:r>
      <w:r>
        <w:rPr>
          <w:lang w:val="en-US"/>
        </w:rPr>
        <w:t xml:space="preserve"> bound similarly to </w:t>
      </w:r>
      <w:r w:rsidR="003F0D9B">
        <w:rPr>
          <w:lang w:val="en-US"/>
        </w:rPr>
        <w:t>cells</w:t>
      </w:r>
      <w:r>
        <w:rPr>
          <w:lang w:val="en-US"/>
        </w:rPr>
        <w:t xml:space="preserve"> as s</w:t>
      </w:r>
      <w:r w:rsidR="003F0D9B">
        <w:rPr>
          <w:lang w:val="en-US"/>
        </w:rPr>
        <w:t>hown by immunofluorescence (IF)</w:t>
      </w:r>
      <w:r>
        <w:rPr>
          <w:lang w:val="en-US"/>
        </w:rPr>
        <w:t>. The N-VP2 of</w:t>
      </w:r>
      <w:r w:rsidR="003F0D9B">
        <w:rPr>
          <w:lang w:val="en-US"/>
        </w:rPr>
        <w:t xml:space="preserve"> FC-P</w:t>
      </w:r>
      <w:r w:rsidR="003F0D9B" w:rsidRPr="003F0D9B">
        <w:rPr>
          <w:vertAlign w:val="subscript"/>
          <w:lang w:val="en-US"/>
        </w:rPr>
        <w:t>2</w:t>
      </w:r>
      <w:r w:rsidR="003F0D9B">
        <w:rPr>
          <w:lang w:val="en-US"/>
        </w:rPr>
        <w:t xml:space="preserve"> was detectable on the surface of the cells and was fully processed by 4 </w:t>
      </w:r>
      <w:proofErr w:type="spellStart"/>
      <w:r w:rsidR="003F0D9B">
        <w:rPr>
          <w:lang w:val="en-US"/>
        </w:rPr>
        <w:t>hpi</w:t>
      </w:r>
      <w:proofErr w:type="spellEnd"/>
      <w:r w:rsidR="003F0D9B">
        <w:rPr>
          <w:lang w:val="en-US"/>
        </w:rPr>
        <w:t xml:space="preserve">. </w:t>
      </w:r>
      <w:r>
        <w:rPr>
          <w:lang w:val="en-US"/>
        </w:rPr>
        <w:t>In contrast</w:t>
      </w:r>
      <w:r w:rsidR="003F0D9B">
        <w:rPr>
          <w:lang w:val="en-US"/>
        </w:rPr>
        <w:t xml:space="preserve"> and as expected, the N-VP2 of FC-P</w:t>
      </w:r>
      <w:r w:rsidR="003F0D9B" w:rsidRPr="00724A93">
        <w:rPr>
          <w:vertAlign w:val="subscript"/>
          <w:lang w:val="en-US"/>
        </w:rPr>
        <w:t>1</w:t>
      </w:r>
      <w:r w:rsidR="003F0D9B">
        <w:rPr>
          <w:lang w:val="en-US"/>
        </w:rPr>
        <w:t xml:space="preserve"> was not visible at binding but became exposed after internalization and a proportion remained detectable for several hours pi (Fig. 2F), indicating a slower or less efficient VP2 to VP3 processing.</w:t>
      </w:r>
      <w:r>
        <w:rPr>
          <w:lang w:val="en-US"/>
        </w:rPr>
        <w:t xml:space="preserve"> </w:t>
      </w:r>
    </w:p>
    <w:p w:rsidR="00087C81" w:rsidRDefault="003F0D9B" w:rsidP="00BB4248">
      <w:pPr>
        <w:spacing w:line="480" w:lineRule="auto"/>
        <w:ind w:firstLine="720"/>
        <w:jc w:val="both"/>
        <w:rPr>
          <w:lang w:val="en-US"/>
        </w:rPr>
      </w:pPr>
      <w:r>
        <w:rPr>
          <w:lang w:val="en-US"/>
        </w:rPr>
        <w:t>The predominant differences in N-VP2 conformation in the two FC populations could account for the different AEX profile. In order to investigate whether the different AEX profile between the two FC populations is caused by the different N-VP2 conformation, FC-P</w:t>
      </w:r>
      <w:r w:rsidRPr="00087C81">
        <w:rPr>
          <w:vertAlign w:val="subscript"/>
          <w:lang w:val="en-US"/>
        </w:rPr>
        <w:t>1</w:t>
      </w:r>
      <w:r>
        <w:rPr>
          <w:lang w:val="en-US"/>
        </w:rPr>
        <w:t xml:space="preserve"> were exposed to acidic conditions to provoke the exposure of N-VP2 (as shown in Fig</w:t>
      </w:r>
      <w:r w:rsidR="00087C81">
        <w:rPr>
          <w:lang w:val="en-US"/>
        </w:rPr>
        <w:t xml:space="preserve"> 2D) and subjected to AEX. As shown in Fig. 2G, exposure of N-VP2 did not change the AEX profile of FC-P</w:t>
      </w:r>
      <w:r w:rsidR="00087C81" w:rsidRPr="00087C81">
        <w:rPr>
          <w:vertAlign w:val="subscript"/>
          <w:lang w:val="en-US"/>
        </w:rPr>
        <w:t>1</w:t>
      </w:r>
      <w:r w:rsidR="00087C81">
        <w:rPr>
          <w:lang w:val="en-US"/>
        </w:rPr>
        <w:t>. Although clearly distinct between the two FC populations, the N-VP2 conformation is not responsible for the different AEX profile. The results also emphasize further similarities between the FC-P</w:t>
      </w:r>
      <w:r w:rsidR="00087C81" w:rsidRPr="00724A93">
        <w:rPr>
          <w:vertAlign w:val="subscript"/>
          <w:lang w:val="en-US"/>
        </w:rPr>
        <w:t>1</w:t>
      </w:r>
      <w:r w:rsidR="00087C81">
        <w:rPr>
          <w:lang w:val="en-US"/>
        </w:rPr>
        <w:t xml:space="preserve"> and EC populations.</w:t>
      </w:r>
    </w:p>
    <w:p w:rsidR="002D2E24" w:rsidRDefault="00087C81" w:rsidP="00CF6E8C">
      <w:pPr>
        <w:spacing w:line="480" w:lineRule="auto"/>
        <w:ind w:firstLine="720"/>
        <w:jc w:val="both"/>
        <w:rPr>
          <w:lang w:val="en-US"/>
        </w:rPr>
      </w:pPr>
      <w:r>
        <w:rPr>
          <w:b/>
          <w:lang w:val="en-US"/>
        </w:rPr>
        <w:t>Capsid surface phosphorylation is a key determinant of the different AEX profile.</w:t>
      </w:r>
      <w:r w:rsidR="00DE252C">
        <w:rPr>
          <w:b/>
          <w:lang w:val="en-US"/>
        </w:rPr>
        <w:t xml:space="preserve"> </w:t>
      </w:r>
      <w:r w:rsidR="006F31ED" w:rsidRPr="00A769AC">
        <w:rPr>
          <w:lang w:val="en-US"/>
        </w:rPr>
        <w:t>In ord</w:t>
      </w:r>
      <w:r w:rsidR="00792A3B">
        <w:rPr>
          <w:lang w:val="en-US"/>
        </w:rPr>
        <w:t>er to</w:t>
      </w:r>
      <w:r>
        <w:rPr>
          <w:lang w:val="en-US"/>
        </w:rPr>
        <w:t xml:space="preserve"> further</w:t>
      </w:r>
      <w:r w:rsidR="00792A3B">
        <w:rPr>
          <w:lang w:val="en-US"/>
        </w:rPr>
        <w:t xml:space="preserve"> examine </w:t>
      </w:r>
      <w:r w:rsidR="006F31ED" w:rsidRPr="00A769AC">
        <w:rPr>
          <w:lang w:val="en-US"/>
        </w:rPr>
        <w:t>biochemical</w:t>
      </w:r>
      <w:r>
        <w:rPr>
          <w:lang w:val="en-US"/>
        </w:rPr>
        <w:t xml:space="preserve"> and structural differences between the two FC populations</w:t>
      </w:r>
      <w:r w:rsidR="006F31ED">
        <w:rPr>
          <w:lang w:val="en-US"/>
        </w:rPr>
        <w:t>, both</w:t>
      </w:r>
      <w:r w:rsidR="006F31ED" w:rsidRPr="00A769AC">
        <w:rPr>
          <w:lang w:val="en-US"/>
        </w:rPr>
        <w:t xml:space="preserve"> capsid species</w:t>
      </w:r>
      <w:r w:rsidR="005A069E">
        <w:rPr>
          <w:lang w:val="en-US"/>
        </w:rPr>
        <w:t xml:space="preserve"> were</w:t>
      </w:r>
      <w:r w:rsidR="00EB0FDC">
        <w:rPr>
          <w:lang w:val="en-US"/>
        </w:rPr>
        <w:t xml:space="preserve"> isolated from</w:t>
      </w:r>
      <w:r w:rsidR="005A069E">
        <w:rPr>
          <w:lang w:val="en-US"/>
        </w:rPr>
        <w:t xml:space="preserve"> the</w:t>
      </w:r>
      <w:r w:rsidR="00EB0FDC">
        <w:rPr>
          <w:lang w:val="en-US"/>
        </w:rPr>
        <w:t xml:space="preserve"> nuclei of infected </w:t>
      </w:r>
      <w:r>
        <w:rPr>
          <w:lang w:val="en-US"/>
        </w:rPr>
        <w:t>A9 cells, treated with CHT or with lambda phosphatase,</w:t>
      </w:r>
      <w:r w:rsidR="005A069E">
        <w:rPr>
          <w:lang w:val="en-US"/>
        </w:rPr>
        <w:t xml:space="preserve"> and</w:t>
      </w:r>
      <w:r w:rsidR="006F31ED">
        <w:rPr>
          <w:lang w:val="en-US"/>
        </w:rPr>
        <w:t xml:space="preserve"> </w:t>
      </w:r>
      <w:r>
        <w:rPr>
          <w:lang w:val="en-US"/>
        </w:rPr>
        <w:t>sub-sequentially analyzed by AEX-qPCR</w:t>
      </w:r>
      <w:r w:rsidR="006F31ED">
        <w:rPr>
          <w:lang w:val="en-US"/>
        </w:rPr>
        <w:t xml:space="preserve">. </w:t>
      </w:r>
      <w:r>
        <w:rPr>
          <w:lang w:val="en-US"/>
        </w:rPr>
        <w:t>As expected, only FC-P</w:t>
      </w:r>
      <w:r w:rsidRPr="00E5639E">
        <w:rPr>
          <w:vertAlign w:val="subscript"/>
          <w:lang w:val="en-US"/>
        </w:rPr>
        <w:t>2</w:t>
      </w:r>
      <w:r>
        <w:rPr>
          <w:lang w:val="en-US"/>
        </w:rPr>
        <w:t xml:space="preserve"> </w:t>
      </w:r>
      <w:proofErr w:type="gramStart"/>
      <w:r>
        <w:rPr>
          <w:lang w:val="en-US"/>
        </w:rPr>
        <w:t>were</w:t>
      </w:r>
      <w:proofErr w:type="gramEnd"/>
      <w:r>
        <w:rPr>
          <w:lang w:val="en-US"/>
        </w:rPr>
        <w:t xml:space="preserve"> sensitive to CHT </w:t>
      </w:r>
      <w:r w:rsidR="00E5639E">
        <w:rPr>
          <w:lang w:val="en-US"/>
        </w:rPr>
        <w:t>resulting in a prominent shift in the AEX profile. In contrast, FC-P</w:t>
      </w:r>
      <w:r w:rsidR="00E5639E" w:rsidRPr="00E5639E">
        <w:rPr>
          <w:vertAlign w:val="subscript"/>
          <w:lang w:val="en-US"/>
        </w:rPr>
        <w:t>1</w:t>
      </w:r>
      <w:r w:rsidR="00E5639E">
        <w:rPr>
          <w:lang w:val="en-US"/>
        </w:rPr>
        <w:t xml:space="preserve"> remained unaffected (Fig. 3A). When treated with lambda phosphatase, FC-P</w:t>
      </w:r>
      <w:r w:rsidR="00E5639E" w:rsidRPr="00E5639E">
        <w:rPr>
          <w:vertAlign w:val="subscript"/>
          <w:lang w:val="en-US"/>
        </w:rPr>
        <w:t>2</w:t>
      </w:r>
      <w:r w:rsidR="00E5639E">
        <w:rPr>
          <w:lang w:val="en-US"/>
        </w:rPr>
        <w:t xml:space="preserve"> changed its AEX profile to that of FC-P</w:t>
      </w:r>
      <w:r w:rsidR="00E5639E" w:rsidRPr="00E5639E">
        <w:rPr>
          <w:vertAlign w:val="subscript"/>
          <w:lang w:val="en-US"/>
        </w:rPr>
        <w:t>1</w:t>
      </w:r>
      <w:r w:rsidR="00E5639E">
        <w:rPr>
          <w:lang w:val="en-US"/>
        </w:rPr>
        <w:t xml:space="preserve">, which </w:t>
      </w:r>
      <w:r w:rsidR="00E5639E">
        <w:rPr>
          <w:lang w:val="en-US"/>
        </w:rPr>
        <w:lastRenderedPageBreak/>
        <w:t xml:space="preserve">remained unchanged. These results suggest that the differences between the two FC populations are due to a distinct surface phosphorylation status, other than the distal phosphoserines in N-VP2 (ref). To confirm this, we used a MVM mutant, in which all distal serine residues on N-VP2 were substituted by glycine (referred to as 4SG). The AEX profile of 4SG </w:t>
      </w:r>
      <w:proofErr w:type="spellStart"/>
      <w:r w:rsidR="00E5639E">
        <w:rPr>
          <w:lang w:val="en-US"/>
        </w:rPr>
        <w:t>virions</w:t>
      </w:r>
      <w:proofErr w:type="spellEnd"/>
      <w:r w:rsidR="00E5639E">
        <w:rPr>
          <w:lang w:val="en-US"/>
        </w:rPr>
        <w:t>, untreated or treated with lambda phosphatase, was identical to that of the wild type (Fig. 3C and D), confirming that additional phosphorylation(s), other than the distal phosphoserines in N-VP2, are present exclusively in the FC-P</w:t>
      </w:r>
      <w:r w:rsidR="00E5639E" w:rsidRPr="00CF6E8C">
        <w:rPr>
          <w:vertAlign w:val="subscript"/>
          <w:lang w:val="en-US"/>
        </w:rPr>
        <w:t>2</w:t>
      </w:r>
      <w:r w:rsidR="00E5639E">
        <w:rPr>
          <w:lang w:val="en-US"/>
        </w:rPr>
        <w:t xml:space="preserve"> population and are responsible for their characteristic AEX profile.    </w:t>
      </w:r>
      <w:r w:rsidR="008070AC">
        <w:rPr>
          <w:lang w:val="en-US"/>
        </w:rPr>
        <w:t xml:space="preserve">   </w:t>
      </w:r>
    </w:p>
    <w:p w:rsidR="00DD1F43" w:rsidRDefault="00CF6E8C" w:rsidP="002D2E24">
      <w:pPr>
        <w:spacing w:line="480" w:lineRule="auto"/>
        <w:ind w:firstLine="720"/>
        <w:jc w:val="both"/>
        <w:rPr>
          <w:lang w:val="en-US"/>
        </w:rPr>
      </w:pPr>
      <w:r>
        <w:rPr>
          <w:b/>
          <w:lang w:val="en-US"/>
        </w:rPr>
        <w:t>Only FC-P</w:t>
      </w:r>
      <w:r w:rsidRPr="00CF6E8C">
        <w:rPr>
          <w:b/>
          <w:vertAlign w:val="subscript"/>
          <w:lang w:val="en-US"/>
        </w:rPr>
        <w:t>2</w:t>
      </w:r>
      <w:r>
        <w:rPr>
          <w:b/>
          <w:lang w:val="en-US"/>
        </w:rPr>
        <w:t xml:space="preserve"> can</w:t>
      </w:r>
      <w:r w:rsidR="00D14ADF">
        <w:rPr>
          <w:b/>
          <w:lang w:val="en-US"/>
        </w:rPr>
        <w:t xml:space="preserve"> actively egress </w:t>
      </w:r>
      <w:r>
        <w:rPr>
          <w:b/>
          <w:lang w:val="en-US"/>
        </w:rPr>
        <w:t>from infected</w:t>
      </w:r>
      <w:r w:rsidR="00D14ADF">
        <w:rPr>
          <w:b/>
          <w:lang w:val="en-US"/>
        </w:rPr>
        <w:t xml:space="preserve"> host cell</w:t>
      </w:r>
      <w:r>
        <w:rPr>
          <w:b/>
          <w:lang w:val="en-US"/>
        </w:rPr>
        <w:t>s</w:t>
      </w:r>
      <w:r w:rsidR="00D14ADF">
        <w:rPr>
          <w:b/>
          <w:lang w:val="en-US"/>
        </w:rPr>
        <w:t xml:space="preserve">. </w:t>
      </w:r>
      <w:r w:rsidR="002D2E24">
        <w:rPr>
          <w:lang w:val="en-US"/>
        </w:rPr>
        <w:t xml:space="preserve">The subcellular distribution of the two </w:t>
      </w:r>
      <w:r>
        <w:rPr>
          <w:lang w:val="en-US"/>
        </w:rPr>
        <w:t>FC progeny types</w:t>
      </w:r>
      <w:r w:rsidR="002D2E24">
        <w:rPr>
          <w:lang w:val="en-US"/>
        </w:rPr>
        <w:t xml:space="preserve"> was examined.</w:t>
      </w:r>
      <w:r w:rsidR="00DD1F43">
        <w:rPr>
          <w:lang w:val="en-US"/>
        </w:rPr>
        <w:t xml:space="preserve"> A9 cells</w:t>
      </w:r>
      <w:r w:rsidR="002D2E24">
        <w:rPr>
          <w:lang w:val="en-US"/>
        </w:rPr>
        <w:t xml:space="preserve"> were infected with MVM and </w:t>
      </w:r>
      <w:r w:rsidR="00DD1F43">
        <w:rPr>
          <w:lang w:val="en-US"/>
        </w:rPr>
        <w:t xml:space="preserve">at progressive times </w:t>
      </w:r>
      <w:proofErr w:type="gramStart"/>
      <w:r w:rsidR="00DD1F43">
        <w:rPr>
          <w:lang w:val="en-US"/>
        </w:rPr>
        <w:t>pi,</w:t>
      </w:r>
      <w:proofErr w:type="gramEnd"/>
      <w:r w:rsidR="00DD1F43">
        <w:rPr>
          <w:lang w:val="en-US"/>
        </w:rPr>
        <w:t xml:space="preserve"> progeny viruses were collected from nuclear, cytoplasmic, or supernatant fractions and subjected to AEX-qPCR. While in the nucleus, both FC populations emerged with similar kinetics, in the cytoplasm and in the supernatant, the accumulation of FC-P</w:t>
      </w:r>
      <w:r w:rsidR="00DD1F43" w:rsidRPr="00DD1F43">
        <w:rPr>
          <w:vertAlign w:val="subscript"/>
          <w:lang w:val="en-US"/>
        </w:rPr>
        <w:t>2</w:t>
      </w:r>
      <w:r w:rsidR="00DD1F43">
        <w:rPr>
          <w:lang w:val="en-US"/>
        </w:rPr>
        <w:t xml:space="preserve"> preceded that of FC-P</w:t>
      </w:r>
      <w:r w:rsidR="00DD1F43" w:rsidRPr="00DD1F43">
        <w:rPr>
          <w:vertAlign w:val="subscript"/>
          <w:lang w:val="en-US"/>
        </w:rPr>
        <w:t>1</w:t>
      </w:r>
      <w:r w:rsidR="00DD1F43">
        <w:rPr>
          <w:lang w:val="en-US"/>
        </w:rPr>
        <w:t xml:space="preserve"> (Fig. 4A-C). The FC-P</w:t>
      </w:r>
      <w:r w:rsidR="00DD1F43" w:rsidRPr="00DD1F43">
        <w:rPr>
          <w:vertAlign w:val="subscript"/>
          <w:lang w:val="en-US"/>
        </w:rPr>
        <w:t>2</w:t>
      </w:r>
      <w:r w:rsidR="00DD1F43">
        <w:rPr>
          <w:lang w:val="en-US"/>
        </w:rPr>
        <w:t xml:space="preserve"> egress started largely before the onset of cell lysis, whi</w:t>
      </w:r>
      <w:r w:rsidR="000D4A52">
        <w:rPr>
          <w:lang w:val="en-US"/>
        </w:rPr>
        <w:t>ch occurred from 30 hpi (Fig. 4D</w:t>
      </w:r>
      <w:r w:rsidR="00DD1F43">
        <w:rPr>
          <w:lang w:val="en-US"/>
        </w:rPr>
        <w:t xml:space="preserve">) and resulted in </w:t>
      </w:r>
      <w:r w:rsidR="004633E6">
        <w:rPr>
          <w:lang w:val="en-US"/>
        </w:rPr>
        <w:t>the appearance of FC-P</w:t>
      </w:r>
      <w:r w:rsidR="004633E6" w:rsidRPr="004633E6">
        <w:rPr>
          <w:vertAlign w:val="subscript"/>
          <w:lang w:val="en-US"/>
        </w:rPr>
        <w:t>1</w:t>
      </w:r>
      <w:r w:rsidR="004633E6">
        <w:rPr>
          <w:lang w:val="en-US"/>
        </w:rPr>
        <w:t xml:space="preserve"> in the cytoplasmic and supernatant fractions. The strong segregation of the initially mixed nuclear full capsid progeny FC populations at increasing post-infection times reveals the existence of an active mechanism of nuclear export and egress involving FC-P</w:t>
      </w:r>
      <w:r w:rsidR="004633E6" w:rsidRPr="004633E6">
        <w:rPr>
          <w:vertAlign w:val="subscript"/>
          <w:lang w:val="en-US"/>
        </w:rPr>
        <w:t>2</w:t>
      </w:r>
      <w:r w:rsidR="004633E6">
        <w:rPr>
          <w:lang w:val="en-US"/>
        </w:rPr>
        <w:t xml:space="preserve"> and preceding the passive release of FC-P</w:t>
      </w:r>
      <w:r w:rsidR="004633E6" w:rsidRPr="004633E6">
        <w:rPr>
          <w:vertAlign w:val="subscript"/>
          <w:lang w:val="en-US"/>
        </w:rPr>
        <w:t>1</w:t>
      </w:r>
      <w:r w:rsidR="004633E6">
        <w:rPr>
          <w:lang w:val="en-US"/>
        </w:rPr>
        <w:t xml:space="preserve"> and EC through late virus-induced cell lysis.</w:t>
      </w:r>
      <w:r w:rsidR="00293E36">
        <w:rPr>
          <w:lang w:val="en-US"/>
        </w:rPr>
        <w:t xml:space="preserve"> </w:t>
      </w:r>
    </w:p>
    <w:p w:rsidR="00DD1F43" w:rsidRDefault="00DD1F43" w:rsidP="002D2E24">
      <w:pPr>
        <w:spacing w:line="480" w:lineRule="auto"/>
        <w:ind w:firstLine="720"/>
        <w:jc w:val="both"/>
        <w:rPr>
          <w:lang w:val="en-US"/>
        </w:rPr>
      </w:pPr>
    </w:p>
    <w:p w:rsidR="007B1EE7" w:rsidRDefault="007B1EE7" w:rsidP="002D2E24">
      <w:pPr>
        <w:spacing w:line="480" w:lineRule="auto"/>
        <w:ind w:firstLine="720"/>
        <w:jc w:val="both"/>
        <w:rPr>
          <w:lang w:val="en-US"/>
        </w:rPr>
      </w:pPr>
    </w:p>
    <w:p w:rsidR="007B1EE7" w:rsidRDefault="007B1EE7" w:rsidP="002D2E24">
      <w:pPr>
        <w:spacing w:line="480" w:lineRule="auto"/>
        <w:ind w:firstLine="720"/>
        <w:jc w:val="both"/>
        <w:rPr>
          <w:lang w:val="en-US"/>
        </w:rPr>
      </w:pPr>
    </w:p>
    <w:p w:rsidR="007B1EE7" w:rsidRDefault="007B1EE7" w:rsidP="002D2E24">
      <w:pPr>
        <w:spacing w:line="480" w:lineRule="auto"/>
        <w:ind w:firstLine="720"/>
        <w:jc w:val="both"/>
        <w:rPr>
          <w:lang w:val="en-US"/>
        </w:rPr>
      </w:pPr>
    </w:p>
    <w:p w:rsidR="007B1EE7" w:rsidRDefault="007B1EE7" w:rsidP="002D2E24">
      <w:pPr>
        <w:spacing w:line="480" w:lineRule="auto"/>
        <w:ind w:firstLine="720"/>
        <w:jc w:val="both"/>
        <w:rPr>
          <w:lang w:val="en-US"/>
        </w:rPr>
      </w:pPr>
    </w:p>
    <w:p w:rsidR="007B1EE7" w:rsidRDefault="007B1EE7" w:rsidP="002D2E24">
      <w:pPr>
        <w:spacing w:line="480" w:lineRule="auto"/>
        <w:ind w:firstLine="720"/>
        <w:jc w:val="both"/>
        <w:rPr>
          <w:lang w:val="en-US"/>
        </w:rPr>
      </w:pPr>
    </w:p>
    <w:p w:rsidR="007B1EE7" w:rsidRDefault="007B1EE7" w:rsidP="002D2E24">
      <w:pPr>
        <w:spacing w:line="480" w:lineRule="auto"/>
        <w:ind w:firstLine="720"/>
        <w:jc w:val="both"/>
        <w:rPr>
          <w:lang w:val="en-US"/>
        </w:rPr>
      </w:pPr>
    </w:p>
    <w:p w:rsidR="00B07543" w:rsidRDefault="008A78AB" w:rsidP="00302E02">
      <w:pPr>
        <w:spacing w:line="480" w:lineRule="auto"/>
        <w:ind w:firstLine="720"/>
        <w:jc w:val="both"/>
        <w:rPr>
          <w:lang w:val="en-US"/>
        </w:rPr>
      </w:pPr>
      <w:r>
        <w:rPr>
          <w:b/>
          <w:lang w:val="en-US"/>
        </w:rPr>
        <w:lastRenderedPageBreak/>
        <w:t>FC-P</w:t>
      </w:r>
      <w:r w:rsidRPr="008A78AB">
        <w:rPr>
          <w:b/>
          <w:vertAlign w:val="subscript"/>
          <w:lang w:val="en-US"/>
        </w:rPr>
        <w:t>1</w:t>
      </w:r>
      <w:r>
        <w:rPr>
          <w:b/>
          <w:lang w:val="en-US"/>
        </w:rPr>
        <w:t xml:space="preserve"> represents the direct precursor of FC-P</w:t>
      </w:r>
      <w:r w:rsidRPr="008A78AB">
        <w:rPr>
          <w:b/>
          <w:vertAlign w:val="subscript"/>
          <w:lang w:val="en-US"/>
        </w:rPr>
        <w:t>2</w:t>
      </w:r>
      <w:r>
        <w:rPr>
          <w:b/>
          <w:lang w:val="en-US"/>
        </w:rPr>
        <w:t xml:space="preserve">. </w:t>
      </w:r>
      <w:r>
        <w:rPr>
          <w:lang w:val="en-US"/>
        </w:rPr>
        <w:t xml:space="preserve">Transfection experiments were performed in order to bypass early trafficking of incoming </w:t>
      </w:r>
      <w:proofErr w:type="spellStart"/>
      <w:r>
        <w:rPr>
          <w:lang w:val="en-US"/>
        </w:rPr>
        <w:t>virions</w:t>
      </w:r>
      <w:proofErr w:type="spellEnd"/>
      <w:r>
        <w:rPr>
          <w:lang w:val="en-US"/>
        </w:rPr>
        <w:t xml:space="preserve"> during </w:t>
      </w:r>
      <w:r w:rsidR="00677CAE">
        <w:rPr>
          <w:lang w:val="en-US"/>
        </w:rPr>
        <w:t>entry</w:t>
      </w:r>
      <w:r w:rsidR="00AE4800">
        <w:rPr>
          <w:lang w:val="en-US"/>
        </w:rPr>
        <w:t xml:space="preserve"> which is giving rise to</w:t>
      </w:r>
      <w:r>
        <w:rPr>
          <w:lang w:val="en-US"/>
        </w:rPr>
        <w:t xml:space="preserve"> </w:t>
      </w:r>
      <w:r w:rsidR="00677CAE">
        <w:rPr>
          <w:lang w:val="en-US"/>
        </w:rPr>
        <w:t>virus degradation</w:t>
      </w:r>
      <w:r>
        <w:rPr>
          <w:lang w:val="en-US"/>
        </w:rPr>
        <w:t xml:space="preserve"> in the lysosomes</w:t>
      </w:r>
      <w:r w:rsidR="00126A25">
        <w:rPr>
          <w:lang w:val="en-US"/>
        </w:rPr>
        <w:t>. Re</w:t>
      </w:r>
      <w:r>
        <w:rPr>
          <w:lang w:val="en-US"/>
        </w:rPr>
        <w:t>infection</w:t>
      </w:r>
      <w:r w:rsidR="006F033C">
        <w:rPr>
          <w:lang w:val="en-US"/>
        </w:rPr>
        <w:t xml:space="preserve"> through</w:t>
      </w:r>
      <w:r w:rsidR="00126A25">
        <w:rPr>
          <w:lang w:val="en-US"/>
        </w:rPr>
        <w:t xml:space="preserve"> </w:t>
      </w:r>
      <w:r w:rsidR="00126A25" w:rsidRPr="00126A25">
        <w:rPr>
          <w:i/>
          <w:lang w:val="en-US"/>
        </w:rPr>
        <w:t>de novo</w:t>
      </w:r>
      <w:r w:rsidR="00126A25">
        <w:rPr>
          <w:lang w:val="en-US"/>
        </w:rPr>
        <w:t xml:space="preserve"> synthesized progeny </w:t>
      </w:r>
      <w:proofErr w:type="spellStart"/>
      <w:r w:rsidR="00126A25">
        <w:rPr>
          <w:lang w:val="en-US"/>
        </w:rPr>
        <w:t>virions</w:t>
      </w:r>
      <w:proofErr w:type="spellEnd"/>
      <w:r w:rsidR="00126A25">
        <w:rPr>
          <w:lang w:val="en-US"/>
        </w:rPr>
        <w:t xml:space="preserve"> was</w:t>
      </w:r>
      <w:r>
        <w:rPr>
          <w:lang w:val="en-US"/>
        </w:rPr>
        <w:t xml:space="preserve"> prevented by supplementing the media with 330 U/mL neuraminidase and </w:t>
      </w:r>
      <w:proofErr w:type="spellStart"/>
      <w:r w:rsidRPr="008A78AB">
        <w:rPr>
          <w:b/>
          <w:color w:val="FF0000"/>
          <w:lang w:val="en-US"/>
        </w:rPr>
        <w:t>xy</w:t>
      </w:r>
      <w:proofErr w:type="spellEnd"/>
      <w:r>
        <w:rPr>
          <w:lang w:val="en-US"/>
        </w:rPr>
        <w:t xml:space="preserve"> </w:t>
      </w:r>
      <w:proofErr w:type="spellStart"/>
      <w:r>
        <w:rPr>
          <w:lang w:val="en-US"/>
        </w:rPr>
        <w:t>ug</w:t>
      </w:r>
      <w:proofErr w:type="spellEnd"/>
      <w:r>
        <w:rPr>
          <w:lang w:val="en-US"/>
        </w:rPr>
        <w:t xml:space="preserve">/mL B7 antibody. </w:t>
      </w:r>
      <w:r w:rsidR="006F033C">
        <w:rPr>
          <w:lang w:val="en-US"/>
        </w:rPr>
        <w:t>The quantity FC-P</w:t>
      </w:r>
      <w:r w:rsidR="006F033C" w:rsidRPr="006F033C">
        <w:rPr>
          <w:vertAlign w:val="subscript"/>
          <w:lang w:val="en-US"/>
        </w:rPr>
        <w:t>1</w:t>
      </w:r>
      <w:r w:rsidR="006F033C">
        <w:rPr>
          <w:lang w:val="en-US"/>
        </w:rPr>
        <w:t xml:space="preserve"> and FC-P</w:t>
      </w:r>
      <w:r w:rsidR="006F033C" w:rsidRPr="006F033C">
        <w:rPr>
          <w:vertAlign w:val="subscript"/>
          <w:lang w:val="en-US"/>
        </w:rPr>
        <w:t>2</w:t>
      </w:r>
      <w:r w:rsidR="006F033C">
        <w:rPr>
          <w:lang w:val="en-US"/>
        </w:rPr>
        <w:t xml:space="preserve"> p</w:t>
      </w:r>
      <w:r>
        <w:rPr>
          <w:lang w:val="en-US"/>
        </w:rPr>
        <w:t xml:space="preserve">rogeny </w:t>
      </w:r>
      <w:proofErr w:type="spellStart"/>
      <w:r>
        <w:rPr>
          <w:lang w:val="en-US"/>
        </w:rPr>
        <w:t>virions</w:t>
      </w:r>
      <w:proofErr w:type="spellEnd"/>
      <w:r>
        <w:rPr>
          <w:lang w:val="en-US"/>
        </w:rPr>
        <w:t xml:space="preserve"> </w:t>
      </w:r>
      <w:r w:rsidR="006F033C">
        <w:rPr>
          <w:lang w:val="en-US"/>
        </w:rPr>
        <w:t xml:space="preserve">was </w:t>
      </w:r>
      <w:r>
        <w:rPr>
          <w:lang w:val="en-US"/>
        </w:rPr>
        <w:t xml:space="preserve"> anal</w:t>
      </w:r>
      <w:r w:rsidR="006F033C">
        <w:rPr>
          <w:lang w:val="en-US"/>
        </w:rPr>
        <w:t>yzed by AEX-qPCR at 24 and</w:t>
      </w:r>
      <w:r w:rsidR="00677CAE">
        <w:rPr>
          <w:lang w:val="en-US"/>
        </w:rPr>
        <w:t xml:space="preserve"> 48 </w:t>
      </w:r>
      <w:proofErr w:type="spellStart"/>
      <w:r w:rsidR="00677CAE">
        <w:rPr>
          <w:lang w:val="en-US"/>
        </w:rPr>
        <w:t>hpt</w:t>
      </w:r>
      <w:proofErr w:type="spellEnd"/>
      <w:r w:rsidR="00677CAE">
        <w:rPr>
          <w:lang w:val="en-US"/>
        </w:rPr>
        <w:t xml:space="preserve"> when viral </w:t>
      </w:r>
      <w:r>
        <w:rPr>
          <w:lang w:val="en-US"/>
        </w:rPr>
        <w:t xml:space="preserve">steady-state levels were </w:t>
      </w:r>
      <w:r w:rsidR="00677CAE">
        <w:rPr>
          <w:lang w:val="en-US"/>
        </w:rPr>
        <w:t xml:space="preserve">achieved </w:t>
      </w:r>
      <w:r>
        <w:rPr>
          <w:lang w:val="en-US"/>
        </w:rPr>
        <w:t>in</w:t>
      </w:r>
      <w:r w:rsidR="00677CAE">
        <w:rPr>
          <w:lang w:val="en-US"/>
        </w:rPr>
        <w:t xml:space="preserve"> transfected cells in</w:t>
      </w:r>
      <w:r>
        <w:rPr>
          <w:lang w:val="en-US"/>
        </w:rPr>
        <w:t xml:space="preserve"> the absence of a considerable degradation of DNA-containing virus particles (Fig. 5A).</w:t>
      </w:r>
      <w:r w:rsidR="00677CAE">
        <w:rPr>
          <w:lang w:val="en-US"/>
        </w:rPr>
        <w:t xml:space="preserve"> As shown in Fig. 5B, FC-P</w:t>
      </w:r>
      <w:r w:rsidR="00677CAE" w:rsidRPr="00677CAE">
        <w:rPr>
          <w:vertAlign w:val="subscript"/>
          <w:lang w:val="en-US"/>
        </w:rPr>
        <w:t>1</w:t>
      </w:r>
      <w:r w:rsidR="00677CAE">
        <w:rPr>
          <w:lang w:val="en-US"/>
        </w:rPr>
        <w:t xml:space="preserve"> was the predominant virus population at 24 </w:t>
      </w:r>
      <w:proofErr w:type="spellStart"/>
      <w:r w:rsidR="00677CAE">
        <w:rPr>
          <w:lang w:val="en-US"/>
        </w:rPr>
        <w:t>hp</w:t>
      </w:r>
      <w:r w:rsidR="00AE4800">
        <w:rPr>
          <w:lang w:val="en-US"/>
        </w:rPr>
        <w:t>t</w:t>
      </w:r>
      <w:proofErr w:type="spellEnd"/>
      <w:r w:rsidR="00AE4800">
        <w:rPr>
          <w:lang w:val="en-US"/>
        </w:rPr>
        <w:t xml:space="preserve"> representing approximately two third of the total</w:t>
      </w:r>
      <w:r w:rsidR="00677CAE">
        <w:rPr>
          <w:lang w:val="en-US"/>
        </w:rPr>
        <w:t xml:space="preserve"> progeny</w:t>
      </w:r>
      <w:r w:rsidR="00AE4800">
        <w:rPr>
          <w:lang w:val="en-US"/>
        </w:rPr>
        <w:t xml:space="preserve"> </w:t>
      </w:r>
      <w:proofErr w:type="spellStart"/>
      <w:r w:rsidR="00AE4800">
        <w:rPr>
          <w:lang w:val="en-US"/>
        </w:rPr>
        <w:t>virions</w:t>
      </w:r>
      <w:proofErr w:type="spellEnd"/>
      <w:r w:rsidR="00677CAE">
        <w:rPr>
          <w:lang w:val="en-US"/>
        </w:rPr>
        <w:t xml:space="preserve">. </w:t>
      </w:r>
      <w:r w:rsidR="00AE4800">
        <w:rPr>
          <w:lang w:val="en-US"/>
        </w:rPr>
        <w:t xml:space="preserve">However, 48 </w:t>
      </w:r>
      <w:proofErr w:type="spellStart"/>
      <w:r w:rsidR="00AE4800">
        <w:rPr>
          <w:lang w:val="en-US"/>
        </w:rPr>
        <w:t>hpt</w:t>
      </w:r>
      <w:proofErr w:type="spellEnd"/>
      <w:r w:rsidR="00AE4800">
        <w:rPr>
          <w:lang w:val="en-US"/>
        </w:rPr>
        <w:t xml:space="preserve"> the total amount of FC-P</w:t>
      </w:r>
      <w:r w:rsidR="00AE4800" w:rsidRPr="00AE4800">
        <w:rPr>
          <w:vertAlign w:val="subscript"/>
          <w:lang w:val="en-US"/>
        </w:rPr>
        <w:t>1</w:t>
      </w:r>
      <w:r w:rsidR="00AE4800">
        <w:rPr>
          <w:lang w:val="en-US"/>
        </w:rPr>
        <w:t xml:space="preserve"> </w:t>
      </w:r>
      <w:proofErr w:type="spellStart"/>
      <w:r w:rsidR="00AE4800">
        <w:rPr>
          <w:lang w:val="en-US"/>
        </w:rPr>
        <w:t>virions</w:t>
      </w:r>
      <w:proofErr w:type="spellEnd"/>
      <w:r w:rsidR="00AE4800">
        <w:rPr>
          <w:lang w:val="en-US"/>
        </w:rPr>
        <w:t xml:space="preserve"> significantly declined representing only one third of the whole virus progeny and giving rise to a significant increase in the amount of FC-P</w:t>
      </w:r>
      <w:r w:rsidR="00AE4800" w:rsidRPr="00AE4800">
        <w:rPr>
          <w:vertAlign w:val="subscript"/>
          <w:lang w:val="en-US"/>
        </w:rPr>
        <w:t>2</w:t>
      </w:r>
      <w:r w:rsidR="00AE4800">
        <w:rPr>
          <w:lang w:val="en-US"/>
        </w:rPr>
        <w:t xml:space="preserve"> DNA-containing particles. </w:t>
      </w:r>
    </w:p>
    <w:p w:rsidR="008A78AB" w:rsidRDefault="00AE4800" w:rsidP="00302E02">
      <w:pPr>
        <w:spacing w:line="480" w:lineRule="auto"/>
        <w:ind w:firstLine="720"/>
        <w:jc w:val="both"/>
        <w:rPr>
          <w:b/>
          <w:lang w:val="en-US"/>
        </w:rPr>
      </w:pPr>
      <w:r>
        <w:rPr>
          <w:lang w:val="en-US"/>
        </w:rPr>
        <w:t xml:space="preserve">Assuming that there is no considerable degradation of MVM progeny </w:t>
      </w:r>
      <w:proofErr w:type="spellStart"/>
      <w:r>
        <w:rPr>
          <w:lang w:val="en-US"/>
        </w:rPr>
        <w:t>virions</w:t>
      </w:r>
      <w:proofErr w:type="spellEnd"/>
      <w:r>
        <w:rPr>
          <w:lang w:val="en-US"/>
        </w:rPr>
        <w:t xml:space="preserve"> in transfected cells, these results indicate that FC-P</w:t>
      </w:r>
      <w:r w:rsidRPr="0064767D">
        <w:rPr>
          <w:vertAlign w:val="subscript"/>
          <w:lang w:val="en-US"/>
        </w:rPr>
        <w:t>1</w:t>
      </w:r>
      <w:r>
        <w:rPr>
          <w:lang w:val="en-US"/>
        </w:rPr>
        <w:t xml:space="preserve"> particles </w:t>
      </w:r>
      <w:r w:rsidR="00B07543">
        <w:rPr>
          <w:lang w:val="en-US"/>
        </w:rPr>
        <w:t>are quantitatively transferred to</w:t>
      </w:r>
      <w:r>
        <w:rPr>
          <w:lang w:val="en-US"/>
        </w:rPr>
        <w:t xml:space="preserve"> FC-P</w:t>
      </w:r>
      <w:r w:rsidRPr="0064767D">
        <w:rPr>
          <w:vertAlign w:val="subscript"/>
          <w:lang w:val="en-US"/>
        </w:rPr>
        <w:t>2</w:t>
      </w:r>
      <w:r>
        <w:rPr>
          <w:lang w:val="en-US"/>
        </w:rPr>
        <w:t xml:space="preserve"> n</w:t>
      </w:r>
      <w:r w:rsidR="00126A25">
        <w:rPr>
          <w:lang w:val="en-US"/>
        </w:rPr>
        <w:t xml:space="preserve">uclear export competent </w:t>
      </w:r>
      <w:proofErr w:type="spellStart"/>
      <w:r w:rsidR="00126A25">
        <w:rPr>
          <w:lang w:val="en-US"/>
        </w:rPr>
        <w:t>virions</w:t>
      </w:r>
      <w:proofErr w:type="spellEnd"/>
      <w:r w:rsidR="00126A25">
        <w:rPr>
          <w:lang w:val="en-US"/>
        </w:rPr>
        <w:t>, thus supporting</w:t>
      </w:r>
      <w:r w:rsidR="006F033C">
        <w:rPr>
          <w:lang w:val="en-US"/>
        </w:rPr>
        <w:t xml:space="preserve"> the hypothesis that there is an almost </w:t>
      </w:r>
      <w:r w:rsidR="00B07543">
        <w:rPr>
          <w:lang w:val="en-US"/>
        </w:rPr>
        <w:t>dynamic, sequential arrangement</w:t>
      </w:r>
      <w:r w:rsidR="006F033C">
        <w:rPr>
          <w:lang w:val="en-US"/>
        </w:rPr>
        <w:t xml:space="preserve"> </w:t>
      </w:r>
      <w:r w:rsidR="00C72F86">
        <w:rPr>
          <w:lang w:val="en-US"/>
        </w:rPr>
        <w:t>between both DNA-containing progeny populations.</w:t>
      </w:r>
      <w:r w:rsidR="00126A25">
        <w:rPr>
          <w:lang w:val="en-US"/>
        </w:rPr>
        <w:t xml:space="preserve"> </w:t>
      </w:r>
      <w:r>
        <w:rPr>
          <w:lang w:val="en-US"/>
        </w:rPr>
        <w:t xml:space="preserve">                  </w:t>
      </w:r>
      <w:r w:rsidR="00677CAE">
        <w:rPr>
          <w:lang w:val="en-US"/>
        </w:rPr>
        <w:t xml:space="preserve">   </w:t>
      </w:r>
      <w:r w:rsidR="008A78AB">
        <w:rPr>
          <w:lang w:val="en-US"/>
        </w:rPr>
        <w:t xml:space="preserve">    </w:t>
      </w:r>
      <w:r w:rsidR="008A78AB">
        <w:rPr>
          <w:b/>
          <w:lang w:val="en-US"/>
        </w:rPr>
        <w:t xml:space="preserve"> </w:t>
      </w:r>
    </w:p>
    <w:p w:rsidR="008A78AB" w:rsidRDefault="008A78AB" w:rsidP="00302E02">
      <w:pPr>
        <w:spacing w:line="480" w:lineRule="auto"/>
        <w:ind w:firstLine="720"/>
        <w:jc w:val="both"/>
        <w:rPr>
          <w:b/>
          <w:lang w:val="en-US"/>
        </w:rPr>
      </w:pPr>
    </w:p>
    <w:p w:rsidR="008A78AB" w:rsidRDefault="008A78AB" w:rsidP="00302E02">
      <w:pPr>
        <w:spacing w:line="480" w:lineRule="auto"/>
        <w:ind w:firstLine="720"/>
        <w:jc w:val="both"/>
        <w:rPr>
          <w:b/>
          <w:lang w:val="en-US"/>
        </w:rPr>
      </w:pPr>
    </w:p>
    <w:p w:rsidR="006F033C" w:rsidRDefault="006F033C" w:rsidP="00302E02">
      <w:pPr>
        <w:spacing w:line="480" w:lineRule="auto"/>
        <w:ind w:firstLine="720"/>
        <w:jc w:val="both"/>
        <w:rPr>
          <w:b/>
          <w:lang w:val="en-US"/>
        </w:rPr>
      </w:pPr>
    </w:p>
    <w:p w:rsidR="008A78AB" w:rsidRDefault="008A78AB" w:rsidP="00126A25">
      <w:pPr>
        <w:spacing w:line="480" w:lineRule="auto"/>
        <w:jc w:val="both"/>
        <w:rPr>
          <w:b/>
          <w:lang w:val="en-US"/>
        </w:rPr>
      </w:pPr>
    </w:p>
    <w:p w:rsidR="00126A25" w:rsidRDefault="00126A25" w:rsidP="00126A25">
      <w:pPr>
        <w:spacing w:line="480" w:lineRule="auto"/>
        <w:jc w:val="both"/>
        <w:rPr>
          <w:b/>
          <w:lang w:val="en-US"/>
        </w:rPr>
      </w:pPr>
    </w:p>
    <w:p w:rsidR="00C72F86" w:rsidRDefault="00C72F86" w:rsidP="00126A25">
      <w:pPr>
        <w:spacing w:line="480" w:lineRule="auto"/>
        <w:jc w:val="both"/>
        <w:rPr>
          <w:b/>
          <w:lang w:val="en-US"/>
        </w:rPr>
      </w:pPr>
    </w:p>
    <w:p w:rsidR="00B07543" w:rsidRDefault="00B07543" w:rsidP="00677CAE">
      <w:pPr>
        <w:spacing w:line="480" w:lineRule="auto"/>
        <w:ind w:firstLine="720"/>
        <w:jc w:val="both"/>
        <w:rPr>
          <w:b/>
          <w:lang w:val="en-US"/>
        </w:rPr>
      </w:pPr>
    </w:p>
    <w:p w:rsidR="008850C4" w:rsidRDefault="00D64818" w:rsidP="00677CAE">
      <w:pPr>
        <w:spacing w:line="480" w:lineRule="auto"/>
        <w:ind w:firstLine="720"/>
        <w:jc w:val="both"/>
        <w:rPr>
          <w:lang w:val="en-US"/>
        </w:rPr>
      </w:pPr>
      <w:r w:rsidRPr="00D64818">
        <w:rPr>
          <w:b/>
          <w:lang w:val="en-US"/>
        </w:rPr>
        <w:lastRenderedPageBreak/>
        <w:t>N-VP2 is not involved in</w:t>
      </w:r>
      <w:r w:rsidR="00AA7394">
        <w:rPr>
          <w:b/>
          <w:lang w:val="en-US"/>
        </w:rPr>
        <w:t xml:space="preserve"> the</w:t>
      </w:r>
      <w:r w:rsidRPr="00D64818">
        <w:rPr>
          <w:b/>
          <w:lang w:val="en-US"/>
        </w:rPr>
        <w:t xml:space="preserve"> nuclear export of MVM</w:t>
      </w:r>
      <w:r>
        <w:rPr>
          <w:lang w:val="en-US"/>
        </w:rPr>
        <w:t xml:space="preserve">. </w:t>
      </w:r>
      <w:r w:rsidR="00A44F23">
        <w:rPr>
          <w:lang w:val="en-US"/>
        </w:rPr>
        <w:t>The role of N-VP2</w:t>
      </w:r>
      <w:r w:rsidR="00AA7394">
        <w:rPr>
          <w:lang w:val="en-US"/>
        </w:rPr>
        <w:t xml:space="preserve"> and its distal </w:t>
      </w:r>
      <w:proofErr w:type="spellStart"/>
      <w:r w:rsidR="00AA7394">
        <w:rPr>
          <w:lang w:val="en-US"/>
        </w:rPr>
        <w:t>phosphorylations</w:t>
      </w:r>
      <w:proofErr w:type="spellEnd"/>
      <w:r w:rsidR="00A44F23">
        <w:rPr>
          <w:lang w:val="en-US"/>
        </w:rPr>
        <w:t xml:space="preserve"> in the nuclear export of MVM was investigated. </w:t>
      </w:r>
      <w:r w:rsidR="00F322DC">
        <w:rPr>
          <w:lang w:val="en-US"/>
        </w:rPr>
        <w:t xml:space="preserve">We used a mutant lacking the five most distal </w:t>
      </w:r>
      <w:r w:rsidR="0008381D">
        <w:rPr>
          <w:lang w:val="en-US"/>
        </w:rPr>
        <w:t xml:space="preserve">serine </w:t>
      </w:r>
      <w:proofErr w:type="spellStart"/>
      <w:r w:rsidR="00F322DC">
        <w:rPr>
          <w:lang w:val="en-US"/>
        </w:rPr>
        <w:t>phosphorylations</w:t>
      </w:r>
      <w:proofErr w:type="spellEnd"/>
      <w:r w:rsidR="00F322DC">
        <w:rPr>
          <w:lang w:val="en-US"/>
        </w:rPr>
        <w:t xml:space="preserve"> on the N-VP2 terminus, called 5SG. Additionally, w</w:t>
      </w:r>
      <w:r w:rsidR="00A44F23">
        <w:rPr>
          <w:lang w:val="en-US"/>
        </w:rPr>
        <w:t>e used a MVM mutant</w:t>
      </w:r>
      <w:r>
        <w:rPr>
          <w:lang w:val="en-US"/>
        </w:rPr>
        <w:t xml:space="preserve"> containing a bulky p</w:t>
      </w:r>
      <w:r w:rsidRPr="00D64818">
        <w:rPr>
          <w:lang w:val="en-US"/>
        </w:rPr>
        <w:t xml:space="preserve">henylalanine </w:t>
      </w:r>
      <w:r>
        <w:rPr>
          <w:lang w:val="en-US"/>
        </w:rPr>
        <w:t>residue</w:t>
      </w:r>
      <w:r w:rsidR="00AA7394" w:rsidRPr="00AA7394">
        <w:rPr>
          <w:lang w:val="en-US"/>
        </w:rPr>
        <w:t xml:space="preserve"> </w:t>
      </w:r>
      <w:r w:rsidR="00AA7394">
        <w:rPr>
          <w:lang w:val="en-US"/>
        </w:rPr>
        <w:t>at position 33</w:t>
      </w:r>
      <w:r>
        <w:rPr>
          <w:lang w:val="en-US"/>
        </w:rPr>
        <w:t xml:space="preserve"> within the flexible </w:t>
      </w:r>
      <w:r w:rsidR="008850C4">
        <w:rPr>
          <w:lang w:val="en-US"/>
        </w:rPr>
        <w:t>poly-</w:t>
      </w:r>
      <w:r>
        <w:rPr>
          <w:lang w:val="en-US"/>
        </w:rPr>
        <w:t xml:space="preserve">glycine stretch of the VP2 </w:t>
      </w:r>
      <w:r w:rsidR="008850C4">
        <w:rPr>
          <w:lang w:val="en-US"/>
        </w:rPr>
        <w:t xml:space="preserve">protein </w:t>
      </w:r>
      <w:r>
        <w:rPr>
          <w:lang w:val="en-US"/>
        </w:rPr>
        <w:t>sequence</w:t>
      </w:r>
      <w:r w:rsidR="00EC38BB">
        <w:rPr>
          <w:lang w:val="en-US"/>
        </w:rPr>
        <w:t>, referred to as G33F</w:t>
      </w:r>
      <w:r>
        <w:rPr>
          <w:lang w:val="en-US"/>
        </w:rPr>
        <w:t xml:space="preserve">. Due to this substitution the mutant progeny particles were unable to externalize N-VP2 following DNA packaging. </w:t>
      </w:r>
      <w:r w:rsidR="00207318">
        <w:rPr>
          <w:lang w:val="en-US"/>
        </w:rPr>
        <w:t xml:space="preserve">As previously reported, </w:t>
      </w:r>
      <w:r>
        <w:rPr>
          <w:lang w:val="en-US"/>
        </w:rPr>
        <w:t>N-VP2 cleavage was abolished and VP1u externalization and consequentially infectivity was prevented</w:t>
      </w:r>
      <w:r w:rsidR="00AA7394">
        <w:rPr>
          <w:lang w:val="en-US"/>
        </w:rPr>
        <w:t xml:space="preserve"> (ref</w:t>
      </w:r>
      <w:r w:rsidR="00EC38BB">
        <w:rPr>
          <w:lang w:val="en-US"/>
        </w:rPr>
        <w:t>)</w:t>
      </w:r>
      <w:r>
        <w:rPr>
          <w:lang w:val="en-US"/>
        </w:rPr>
        <w:t>.</w:t>
      </w:r>
      <w:r w:rsidR="00F322DC">
        <w:rPr>
          <w:lang w:val="en-US"/>
        </w:rPr>
        <w:t xml:space="preserve"> </w:t>
      </w:r>
      <w:r w:rsidR="00EC38BB">
        <w:rPr>
          <w:lang w:val="en-US"/>
        </w:rPr>
        <w:t>However, th</w:t>
      </w:r>
      <w:r w:rsidR="00555503">
        <w:rPr>
          <w:lang w:val="en-US"/>
        </w:rPr>
        <w:t>ough being non-</w:t>
      </w:r>
      <w:r w:rsidR="00EC38BB">
        <w:rPr>
          <w:lang w:val="en-US"/>
        </w:rPr>
        <w:t>infectious, DNA-containing</w:t>
      </w:r>
      <w:r w:rsidR="00AA7394">
        <w:rPr>
          <w:lang w:val="en-US"/>
        </w:rPr>
        <w:t xml:space="preserve"> progeny</w:t>
      </w:r>
      <w:r w:rsidR="00EC38BB">
        <w:rPr>
          <w:lang w:val="en-US"/>
        </w:rPr>
        <w:t xml:space="preserve"> particles of G33F progressively accumulated in the media at increasing times post-transfection</w:t>
      </w:r>
      <w:r w:rsidR="00AA7394">
        <w:rPr>
          <w:lang w:val="en-US"/>
        </w:rPr>
        <w:t xml:space="preserve"> </w:t>
      </w:r>
      <w:r w:rsidR="00207318">
        <w:rPr>
          <w:lang w:val="en-US"/>
        </w:rPr>
        <w:t>to similar quantities</w:t>
      </w:r>
      <w:r w:rsidR="00AA7394">
        <w:rPr>
          <w:lang w:val="en-US"/>
        </w:rPr>
        <w:t xml:space="preserve"> as</w:t>
      </w:r>
      <w:r w:rsidR="00F322DC">
        <w:rPr>
          <w:lang w:val="en-US"/>
        </w:rPr>
        <w:t xml:space="preserve"> 5SG and</w:t>
      </w:r>
      <w:r w:rsidR="00AA7394">
        <w:rPr>
          <w:lang w:val="en-US"/>
        </w:rPr>
        <w:t xml:space="preserve"> WT </w:t>
      </w:r>
      <w:proofErr w:type="spellStart"/>
      <w:r w:rsidR="00AA7394">
        <w:rPr>
          <w:lang w:val="en-US"/>
        </w:rPr>
        <w:t>virions</w:t>
      </w:r>
      <w:proofErr w:type="spellEnd"/>
      <w:r w:rsidR="00126A25">
        <w:rPr>
          <w:lang w:val="en-US"/>
        </w:rPr>
        <w:t xml:space="preserve"> (Fig. 6</w:t>
      </w:r>
      <w:r w:rsidR="00EC38BB">
        <w:rPr>
          <w:lang w:val="en-US"/>
        </w:rPr>
        <w:t>A).</w:t>
      </w:r>
      <w:r w:rsidR="00AA7394">
        <w:rPr>
          <w:lang w:val="en-US"/>
        </w:rPr>
        <w:t xml:space="preserve"> </w:t>
      </w:r>
      <w:r w:rsidR="00207318">
        <w:rPr>
          <w:lang w:val="en-US"/>
        </w:rPr>
        <w:t>AEX analysis revealed that t</w:t>
      </w:r>
      <w:r w:rsidR="00AA7394">
        <w:rPr>
          <w:lang w:val="en-US"/>
        </w:rPr>
        <w:t>he G33F</w:t>
      </w:r>
      <w:r w:rsidR="00F322DC">
        <w:rPr>
          <w:lang w:val="en-US"/>
        </w:rPr>
        <w:t>, as well as the 5SG progeny,</w:t>
      </w:r>
      <w:r w:rsidR="00AA7394">
        <w:rPr>
          <w:lang w:val="en-US"/>
        </w:rPr>
        <w:t xml:space="preserve"> consisted of both FC-P</w:t>
      </w:r>
      <w:r w:rsidR="00AA7394" w:rsidRPr="00AA7394">
        <w:rPr>
          <w:vertAlign w:val="subscript"/>
          <w:lang w:val="en-US"/>
        </w:rPr>
        <w:t>1</w:t>
      </w:r>
      <w:r w:rsidR="00AA7394">
        <w:rPr>
          <w:lang w:val="en-US"/>
        </w:rPr>
        <w:t xml:space="preserve"> and FC-P</w:t>
      </w:r>
      <w:r w:rsidR="00AA7394" w:rsidRPr="00AA7394">
        <w:rPr>
          <w:vertAlign w:val="subscript"/>
          <w:lang w:val="en-US"/>
        </w:rPr>
        <w:t>2</w:t>
      </w:r>
      <w:r w:rsidR="00AA7394">
        <w:rPr>
          <w:lang w:val="en-US"/>
        </w:rPr>
        <w:t xml:space="preserve"> particles,</w:t>
      </w:r>
      <w:r w:rsidR="00207318">
        <w:rPr>
          <w:lang w:val="en-US"/>
        </w:rPr>
        <w:t xml:space="preserve"> substantiating that N-VP2</w:t>
      </w:r>
      <w:r w:rsidR="00F322DC">
        <w:rPr>
          <w:lang w:val="en-US"/>
        </w:rPr>
        <w:t xml:space="preserve"> </w:t>
      </w:r>
      <w:r w:rsidR="00126A25">
        <w:rPr>
          <w:lang w:val="en-US"/>
        </w:rPr>
        <w:t>and/</w:t>
      </w:r>
      <w:r w:rsidR="00F322DC">
        <w:rPr>
          <w:lang w:val="en-US"/>
        </w:rPr>
        <w:t xml:space="preserve">or its distal </w:t>
      </w:r>
      <w:proofErr w:type="spellStart"/>
      <w:r w:rsidR="00F322DC">
        <w:rPr>
          <w:lang w:val="en-US"/>
        </w:rPr>
        <w:t>phosphorylations</w:t>
      </w:r>
      <w:proofErr w:type="spellEnd"/>
      <w:r w:rsidR="00F322DC">
        <w:rPr>
          <w:lang w:val="en-US"/>
        </w:rPr>
        <w:t xml:space="preserve"> are</w:t>
      </w:r>
      <w:r w:rsidR="00207318">
        <w:rPr>
          <w:lang w:val="en-US"/>
        </w:rPr>
        <w:t xml:space="preserve"> not responsible for the two distinct AEX profiles of FC-P</w:t>
      </w:r>
      <w:r w:rsidR="00207318" w:rsidRPr="00207318">
        <w:rPr>
          <w:vertAlign w:val="subscript"/>
          <w:lang w:val="en-US"/>
        </w:rPr>
        <w:t>1</w:t>
      </w:r>
      <w:r w:rsidR="00207318">
        <w:rPr>
          <w:lang w:val="en-US"/>
        </w:rPr>
        <w:t xml:space="preserve"> and FC-P</w:t>
      </w:r>
      <w:r w:rsidR="00207318" w:rsidRPr="00207318">
        <w:rPr>
          <w:vertAlign w:val="subscript"/>
          <w:lang w:val="en-US"/>
        </w:rPr>
        <w:t>2</w:t>
      </w:r>
      <w:r w:rsidR="00AA7394">
        <w:rPr>
          <w:lang w:val="en-US"/>
        </w:rPr>
        <w:t>.</w:t>
      </w:r>
      <w:r w:rsidR="00207318">
        <w:rPr>
          <w:lang w:val="en-US"/>
        </w:rPr>
        <w:t xml:space="preserve"> To examine whether the </w:t>
      </w:r>
      <w:r w:rsidR="00A54344">
        <w:rPr>
          <w:lang w:val="en-US"/>
        </w:rPr>
        <w:t xml:space="preserve">observed </w:t>
      </w:r>
      <w:r w:rsidR="00207318">
        <w:rPr>
          <w:lang w:val="en-US"/>
        </w:rPr>
        <w:t>accumulation of G33F</w:t>
      </w:r>
      <w:r w:rsidR="00126A25">
        <w:rPr>
          <w:lang w:val="en-US"/>
        </w:rPr>
        <w:t xml:space="preserve">, 5SG, </w:t>
      </w:r>
      <w:r w:rsidR="00AD7522">
        <w:rPr>
          <w:lang w:val="en-US"/>
        </w:rPr>
        <w:t>and WT</w:t>
      </w:r>
      <w:r w:rsidR="00207318">
        <w:rPr>
          <w:lang w:val="en-US"/>
        </w:rPr>
        <w:t xml:space="preserve"> </w:t>
      </w:r>
      <w:r w:rsidR="00293E36">
        <w:rPr>
          <w:lang w:val="en-US"/>
        </w:rPr>
        <w:t xml:space="preserve">progeny particles </w:t>
      </w:r>
      <w:r w:rsidR="00207318">
        <w:rPr>
          <w:lang w:val="en-US"/>
        </w:rPr>
        <w:t>in the media</w:t>
      </w:r>
      <w:r w:rsidR="00293E36">
        <w:rPr>
          <w:lang w:val="en-US"/>
        </w:rPr>
        <w:t xml:space="preserve"> resulted from </w:t>
      </w:r>
      <w:r w:rsidR="00F322DC">
        <w:rPr>
          <w:lang w:val="en-US"/>
        </w:rPr>
        <w:t xml:space="preserve">an </w:t>
      </w:r>
      <w:r w:rsidR="00293E36">
        <w:rPr>
          <w:lang w:val="en-US"/>
        </w:rPr>
        <w:t>active nuclear export and subsequent egress we analyzed the intra- and extracellular FC-P</w:t>
      </w:r>
      <w:r w:rsidR="00293E36" w:rsidRPr="00293E36">
        <w:rPr>
          <w:vertAlign w:val="subscript"/>
          <w:lang w:val="en-US"/>
        </w:rPr>
        <w:t>1</w:t>
      </w:r>
      <w:r w:rsidR="00302E02">
        <w:rPr>
          <w:lang w:val="en-US"/>
        </w:rPr>
        <w:t>/</w:t>
      </w:r>
      <w:r w:rsidR="00293E36">
        <w:rPr>
          <w:lang w:val="en-US"/>
        </w:rPr>
        <w:t>FC-P</w:t>
      </w:r>
      <w:r w:rsidR="00293E36" w:rsidRPr="00293E36">
        <w:rPr>
          <w:vertAlign w:val="subscript"/>
          <w:lang w:val="en-US"/>
        </w:rPr>
        <w:t>2</w:t>
      </w:r>
      <w:r w:rsidR="00293E36">
        <w:rPr>
          <w:lang w:val="en-US"/>
        </w:rPr>
        <w:t xml:space="preserve"> </w:t>
      </w:r>
      <w:r w:rsidR="00302E02">
        <w:rPr>
          <w:lang w:val="en-US"/>
        </w:rPr>
        <w:t>ratio</w:t>
      </w:r>
      <w:r w:rsidR="00293E36">
        <w:rPr>
          <w:lang w:val="en-US"/>
        </w:rPr>
        <w:t>s</w:t>
      </w:r>
      <w:r w:rsidR="00302E02">
        <w:rPr>
          <w:lang w:val="en-US"/>
        </w:rPr>
        <w:t xml:space="preserve"> 24 hours post-transfection</w:t>
      </w:r>
      <w:r w:rsidR="00293E36">
        <w:rPr>
          <w:lang w:val="en-US"/>
        </w:rPr>
        <w:t xml:space="preserve"> </w:t>
      </w:r>
      <w:r w:rsidR="008850C4">
        <w:rPr>
          <w:lang w:val="en-US"/>
        </w:rPr>
        <w:t>using</w:t>
      </w:r>
      <w:r w:rsidR="00F322DC">
        <w:rPr>
          <w:lang w:val="en-US"/>
        </w:rPr>
        <w:t xml:space="preserve"> WT and </w:t>
      </w:r>
      <w:r w:rsidR="00302E02">
        <w:rPr>
          <w:lang w:val="en-US"/>
        </w:rPr>
        <w:t>G33F plasmid</w:t>
      </w:r>
      <w:r w:rsidR="008850C4">
        <w:rPr>
          <w:lang w:val="en-US"/>
        </w:rPr>
        <w:t>s</w:t>
      </w:r>
      <w:r w:rsidR="00293E36">
        <w:rPr>
          <w:lang w:val="en-US"/>
        </w:rPr>
        <w:t>. FC-P</w:t>
      </w:r>
      <w:r w:rsidR="00293E36" w:rsidRPr="000D4A52">
        <w:rPr>
          <w:vertAlign w:val="subscript"/>
          <w:lang w:val="en-US"/>
        </w:rPr>
        <w:t>1</w:t>
      </w:r>
      <w:r w:rsidR="007D52BF" w:rsidRPr="007D52BF">
        <w:rPr>
          <w:lang w:val="en-US"/>
        </w:rPr>
        <w:t>, the</w:t>
      </w:r>
      <w:r w:rsidR="00293E36" w:rsidRPr="007D52BF">
        <w:rPr>
          <w:lang w:val="en-US"/>
        </w:rPr>
        <w:t xml:space="preserve"> </w:t>
      </w:r>
      <w:r w:rsidR="007D52BF">
        <w:rPr>
          <w:lang w:val="en-US"/>
        </w:rPr>
        <w:t xml:space="preserve">predominant population at 24 </w:t>
      </w:r>
      <w:proofErr w:type="spellStart"/>
      <w:r w:rsidR="007D52BF">
        <w:rPr>
          <w:lang w:val="en-US"/>
        </w:rPr>
        <w:t>hpt</w:t>
      </w:r>
      <w:proofErr w:type="spellEnd"/>
      <w:r w:rsidR="007D52BF">
        <w:rPr>
          <w:lang w:val="en-US"/>
        </w:rPr>
        <w:t xml:space="preserve"> (Fig. 5B), </w:t>
      </w:r>
      <w:r w:rsidR="000D4A52">
        <w:rPr>
          <w:lang w:val="en-US"/>
        </w:rPr>
        <w:t>serves</w:t>
      </w:r>
      <w:r w:rsidR="008850C4">
        <w:rPr>
          <w:lang w:val="en-US"/>
        </w:rPr>
        <w:t xml:space="preserve"> as </w:t>
      </w:r>
      <w:r w:rsidR="007D52BF">
        <w:rPr>
          <w:lang w:val="en-US"/>
        </w:rPr>
        <w:t xml:space="preserve">a </w:t>
      </w:r>
      <w:r w:rsidR="008850C4">
        <w:rPr>
          <w:lang w:val="en-US"/>
        </w:rPr>
        <w:t>marker for lytic</w:t>
      </w:r>
      <w:r w:rsidR="000D4A52">
        <w:rPr>
          <w:lang w:val="en-US"/>
        </w:rPr>
        <w:t xml:space="preserve"> passive egress since it did not accumulate in the media in the absence of cellular lysis (Fig. 4 C and D</w:t>
      </w:r>
      <w:r w:rsidR="00302E02">
        <w:rPr>
          <w:lang w:val="en-US"/>
        </w:rPr>
        <w:t>).</w:t>
      </w:r>
      <w:r w:rsidR="003F56FE">
        <w:rPr>
          <w:lang w:val="en-US"/>
        </w:rPr>
        <w:t xml:space="preserve"> </w:t>
      </w:r>
      <w:r w:rsidR="00302E02">
        <w:rPr>
          <w:lang w:val="en-US"/>
        </w:rPr>
        <w:t>Although more FC-P</w:t>
      </w:r>
      <w:r w:rsidR="00302E02" w:rsidRPr="00302E02">
        <w:rPr>
          <w:vertAlign w:val="subscript"/>
          <w:lang w:val="en-US"/>
        </w:rPr>
        <w:t>1</w:t>
      </w:r>
      <w:r w:rsidR="00302E02">
        <w:rPr>
          <w:lang w:val="en-US"/>
        </w:rPr>
        <w:t xml:space="preserve"> was present in the cellular extracts, the accumulation of FC-P</w:t>
      </w:r>
      <w:r w:rsidR="00302E02" w:rsidRPr="00302E02">
        <w:rPr>
          <w:vertAlign w:val="subscript"/>
          <w:lang w:val="en-US"/>
        </w:rPr>
        <w:t>2</w:t>
      </w:r>
      <w:r w:rsidR="00302E02">
        <w:rPr>
          <w:lang w:val="en-US"/>
        </w:rPr>
        <w:t xml:space="preserve"> particles in the media exceeds the one of FC-P</w:t>
      </w:r>
      <w:r w:rsidR="00302E02" w:rsidRPr="00302E02">
        <w:rPr>
          <w:vertAlign w:val="subscript"/>
          <w:lang w:val="en-US"/>
        </w:rPr>
        <w:t>1</w:t>
      </w:r>
      <w:r w:rsidR="00302E02" w:rsidRPr="00302E02">
        <w:rPr>
          <w:lang w:val="en-US"/>
        </w:rPr>
        <w:t xml:space="preserve"> 24 </w:t>
      </w:r>
      <w:proofErr w:type="spellStart"/>
      <w:r w:rsidR="00302E02" w:rsidRPr="00302E02">
        <w:rPr>
          <w:lang w:val="en-US"/>
        </w:rPr>
        <w:t>hpT</w:t>
      </w:r>
      <w:proofErr w:type="spellEnd"/>
      <w:r w:rsidR="00302E02" w:rsidRPr="00302E02">
        <w:rPr>
          <w:lang w:val="en-US"/>
        </w:rPr>
        <w:t xml:space="preserve"> (Fig</w:t>
      </w:r>
      <w:r w:rsidR="00126A25">
        <w:rPr>
          <w:lang w:val="en-US"/>
        </w:rPr>
        <w:t>. 5B</w:t>
      </w:r>
      <w:r w:rsidR="00302E02">
        <w:rPr>
          <w:lang w:val="en-US"/>
        </w:rPr>
        <w:t>). This only can be explained by a predominant active egress of FC-P</w:t>
      </w:r>
      <w:r w:rsidR="00302E02" w:rsidRPr="00302E02">
        <w:rPr>
          <w:vertAlign w:val="subscript"/>
          <w:lang w:val="en-US"/>
        </w:rPr>
        <w:t>2</w:t>
      </w:r>
      <w:r w:rsidR="00302E02">
        <w:rPr>
          <w:lang w:val="en-US"/>
        </w:rPr>
        <w:t xml:space="preserve"> particles in the presence of a </w:t>
      </w:r>
      <w:r w:rsidR="00302E02" w:rsidRPr="00DE78DA">
        <w:rPr>
          <w:lang w:val="en-US"/>
        </w:rPr>
        <w:t>marginal</w:t>
      </w:r>
      <w:r w:rsidR="00302E02">
        <w:rPr>
          <w:lang w:val="en-US"/>
        </w:rPr>
        <w:t xml:space="preserve"> passive release of virus progeny induced by </w:t>
      </w:r>
      <w:r w:rsidR="008850C4">
        <w:rPr>
          <w:lang w:val="en-US"/>
        </w:rPr>
        <w:t>viral</w:t>
      </w:r>
      <w:r w:rsidR="00302E02">
        <w:rPr>
          <w:lang w:val="en-US"/>
        </w:rPr>
        <w:t xml:space="preserve"> </w:t>
      </w:r>
      <w:r w:rsidR="008850C4" w:rsidRPr="008850C4">
        <w:rPr>
          <w:lang w:val="en-US"/>
        </w:rPr>
        <w:t>cytotoxicity</w:t>
      </w:r>
      <w:r w:rsidR="008850C4">
        <w:rPr>
          <w:lang w:val="en-US"/>
        </w:rPr>
        <w:t xml:space="preserve"> </w:t>
      </w:r>
      <w:r w:rsidR="00302E02">
        <w:rPr>
          <w:lang w:val="en-US"/>
        </w:rPr>
        <w:t>as well as</w:t>
      </w:r>
      <w:r w:rsidR="008850C4">
        <w:rPr>
          <w:lang w:val="en-US"/>
        </w:rPr>
        <w:t xml:space="preserve"> detrimental </w:t>
      </w:r>
      <w:r w:rsidR="00AD7522">
        <w:rPr>
          <w:lang w:val="en-US"/>
        </w:rPr>
        <w:t>impacts</w:t>
      </w:r>
      <w:r w:rsidR="008850C4">
        <w:rPr>
          <w:lang w:val="en-US"/>
        </w:rPr>
        <w:t xml:space="preserve"> caused by the transfection. </w:t>
      </w:r>
    </w:p>
    <w:p w:rsidR="007B1EE7" w:rsidRDefault="008850C4" w:rsidP="00991F83">
      <w:pPr>
        <w:spacing w:line="480" w:lineRule="auto"/>
        <w:ind w:firstLine="720"/>
        <w:jc w:val="both"/>
        <w:rPr>
          <w:lang w:val="en-US"/>
        </w:rPr>
      </w:pPr>
      <w:r>
        <w:rPr>
          <w:lang w:val="en-US"/>
        </w:rPr>
        <w:t xml:space="preserve">In summary these results rule out any </w:t>
      </w:r>
      <w:r w:rsidR="00C72F86">
        <w:rPr>
          <w:lang w:val="en-US"/>
        </w:rPr>
        <w:t xml:space="preserve">direct </w:t>
      </w:r>
      <w:r>
        <w:rPr>
          <w:lang w:val="en-US"/>
        </w:rPr>
        <w:t xml:space="preserve">involvement of the N-VP2 sequence or its distal </w:t>
      </w:r>
      <w:proofErr w:type="spellStart"/>
      <w:r>
        <w:rPr>
          <w:lang w:val="en-US"/>
        </w:rPr>
        <w:t>phosphorylations</w:t>
      </w:r>
      <w:proofErr w:type="spellEnd"/>
      <w:r>
        <w:rPr>
          <w:lang w:val="en-US"/>
        </w:rPr>
        <w:t xml:space="preserve"> in the nuclear export and active egress of MVM. </w:t>
      </w:r>
      <w:r w:rsidR="00302E02">
        <w:rPr>
          <w:lang w:val="en-US"/>
        </w:rPr>
        <w:t xml:space="preserve"> </w:t>
      </w:r>
      <w:r w:rsidR="00F322DC">
        <w:rPr>
          <w:lang w:val="en-US"/>
        </w:rPr>
        <w:t xml:space="preserve"> </w:t>
      </w:r>
      <w:r w:rsidR="00302E02">
        <w:rPr>
          <w:lang w:val="en-US"/>
        </w:rPr>
        <w:t xml:space="preserve"> </w:t>
      </w:r>
      <w:r w:rsidR="00293E36">
        <w:rPr>
          <w:lang w:val="en-US"/>
        </w:rPr>
        <w:t xml:space="preserve">  </w:t>
      </w:r>
      <w:r w:rsidR="00AA7394">
        <w:rPr>
          <w:lang w:val="en-US"/>
        </w:rPr>
        <w:t xml:space="preserve">      </w:t>
      </w:r>
      <w:r w:rsidR="00EC38BB">
        <w:rPr>
          <w:lang w:val="en-US"/>
        </w:rPr>
        <w:t xml:space="preserve">   </w:t>
      </w:r>
      <w:r w:rsidR="00D64818">
        <w:rPr>
          <w:lang w:val="en-US"/>
        </w:rPr>
        <w:t xml:space="preserve"> </w:t>
      </w:r>
      <w:bookmarkStart w:id="0" w:name="_GoBack"/>
      <w:bookmarkEnd w:id="0"/>
    </w:p>
    <w:p w:rsidR="00B07543" w:rsidRDefault="00B07543" w:rsidP="00E8708F">
      <w:pPr>
        <w:spacing w:line="480" w:lineRule="auto"/>
        <w:ind w:firstLine="720"/>
        <w:jc w:val="both"/>
        <w:rPr>
          <w:b/>
          <w:lang w:val="en-US"/>
        </w:rPr>
      </w:pPr>
    </w:p>
    <w:p w:rsidR="0021028E" w:rsidRPr="0021028E" w:rsidRDefault="0021028E" w:rsidP="00E8708F">
      <w:pPr>
        <w:spacing w:line="480" w:lineRule="auto"/>
        <w:ind w:firstLine="720"/>
        <w:jc w:val="both"/>
        <w:rPr>
          <w:b/>
          <w:lang w:val="en-US"/>
        </w:rPr>
      </w:pPr>
      <w:r w:rsidRPr="0021028E">
        <w:rPr>
          <w:b/>
          <w:lang w:val="en-US"/>
        </w:rPr>
        <w:lastRenderedPageBreak/>
        <w:t>During endocytosis acidic phosphatases remove the FC-P</w:t>
      </w:r>
      <w:r w:rsidRPr="0021028E">
        <w:rPr>
          <w:b/>
          <w:vertAlign w:val="subscript"/>
          <w:lang w:val="en-US"/>
        </w:rPr>
        <w:t>2</w:t>
      </w:r>
      <w:r w:rsidRPr="0021028E">
        <w:rPr>
          <w:b/>
          <w:lang w:val="en-US"/>
        </w:rPr>
        <w:t xml:space="preserve"> surface </w:t>
      </w:r>
      <w:proofErr w:type="spellStart"/>
      <w:r w:rsidRPr="0021028E">
        <w:rPr>
          <w:b/>
          <w:lang w:val="en-US"/>
        </w:rPr>
        <w:t>phosphorylations</w:t>
      </w:r>
      <w:proofErr w:type="spellEnd"/>
      <w:r w:rsidRPr="0021028E">
        <w:rPr>
          <w:b/>
          <w:lang w:val="en-US"/>
        </w:rPr>
        <w:t xml:space="preserve"> and change its AEX profile to that of FC-P</w:t>
      </w:r>
      <w:r w:rsidRPr="0021028E">
        <w:rPr>
          <w:b/>
          <w:vertAlign w:val="subscript"/>
          <w:lang w:val="en-US"/>
        </w:rPr>
        <w:t>1</w:t>
      </w:r>
      <w:r w:rsidRPr="0021028E">
        <w:rPr>
          <w:b/>
          <w:lang w:val="en-US"/>
        </w:rPr>
        <w:t>.</w:t>
      </w:r>
    </w:p>
    <w:p w:rsidR="005B079B" w:rsidRDefault="0021028E" w:rsidP="00E8708F">
      <w:pPr>
        <w:spacing w:line="480" w:lineRule="auto"/>
        <w:ind w:firstLine="720"/>
        <w:jc w:val="both"/>
        <w:rPr>
          <w:lang w:val="en-US"/>
        </w:rPr>
      </w:pPr>
      <w:r>
        <w:rPr>
          <w:lang w:val="en-US"/>
        </w:rPr>
        <w:t>Incoming FC-P</w:t>
      </w:r>
      <w:r w:rsidRPr="0021028E">
        <w:rPr>
          <w:vertAlign w:val="subscript"/>
          <w:lang w:val="en-US"/>
        </w:rPr>
        <w:t>2</w:t>
      </w:r>
      <w:r w:rsidR="00DD42F1">
        <w:rPr>
          <w:lang w:val="en-US"/>
        </w:rPr>
        <w:t xml:space="preserve"> become cleaved by endosomal proteases</w:t>
      </w:r>
      <w:r w:rsidR="001F61B7">
        <w:rPr>
          <w:lang w:val="en-US"/>
        </w:rPr>
        <w:t xml:space="preserve"> (Fig. 2F)</w:t>
      </w:r>
      <w:r w:rsidR="00DD42F1">
        <w:rPr>
          <w:lang w:val="en-US"/>
        </w:rPr>
        <w:t>.</w:t>
      </w:r>
      <w:r w:rsidR="00EE2487">
        <w:rPr>
          <w:lang w:val="en-US"/>
        </w:rPr>
        <w:t xml:space="preserve"> As previously de</w:t>
      </w:r>
      <w:r w:rsidR="001F61B7">
        <w:rPr>
          <w:lang w:val="en-US"/>
        </w:rPr>
        <w:t>monstrated in Fig. 2G, 3A, and 3B</w:t>
      </w:r>
      <w:r w:rsidR="00EE2487">
        <w:rPr>
          <w:lang w:val="en-US"/>
        </w:rPr>
        <w:t xml:space="preserve">, externalized N-VP2 which contains four </w:t>
      </w:r>
      <w:r w:rsidR="003464CC">
        <w:rPr>
          <w:lang w:val="en-US"/>
        </w:rPr>
        <w:t xml:space="preserve">distal </w:t>
      </w:r>
      <w:r w:rsidR="001F61B7">
        <w:rPr>
          <w:lang w:val="en-US"/>
        </w:rPr>
        <w:t xml:space="preserve">serine </w:t>
      </w:r>
      <w:proofErr w:type="spellStart"/>
      <w:r w:rsidR="003464CC">
        <w:rPr>
          <w:lang w:val="en-US"/>
        </w:rPr>
        <w:t>phosphorylations</w:t>
      </w:r>
      <w:proofErr w:type="spellEnd"/>
      <w:r w:rsidR="00EE2487">
        <w:rPr>
          <w:lang w:val="en-US"/>
        </w:rPr>
        <w:t xml:space="preserve"> is not responsible for the di</w:t>
      </w:r>
      <w:r w:rsidR="001F61B7">
        <w:rPr>
          <w:lang w:val="en-US"/>
        </w:rPr>
        <w:t>stinct AEX profile</w:t>
      </w:r>
      <w:r w:rsidR="00EE2487">
        <w:rPr>
          <w:lang w:val="en-US"/>
        </w:rPr>
        <w:t xml:space="preserve"> </w:t>
      </w:r>
      <w:r w:rsidR="00111ED1">
        <w:rPr>
          <w:lang w:val="en-US"/>
        </w:rPr>
        <w:t xml:space="preserve">of the two </w:t>
      </w:r>
      <w:r w:rsidR="001F61B7">
        <w:rPr>
          <w:lang w:val="en-US"/>
        </w:rPr>
        <w:t>FC</w:t>
      </w:r>
      <w:r w:rsidR="00111ED1">
        <w:rPr>
          <w:lang w:val="en-US"/>
        </w:rPr>
        <w:t xml:space="preserve"> populations</w:t>
      </w:r>
      <w:r w:rsidR="001F61B7">
        <w:rPr>
          <w:lang w:val="en-US"/>
        </w:rPr>
        <w:t>. Nevertheless, when MVM was</w:t>
      </w:r>
      <w:r w:rsidR="00EE2487">
        <w:rPr>
          <w:lang w:val="en-US"/>
        </w:rPr>
        <w:t xml:space="preserve"> internalized in </w:t>
      </w:r>
      <w:r w:rsidR="001F61B7">
        <w:rPr>
          <w:lang w:val="en-US"/>
        </w:rPr>
        <w:t>A9 cells</w:t>
      </w:r>
      <w:r w:rsidR="00EE2487">
        <w:rPr>
          <w:lang w:val="en-US"/>
        </w:rPr>
        <w:t xml:space="preserve">, </w:t>
      </w:r>
      <w:r w:rsidR="001F61B7">
        <w:rPr>
          <w:lang w:val="en-US"/>
        </w:rPr>
        <w:t xml:space="preserve">the AEX profile of the initially mixed FC populations became homogenized in a way that all </w:t>
      </w:r>
      <w:proofErr w:type="spellStart"/>
      <w:r w:rsidR="001F61B7">
        <w:rPr>
          <w:lang w:val="en-US"/>
        </w:rPr>
        <w:t>virions</w:t>
      </w:r>
      <w:proofErr w:type="spellEnd"/>
      <w:r w:rsidR="001F61B7">
        <w:rPr>
          <w:lang w:val="en-US"/>
        </w:rPr>
        <w:t xml:space="preserve"> displayed a FC-P</w:t>
      </w:r>
      <w:r w:rsidR="001F61B7" w:rsidRPr="001F61B7">
        <w:rPr>
          <w:vertAlign w:val="subscript"/>
          <w:lang w:val="en-US"/>
        </w:rPr>
        <w:t>1</w:t>
      </w:r>
      <w:r w:rsidR="001F61B7">
        <w:rPr>
          <w:lang w:val="en-US"/>
        </w:rPr>
        <w:t xml:space="preserve"> AEX profile (Fig. 7A)</w:t>
      </w:r>
      <w:r w:rsidR="00EE2487">
        <w:rPr>
          <w:lang w:val="en-US"/>
        </w:rPr>
        <w:t xml:space="preserve">. </w:t>
      </w:r>
      <w:r w:rsidR="00111ED1">
        <w:rPr>
          <w:lang w:val="en-US"/>
        </w:rPr>
        <w:t xml:space="preserve">As already demonstrated </w:t>
      </w:r>
      <w:r w:rsidR="00111ED1" w:rsidRPr="00111ED1">
        <w:rPr>
          <w:i/>
          <w:lang w:val="en-US"/>
        </w:rPr>
        <w:t>in vitro</w:t>
      </w:r>
      <w:r w:rsidR="00111ED1">
        <w:rPr>
          <w:lang w:val="en-US"/>
        </w:rPr>
        <w:t xml:space="preserve"> (Fig. 3B), the different </w:t>
      </w:r>
      <w:r w:rsidR="001F61B7">
        <w:rPr>
          <w:lang w:val="en-US"/>
        </w:rPr>
        <w:t>AEX</w:t>
      </w:r>
      <w:r w:rsidR="00111ED1">
        <w:rPr>
          <w:lang w:val="en-US"/>
        </w:rPr>
        <w:t xml:space="preserve"> profiles of the </w:t>
      </w:r>
      <w:r w:rsidR="001F61B7">
        <w:rPr>
          <w:lang w:val="en-US"/>
        </w:rPr>
        <w:t>two FC populations result</w:t>
      </w:r>
      <w:r w:rsidR="00111ED1">
        <w:rPr>
          <w:lang w:val="en-US"/>
        </w:rPr>
        <w:t xml:space="preserve"> from different surface </w:t>
      </w:r>
      <w:proofErr w:type="spellStart"/>
      <w:r w:rsidR="00111ED1">
        <w:rPr>
          <w:lang w:val="en-US"/>
        </w:rPr>
        <w:t>phosphorylat</w:t>
      </w:r>
      <w:r w:rsidR="004B371D">
        <w:rPr>
          <w:lang w:val="en-US"/>
        </w:rPr>
        <w:t>ions</w:t>
      </w:r>
      <w:proofErr w:type="spellEnd"/>
      <w:r w:rsidR="00E8708F">
        <w:rPr>
          <w:lang w:val="en-US"/>
        </w:rPr>
        <w:t xml:space="preserve"> which give</w:t>
      </w:r>
      <w:r w:rsidR="004B371D">
        <w:rPr>
          <w:lang w:val="en-US"/>
        </w:rPr>
        <w:t xml:space="preserve"> rise to </w:t>
      </w:r>
      <w:r w:rsidR="00111ED1">
        <w:rPr>
          <w:lang w:val="en-US"/>
        </w:rPr>
        <w:t>distinct surface net charges. Accordingly,</w:t>
      </w:r>
      <w:r w:rsidR="004B371D">
        <w:rPr>
          <w:lang w:val="en-US"/>
        </w:rPr>
        <w:t xml:space="preserve"> the critical phosphorylation(s) is removed fr</w:t>
      </w:r>
      <w:r w:rsidR="00225392">
        <w:rPr>
          <w:lang w:val="en-US"/>
        </w:rPr>
        <w:t>om the surface of FC-P</w:t>
      </w:r>
      <w:r w:rsidR="00225392" w:rsidRPr="00225392">
        <w:rPr>
          <w:vertAlign w:val="subscript"/>
          <w:lang w:val="en-US"/>
        </w:rPr>
        <w:t>2</w:t>
      </w:r>
      <w:r w:rsidR="004B371D">
        <w:rPr>
          <w:lang w:val="en-US"/>
        </w:rPr>
        <w:t xml:space="preserve"> during early trafficking by an </w:t>
      </w:r>
      <w:proofErr w:type="spellStart"/>
      <w:r w:rsidR="004B371D">
        <w:rPr>
          <w:lang w:val="en-US"/>
        </w:rPr>
        <w:t>endolysosomal</w:t>
      </w:r>
      <w:proofErr w:type="spellEnd"/>
      <w:r w:rsidR="004B371D">
        <w:rPr>
          <w:lang w:val="en-US"/>
        </w:rPr>
        <w:t xml:space="preserve"> phosphatase. </w:t>
      </w:r>
      <w:r w:rsidR="00225392">
        <w:rPr>
          <w:lang w:val="en-US"/>
        </w:rPr>
        <w:t>In order to challenge this hypothesis, t</w:t>
      </w:r>
      <w:r w:rsidR="004B371D">
        <w:rPr>
          <w:lang w:val="en-US"/>
        </w:rPr>
        <w:t xml:space="preserve">he </w:t>
      </w:r>
      <w:proofErr w:type="spellStart"/>
      <w:r w:rsidR="004B371D">
        <w:rPr>
          <w:lang w:val="en-US"/>
        </w:rPr>
        <w:t>lysosomotropic</w:t>
      </w:r>
      <w:proofErr w:type="spellEnd"/>
      <w:r w:rsidR="004B371D">
        <w:rPr>
          <w:lang w:val="en-US"/>
        </w:rPr>
        <w:t xml:space="preserve"> drug </w:t>
      </w:r>
      <w:proofErr w:type="spellStart"/>
      <w:r w:rsidR="004B371D">
        <w:rPr>
          <w:lang w:val="en-US"/>
        </w:rPr>
        <w:t>Bafilomycin</w:t>
      </w:r>
      <w:proofErr w:type="spellEnd"/>
      <w:r w:rsidR="004B371D">
        <w:rPr>
          <w:lang w:val="en-US"/>
        </w:rPr>
        <w:t xml:space="preserve"> A1, a vacuolar-type H</w:t>
      </w:r>
      <w:r w:rsidR="004B371D" w:rsidRPr="004B371D">
        <w:rPr>
          <w:vertAlign w:val="superscript"/>
          <w:lang w:val="en-US"/>
        </w:rPr>
        <w:t>+</w:t>
      </w:r>
      <w:r w:rsidR="004B371D">
        <w:rPr>
          <w:lang w:val="en-US"/>
        </w:rPr>
        <w:t>-ATPase inhibitor</w:t>
      </w:r>
      <w:r w:rsidR="00225392">
        <w:rPr>
          <w:lang w:val="en-US"/>
        </w:rPr>
        <w:t xml:space="preserve"> which</w:t>
      </w:r>
      <w:r w:rsidR="004B371D">
        <w:rPr>
          <w:lang w:val="en-US"/>
        </w:rPr>
        <w:t xml:space="preserve"> </w:t>
      </w:r>
      <w:r w:rsidR="00E8708F">
        <w:rPr>
          <w:lang w:val="en-US"/>
        </w:rPr>
        <w:t>raises</w:t>
      </w:r>
      <w:r w:rsidR="004B371D">
        <w:rPr>
          <w:lang w:val="en-US"/>
        </w:rPr>
        <w:t xml:space="preserve"> the endosomal </w:t>
      </w:r>
      <w:r w:rsidR="00225392">
        <w:rPr>
          <w:lang w:val="en-US"/>
        </w:rPr>
        <w:t>pH (ref?), was applied to</w:t>
      </w:r>
      <w:r w:rsidR="00E8708F">
        <w:rPr>
          <w:lang w:val="en-US"/>
        </w:rPr>
        <w:t xml:space="preserve"> </w:t>
      </w:r>
      <w:r w:rsidR="00225392">
        <w:rPr>
          <w:lang w:val="en-US"/>
        </w:rPr>
        <w:t>A9 cells</w:t>
      </w:r>
      <w:r w:rsidR="00E8708F">
        <w:rPr>
          <w:lang w:val="en-US"/>
        </w:rPr>
        <w:t xml:space="preserve"> </w:t>
      </w:r>
      <w:r w:rsidR="00225392">
        <w:rPr>
          <w:lang w:val="en-US"/>
        </w:rPr>
        <w:t>(…</w:t>
      </w:r>
      <w:r w:rsidR="00E8708F">
        <w:rPr>
          <w:lang w:val="en-US"/>
        </w:rPr>
        <w:t xml:space="preserve">at 150 </w:t>
      </w:r>
      <w:proofErr w:type="spellStart"/>
      <w:r w:rsidR="00E8708F">
        <w:rPr>
          <w:lang w:val="en-US"/>
        </w:rPr>
        <w:t>nM</w:t>
      </w:r>
      <w:proofErr w:type="spellEnd"/>
      <w:r w:rsidR="00225392">
        <w:rPr>
          <w:lang w:val="en-US"/>
        </w:rPr>
        <w:t>)</w:t>
      </w:r>
      <w:r w:rsidR="00E8708F">
        <w:rPr>
          <w:lang w:val="en-US"/>
        </w:rPr>
        <w:t>. As shown in Fig. 7A</w:t>
      </w:r>
      <w:r w:rsidR="0057575D">
        <w:rPr>
          <w:lang w:val="en-US"/>
        </w:rPr>
        <w:t xml:space="preserve">, </w:t>
      </w:r>
      <w:proofErr w:type="spellStart"/>
      <w:r w:rsidR="0057575D">
        <w:rPr>
          <w:lang w:val="en-US"/>
        </w:rPr>
        <w:t>Bafilomycin</w:t>
      </w:r>
      <w:proofErr w:type="spellEnd"/>
      <w:r w:rsidR="0057575D">
        <w:rPr>
          <w:lang w:val="en-US"/>
        </w:rPr>
        <w:t xml:space="preserve"> A1 is able to </w:t>
      </w:r>
      <w:r w:rsidR="00E8708F">
        <w:rPr>
          <w:lang w:val="en-US"/>
        </w:rPr>
        <w:t xml:space="preserve">prevent </w:t>
      </w:r>
      <w:proofErr w:type="spellStart"/>
      <w:r w:rsidR="00E8708F">
        <w:rPr>
          <w:lang w:val="en-US"/>
        </w:rPr>
        <w:t>dephosphorylation</w:t>
      </w:r>
      <w:proofErr w:type="spellEnd"/>
      <w:r w:rsidR="00E8708F">
        <w:rPr>
          <w:lang w:val="en-US"/>
        </w:rPr>
        <w:t xml:space="preserve"> of the </w:t>
      </w:r>
      <w:r w:rsidR="00225392">
        <w:rPr>
          <w:lang w:val="en-US"/>
        </w:rPr>
        <w:t>FC-P</w:t>
      </w:r>
      <w:r w:rsidR="00225392" w:rsidRPr="00225392">
        <w:rPr>
          <w:vertAlign w:val="subscript"/>
          <w:lang w:val="en-US"/>
        </w:rPr>
        <w:t>2</w:t>
      </w:r>
      <w:r w:rsidR="00225392">
        <w:rPr>
          <w:lang w:val="en-US"/>
        </w:rPr>
        <w:t xml:space="preserve"> po</w:t>
      </w:r>
      <w:r w:rsidR="00E8708F">
        <w:rPr>
          <w:lang w:val="en-US"/>
        </w:rPr>
        <w:t>pulation.</w:t>
      </w:r>
      <w:r w:rsidR="003464CC">
        <w:rPr>
          <w:lang w:val="en-US"/>
        </w:rPr>
        <w:t xml:space="preserve"> This result indicates that a pH-dependent, acidic endosomal phosphatase removes the phosphorylation(s) from the surface of</w:t>
      </w:r>
      <w:r w:rsidR="00225392">
        <w:rPr>
          <w:lang w:val="en-US"/>
        </w:rPr>
        <w:t xml:space="preserve"> incoming</w:t>
      </w:r>
      <w:r w:rsidR="003464CC">
        <w:rPr>
          <w:lang w:val="en-US"/>
        </w:rPr>
        <w:t xml:space="preserve"> </w:t>
      </w:r>
      <w:r w:rsidR="00225392">
        <w:rPr>
          <w:lang w:val="en-US"/>
        </w:rPr>
        <w:t>FC-P</w:t>
      </w:r>
      <w:r w:rsidR="00225392" w:rsidRPr="00225392">
        <w:rPr>
          <w:vertAlign w:val="subscript"/>
          <w:lang w:val="en-US"/>
        </w:rPr>
        <w:t>2</w:t>
      </w:r>
      <w:r w:rsidR="00225392">
        <w:rPr>
          <w:lang w:val="en-US"/>
        </w:rPr>
        <w:t xml:space="preserve"> </w:t>
      </w:r>
      <w:proofErr w:type="spellStart"/>
      <w:r w:rsidR="00225392">
        <w:rPr>
          <w:lang w:val="en-US"/>
        </w:rPr>
        <w:t>virions</w:t>
      </w:r>
      <w:proofErr w:type="spellEnd"/>
      <w:r w:rsidR="003464CC">
        <w:rPr>
          <w:lang w:val="en-US"/>
        </w:rPr>
        <w:t xml:space="preserve">. </w:t>
      </w:r>
      <w:r w:rsidR="00E8708F">
        <w:rPr>
          <w:lang w:val="en-US"/>
        </w:rPr>
        <w:t xml:space="preserve">   </w:t>
      </w:r>
    </w:p>
    <w:p w:rsidR="00225392" w:rsidRDefault="00225392" w:rsidP="00E8708F">
      <w:pPr>
        <w:spacing w:line="480" w:lineRule="auto"/>
        <w:ind w:firstLine="720"/>
        <w:jc w:val="both"/>
        <w:rPr>
          <w:lang w:val="en-US"/>
        </w:rPr>
      </w:pPr>
      <w:r>
        <w:rPr>
          <w:lang w:val="en-US"/>
        </w:rPr>
        <w:t xml:space="preserve">Interestingly, when progeny </w:t>
      </w:r>
      <w:proofErr w:type="spellStart"/>
      <w:r>
        <w:rPr>
          <w:lang w:val="en-US"/>
        </w:rPr>
        <w:t>virions</w:t>
      </w:r>
      <w:proofErr w:type="spellEnd"/>
      <w:r>
        <w:rPr>
          <w:lang w:val="en-US"/>
        </w:rPr>
        <w:t xml:space="preserve"> were analyzed</w:t>
      </w:r>
      <w:r w:rsidR="00F37AA8">
        <w:rPr>
          <w:lang w:val="en-US"/>
        </w:rPr>
        <w:t xml:space="preserve"> at increasing times </w:t>
      </w:r>
      <w:proofErr w:type="spellStart"/>
      <w:r w:rsidR="00F37AA8">
        <w:rPr>
          <w:lang w:val="en-US"/>
        </w:rPr>
        <w:t>p.i</w:t>
      </w:r>
      <w:proofErr w:type="spellEnd"/>
      <w:r w:rsidR="00F37AA8">
        <w:rPr>
          <w:lang w:val="en-US"/>
        </w:rPr>
        <w:t>., FC-P</w:t>
      </w:r>
      <w:r w:rsidR="00F37AA8" w:rsidRPr="00F37AA8">
        <w:rPr>
          <w:vertAlign w:val="subscript"/>
          <w:lang w:val="en-US"/>
        </w:rPr>
        <w:t>1</w:t>
      </w:r>
      <w:r w:rsidR="00F37AA8">
        <w:rPr>
          <w:lang w:val="en-US"/>
        </w:rPr>
        <w:t xml:space="preserve"> was the first population to occur in the nuclei of infected A9 or NB cells.</w:t>
      </w:r>
      <w:r>
        <w:rPr>
          <w:lang w:val="en-US"/>
        </w:rPr>
        <w:t xml:space="preserve"> </w:t>
      </w:r>
      <w:r w:rsidR="00F37AA8">
        <w:rPr>
          <w:lang w:val="en-US"/>
        </w:rPr>
        <w:t xml:space="preserve">At later times, A9 and NB </w:t>
      </w:r>
      <w:r w:rsidR="00646FE4">
        <w:rPr>
          <w:lang w:val="en-US"/>
        </w:rPr>
        <w:t xml:space="preserve">cells </w:t>
      </w:r>
      <w:r w:rsidR="00F37AA8">
        <w:rPr>
          <w:lang w:val="en-US"/>
        </w:rPr>
        <w:t xml:space="preserve">showed important differences. Progeny </w:t>
      </w:r>
      <w:proofErr w:type="spellStart"/>
      <w:r w:rsidR="00F37AA8">
        <w:rPr>
          <w:lang w:val="en-US"/>
        </w:rPr>
        <w:t>virions</w:t>
      </w:r>
      <w:proofErr w:type="spellEnd"/>
      <w:r w:rsidR="00F37AA8">
        <w:rPr>
          <w:lang w:val="en-US"/>
        </w:rPr>
        <w:t xml:space="preserve"> completely inverted their AEX profile from FC-P</w:t>
      </w:r>
      <w:r w:rsidR="00F37AA8" w:rsidRPr="00F37AA8">
        <w:rPr>
          <w:vertAlign w:val="subscript"/>
          <w:lang w:val="en-US"/>
        </w:rPr>
        <w:t>1</w:t>
      </w:r>
      <w:r w:rsidR="00F37AA8">
        <w:rPr>
          <w:lang w:val="en-US"/>
        </w:rPr>
        <w:t xml:space="preserve"> to FC-P</w:t>
      </w:r>
      <w:r w:rsidR="00F37AA8" w:rsidRPr="00F37AA8">
        <w:rPr>
          <w:vertAlign w:val="subscript"/>
          <w:lang w:val="en-US"/>
        </w:rPr>
        <w:t>2</w:t>
      </w:r>
      <w:r w:rsidR="00F37AA8">
        <w:rPr>
          <w:lang w:val="en-US"/>
        </w:rPr>
        <w:t xml:space="preserve"> when isolated from the nuclei of infected NB cells. In contrast, the transfer from FC-P</w:t>
      </w:r>
      <w:r w:rsidR="00F37AA8" w:rsidRPr="00646FE4">
        <w:rPr>
          <w:vertAlign w:val="subscript"/>
          <w:lang w:val="en-US"/>
        </w:rPr>
        <w:t xml:space="preserve">1 </w:t>
      </w:r>
      <w:r w:rsidR="00F37AA8">
        <w:rPr>
          <w:lang w:val="en-US"/>
        </w:rPr>
        <w:t>to FC-P</w:t>
      </w:r>
      <w:r w:rsidR="00F37AA8" w:rsidRPr="00646FE4">
        <w:rPr>
          <w:vertAlign w:val="subscript"/>
          <w:lang w:val="en-US"/>
        </w:rPr>
        <w:t>2</w:t>
      </w:r>
      <w:r w:rsidR="00F37AA8">
        <w:rPr>
          <w:lang w:val="en-US"/>
        </w:rPr>
        <w:t xml:space="preserve"> was not complete in A9 cells</w:t>
      </w:r>
      <w:r w:rsidR="00646FE4">
        <w:rPr>
          <w:lang w:val="en-US"/>
        </w:rPr>
        <w:t>. Consequentially, both FC populations co-existed</w:t>
      </w:r>
      <w:r w:rsidR="00E70BB1">
        <w:rPr>
          <w:lang w:val="en-US"/>
        </w:rPr>
        <w:t xml:space="preserve"> in similar amounts</w:t>
      </w:r>
      <w:r w:rsidR="00646FE4">
        <w:rPr>
          <w:lang w:val="en-US"/>
        </w:rPr>
        <w:t xml:space="preserve"> in the nuclei of infected A9 cells. </w:t>
      </w:r>
      <w:r w:rsidR="00E70BB1">
        <w:rPr>
          <w:lang w:val="en-US"/>
        </w:rPr>
        <w:t>However, whether FC-P</w:t>
      </w:r>
      <w:r w:rsidR="00E70BB1" w:rsidRPr="00E70BB1">
        <w:rPr>
          <w:vertAlign w:val="subscript"/>
          <w:lang w:val="en-US"/>
        </w:rPr>
        <w:t>1</w:t>
      </w:r>
      <w:r w:rsidR="00E70BB1">
        <w:rPr>
          <w:lang w:val="en-US"/>
        </w:rPr>
        <w:t xml:space="preserve"> is a direct precursor of FC-P</w:t>
      </w:r>
      <w:r w:rsidR="00E70BB1" w:rsidRPr="00E70BB1">
        <w:rPr>
          <w:vertAlign w:val="subscript"/>
          <w:lang w:val="en-US"/>
        </w:rPr>
        <w:t>2</w:t>
      </w:r>
      <w:r w:rsidR="00E70BB1">
        <w:rPr>
          <w:vertAlign w:val="subscript"/>
          <w:lang w:val="en-US"/>
        </w:rPr>
        <w:t xml:space="preserve"> </w:t>
      </w:r>
      <w:r w:rsidR="00E70BB1" w:rsidRPr="00E70BB1">
        <w:rPr>
          <w:lang w:val="en-US"/>
        </w:rPr>
        <w:t>remains</w:t>
      </w:r>
      <w:r w:rsidR="00E70BB1">
        <w:rPr>
          <w:lang w:val="en-US"/>
        </w:rPr>
        <w:t xml:space="preserve"> unclear.</w:t>
      </w:r>
      <w:r w:rsidR="00646FE4">
        <w:rPr>
          <w:lang w:val="en-US"/>
        </w:rPr>
        <w:t xml:space="preserve"> </w:t>
      </w:r>
      <w:r w:rsidR="00F37AA8">
        <w:rPr>
          <w:lang w:val="en-US"/>
        </w:rPr>
        <w:t xml:space="preserve">  </w:t>
      </w:r>
    </w:p>
    <w:p w:rsidR="003464CC" w:rsidRPr="0057575D" w:rsidRDefault="003464CC" w:rsidP="0057575D">
      <w:pPr>
        <w:spacing w:line="480" w:lineRule="auto"/>
        <w:jc w:val="both"/>
        <w:rPr>
          <w:lang w:val="en-US"/>
        </w:rPr>
      </w:pPr>
    </w:p>
    <w:sectPr w:rsidR="003464CC" w:rsidRPr="0057575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B2CA3"/>
    <w:multiLevelType w:val="hybridMultilevel"/>
    <w:tmpl w:val="02A6E29A"/>
    <w:lvl w:ilvl="0" w:tplc="0B6A4E3E">
      <w:numFmt w:val="bullet"/>
      <w:lvlText w:val=""/>
      <w:lvlJc w:val="left"/>
      <w:pPr>
        <w:ind w:left="1080" w:hanging="360"/>
      </w:pPr>
      <w:rPr>
        <w:rFonts w:ascii="Wingdings" w:eastAsiaTheme="minorHAnsi" w:hAnsi="Wingdings"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1FA24E53"/>
    <w:multiLevelType w:val="hybridMultilevel"/>
    <w:tmpl w:val="B6AED468"/>
    <w:lvl w:ilvl="0" w:tplc="16FE6394">
      <w:start w:val="14"/>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A72"/>
    <w:rsid w:val="00060A5E"/>
    <w:rsid w:val="0008381D"/>
    <w:rsid w:val="00087C81"/>
    <w:rsid w:val="0009066A"/>
    <w:rsid w:val="000B5860"/>
    <w:rsid w:val="000D4A52"/>
    <w:rsid w:val="00111ED1"/>
    <w:rsid w:val="0012440C"/>
    <w:rsid w:val="00126A25"/>
    <w:rsid w:val="00133C21"/>
    <w:rsid w:val="001477EA"/>
    <w:rsid w:val="0015525B"/>
    <w:rsid w:val="0016358C"/>
    <w:rsid w:val="00190CE2"/>
    <w:rsid w:val="001F61B7"/>
    <w:rsid w:val="00207318"/>
    <w:rsid w:val="0021028E"/>
    <w:rsid w:val="00225392"/>
    <w:rsid w:val="002308A0"/>
    <w:rsid w:val="00264074"/>
    <w:rsid w:val="00267414"/>
    <w:rsid w:val="0028216E"/>
    <w:rsid w:val="00293E36"/>
    <w:rsid w:val="002958F5"/>
    <w:rsid w:val="002D2E24"/>
    <w:rsid w:val="002D3146"/>
    <w:rsid w:val="002E3F10"/>
    <w:rsid w:val="00302E02"/>
    <w:rsid w:val="00321A0A"/>
    <w:rsid w:val="0032788D"/>
    <w:rsid w:val="00342AB8"/>
    <w:rsid w:val="00345C27"/>
    <w:rsid w:val="003464CC"/>
    <w:rsid w:val="00346C37"/>
    <w:rsid w:val="0038305C"/>
    <w:rsid w:val="003C04F6"/>
    <w:rsid w:val="003D4F34"/>
    <w:rsid w:val="003E07E2"/>
    <w:rsid w:val="003F0D9B"/>
    <w:rsid w:val="003F35DE"/>
    <w:rsid w:val="003F56FE"/>
    <w:rsid w:val="004205B5"/>
    <w:rsid w:val="00436F95"/>
    <w:rsid w:val="004633E6"/>
    <w:rsid w:val="00481D24"/>
    <w:rsid w:val="00485C87"/>
    <w:rsid w:val="004B371D"/>
    <w:rsid w:val="004C5A15"/>
    <w:rsid w:val="004D4D7C"/>
    <w:rsid w:val="005242BC"/>
    <w:rsid w:val="00542D4B"/>
    <w:rsid w:val="00555503"/>
    <w:rsid w:val="005628A3"/>
    <w:rsid w:val="0057575B"/>
    <w:rsid w:val="0057575D"/>
    <w:rsid w:val="005816DE"/>
    <w:rsid w:val="005A069E"/>
    <w:rsid w:val="005A15B1"/>
    <w:rsid w:val="005B079B"/>
    <w:rsid w:val="005B221D"/>
    <w:rsid w:val="005D2AF0"/>
    <w:rsid w:val="005E4BC8"/>
    <w:rsid w:val="006061B7"/>
    <w:rsid w:val="00610249"/>
    <w:rsid w:val="00646FE4"/>
    <w:rsid w:val="0064767D"/>
    <w:rsid w:val="00656EF1"/>
    <w:rsid w:val="006623D4"/>
    <w:rsid w:val="00677CAE"/>
    <w:rsid w:val="006A66E7"/>
    <w:rsid w:val="006B233E"/>
    <w:rsid w:val="006C3A72"/>
    <w:rsid w:val="006F033C"/>
    <w:rsid w:val="006F2430"/>
    <w:rsid w:val="006F31ED"/>
    <w:rsid w:val="00724A93"/>
    <w:rsid w:val="007464B9"/>
    <w:rsid w:val="00787494"/>
    <w:rsid w:val="00792A3B"/>
    <w:rsid w:val="007B1EE7"/>
    <w:rsid w:val="007C421D"/>
    <w:rsid w:val="007D416B"/>
    <w:rsid w:val="007D52BF"/>
    <w:rsid w:val="007E5EC8"/>
    <w:rsid w:val="008070AC"/>
    <w:rsid w:val="0082716A"/>
    <w:rsid w:val="00847FC8"/>
    <w:rsid w:val="00855AB5"/>
    <w:rsid w:val="00884B1E"/>
    <w:rsid w:val="008850C4"/>
    <w:rsid w:val="0088649E"/>
    <w:rsid w:val="008A1C6A"/>
    <w:rsid w:val="008A4279"/>
    <w:rsid w:val="008A78AB"/>
    <w:rsid w:val="008B472B"/>
    <w:rsid w:val="008D280B"/>
    <w:rsid w:val="008D7195"/>
    <w:rsid w:val="009130FD"/>
    <w:rsid w:val="00983A11"/>
    <w:rsid w:val="00991F83"/>
    <w:rsid w:val="00997A85"/>
    <w:rsid w:val="009B5EF8"/>
    <w:rsid w:val="009B714B"/>
    <w:rsid w:val="009E3072"/>
    <w:rsid w:val="00A44F23"/>
    <w:rsid w:val="00A54344"/>
    <w:rsid w:val="00A57027"/>
    <w:rsid w:val="00A769AC"/>
    <w:rsid w:val="00AA7394"/>
    <w:rsid w:val="00AB5030"/>
    <w:rsid w:val="00AC360B"/>
    <w:rsid w:val="00AC5890"/>
    <w:rsid w:val="00AD7522"/>
    <w:rsid w:val="00AE4800"/>
    <w:rsid w:val="00B02AB1"/>
    <w:rsid w:val="00B07543"/>
    <w:rsid w:val="00B31B58"/>
    <w:rsid w:val="00B34192"/>
    <w:rsid w:val="00B40EF0"/>
    <w:rsid w:val="00B62D1F"/>
    <w:rsid w:val="00B658DF"/>
    <w:rsid w:val="00BB4248"/>
    <w:rsid w:val="00BC5233"/>
    <w:rsid w:val="00BD2E45"/>
    <w:rsid w:val="00C0463D"/>
    <w:rsid w:val="00C44DFB"/>
    <w:rsid w:val="00C50A47"/>
    <w:rsid w:val="00C72F86"/>
    <w:rsid w:val="00CF2400"/>
    <w:rsid w:val="00CF6E8C"/>
    <w:rsid w:val="00CF6EDC"/>
    <w:rsid w:val="00D14ADF"/>
    <w:rsid w:val="00D31EF3"/>
    <w:rsid w:val="00D52668"/>
    <w:rsid w:val="00D64818"/>
    <w:rsid w:val="00D73ED9"/>
    <w:rsid w:val="00D81875"/>
    <w:rsid w:val="00D8266C"/>
    <w:rsid w:val="00DC1782"/>
    <w:rsid w:val="00DD1F43"/>
    <w:rsid w:val="00DD42F1"/>
    <w:rsid w:val="00DD5AEA"/>
    <w:rsid w:val="00DD641B"/>
    <w:rsid w:val="00DE252C"/>
    <w:rsid w:val="00DE78DA"/>
    <w:rsid w:val="00DF3FF6"/>
    <w:rsid w:val="00E13A1D"/>
    <w:rsid w:val="00E372BD"/>
    <w:rsid w:val="00E5639E"/>
    <w:rsid w:val="00E70BB1"/>
    <w:rsid w:val="00E86240"/>
    <w:rsid w:val="00E8708F"/>
    <w:rsid w:val="00E9085B"/>
    <w:rsid w:val="00EB0FDC"/>
    <w:rsid w:val="00EC26D2"/>
    <w:rsid w:val="00EC38BB"/>
    <w:rsid w:val="00EE2487"/>
    <w:rsid w:val="00EE5EFF"/>
    <w:rsid w:val="00F03A52"/>
    <w:rsid w:val="00F176ED"/>
    <w:rsid w:val="00F322DC"/>
    <w:rsid w:val="00F37AA8"/>
    <w:rsid w:val="00F475DF"/>
    <w:rsid w:val="00F574F2"/>
    <w:rsid w:val="00F8324F"/>
    <w:rsid w:val="00FB33FC"/>
    <w:rsid w:val="00FB781B"/>
    <w:rsid w:val="00FC22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464C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464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1943</Words>
  <Characters>12242</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Raphael</dc:creator>
  <cp:lastModifiedBy>Raphael Wolfisberg</cp:lastModifiedBy>
  <cp:revision>56</cp:revision>
  <dcterms:created xsi:type="dcterms:W3CDTF">2015-06-18T07:18:00Z</dcterms:created>
  <dcterms:modified xsi:type="dcterms:W3CDTF">2015-08-10T10:37:00Z</dcterms:modified>
</cp:coreProperties>
</file>