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4.18 11am -12am</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Jordan is late. He was talking to his professor</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Written by Yang</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 xml:space="preserve">Went over jsp and update the works so far and plan the work for next two weeks. We worked on the search action and changed some codes but did not run them yet. Also we reviewed the redirect and session in jsp. </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DD23E914</Template>
  <TotalTime>4</TotalTime>
  <Application>LibreOffice/4.3.7.2$Linux_X86_64 LibreOffice_project/430$Build-2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2016-02-29T01:33:00Z</dcterms:created>
  <dc:creator>Froberg, Noah D</dc:creator>
  <dc:language>en-US</dc:language>
  <cp:lastModifiedBy>Noah Froberg</cp:lastModifiedBy>
  <dcterms:modified xsi:type="dcterms:W3CDTF">2016-04-18T11:26:59Z</dcterms:modified>
  <cp:revision>13</cp:revision>
</cp:coreProperties>
</file>