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let's walk through your </w:t>
      </w:r>
      <w:r w:rsidDel="00000000" w:rsidR="00000000" w:rsidRPr="00000000">
        <w:rPr>
          <w:b w:val="1"/>
          <w:rtl w:val="0"/>
        </w:rPr>
        <w:t xml:space="preserve">full system DFD flow step-by-step</w:t>
      </w:r>
      <w:r w:rsidDel="00000000" w:rsidR="00000000" w:rsidRPr="00000000">
        <w:rPr>
          <w:rtl w:val="0"/>
        </w:rPr>
        <w:t xml:space="preserve">, with both </w:t>
      </w:r>
      <w:r w:rsidDel="00000000" w:rsidR="00000000" w:rsidRPr="00000000">
        <w:rPr>
          <w:b w:val="1"/>
          <w:rtl w:val="0"/>
        </w:rPr>
        <w:t xml:space="preserve">explanations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PlantUML code</w:t>
      </w:r>
      <w:r w:rsidDel="00000000" w:rsidR="00000000" w:rsidRPr="00000000">
        <w:rPr>
          <w:rtl w:val="0"/>
        </w:rPr>
        <w:t xml:space="preserve"> for each segment.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ykkwmdbrv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🔷 Step-by-Step DFD Flows with Capabilities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nc6fe6xkl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User → GUI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8b0vn7i4z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Explanation: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starts the interaction by entering ICD input into the GUI.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 is responsible for displaying the interface and collecting input.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8kja7r1lt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🌱 PlantUML: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GUI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Collect user input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Display report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Show errors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ntmpmao61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GUI → API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6iuawqbzs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Explanation: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sends the collected ICD JSON data to the API for processing.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z0naxiizu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🌱 PlantUML: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API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Route data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Validate input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Interface with DB and Backend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0f1nu078wo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API → Validation → API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ii2ipkyxd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Explanation: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sends data to the validation module.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checks field completeness and formats, then returns result.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bcwnza35o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🌱 PlantUML: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"Validation" as Validation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Validation : validate_fields()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--&gt; API : valid?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Validation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Check fields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Enforce format rules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w4uh5l37c9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4: API → CppEngine → ResultHandler → API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tg031r8fc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Explanation: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validation, the API calls CppEngine to run the ICD logic.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 is parsed and formatted by ResultHandler before returning to API.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splp7uz5z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🌱 PlantUML: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Cpp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"ResultHandler" as RH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Cpp : run_cpp()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 --&gt; RH : parse result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RH --&gt; API : formatted output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Cpp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Run compiled logic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Generate raw output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RH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Parse and structure results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wxv7q1abf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5: API → DB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uve7xj5wgv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Explanation: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API stores the validated and processed ICD entry into the database.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4pqyh1e6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🌱 PlantUML: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"Database" as DB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save ICDEntry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DB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Store ICD records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Allow retrieval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94lq9j8g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6: API → GUI → User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irftmvoq6u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Explanation: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sends back the final results to GUI.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 displays the report to the user.</w:t>
        <w:br w:type="textWrapping"/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75779c4v2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🌱 PlantUML: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return result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show ICD report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o4n78ic4x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🧩 Summary: Full Flow Steps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4125"/>
        <w:gridCol w:w="3990"/>
        <w:tblGridChange w:id="0">
          <w:tblGrid>
            <w:gridCol w:w="780"/>
            <w:gridCol w:w="4125"/>
            <w:gridCol w:w="39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 → GUI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User inputs ICD data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GUI → API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GUI sends JSON to API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→ Validation → API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API validates fields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→ CppEngine → ResultHandler → API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Backend logic runs and result is formatted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→ DB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Entry is saved to database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→ GUI → User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Final result displayed to user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all these combined into a single downloadable PDF or rendered as individual diagrams?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question — drawing a </w:t>
      </w:r>
      <w:r w:rsidDel="00000000" w:rsidR="00000000" w:rsidRPr="00000000">
        <w:rPr>
          <w:b w:val="1"/>
          <w:rtl w:val="0"/>
        </w:rPr>
        <w:t xml:space="preserve">Data Flow Diagram (DFD) for a full system with capabilities</w:t>
      </w:r>
      <w:r w:rsidDel="00000000" w:rsidR="00000000" w:rsidRPr="00000000">
        <w:rPr>
          <w:rtl w:val="0"/>
        </w:rPr>
        <w:t xml:space="preserve"> means you want a visual that includes both: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system components and data flows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Descriptions of what each component can do</w:t>
      </w:r>
      <w:r w:rsidDel="00000000" w:rsidR="00000000" w:rsidRPr="00000000">
        <w:rPr>
          <w:rtl w:val="0"/>
        </w:rPr>
        <w:t xml:space="preserve"> (i.e., </w:t>
      </w: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i92hdgeny4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to Draw a DFD with Capabilities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8ambf768g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Identify Core Elements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3vjdb3eb3g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External Entities (users, systems):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8lif9q0l1s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Processes (functional components):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CppEngine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ResultHandler</w:t>
        <w:br w:type="textWrapping"/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td661pxcrr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🗃️ Data Stores: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Database</w:t>
        <w:br w:type="textWrapping"/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znn8ulwxay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Data Flows: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ICD input, validation request, analysis, report generation, storage, result display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ux2etiqde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List Capabilities per Component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65"/>
        <w:tblGridChange w:id="0">
          <w:tblGrid>
            <w:gridCol w:w="2130"/>
            <w:gridCol w:w="67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Collect user input, display results, show errors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Route data, validate input, process results, handle DB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Check field completeness and structure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CppEngine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Run compiled analysis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Format results for display and storage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Store and retrieve ICD entries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igqaz0w60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Draw the DFD With Annotations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include capabilities</w:t>
      </w:r>
      <w:r w:rsidDel="00000000" w:rsidR="00000000" w:rsidRPr="00000000">
        <w:rPr>
          <w:rtl w:val="0"/>
        </w:rPr>
        <w:t xml:space="preserve">, you can do this in </w:t>
      </w:r>
      <w:r w:rsidDel="00000000" w:rsidR="00000000" w:rsidRPr="00000000">
        <w:rPr>
          <w:b w:val="1"/>
          <w:rtl w:val="0"/>
        </w:rPr>
        <w:t xml:space="preserve">two ways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to5xz2kfs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A. Annotate Capabilities as Notes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</w:t>
      </w:r>
      <w:r w:rsidDel="00000000" w:rsidR="00000000" w:rsidRPr="00000000">
        <w:rPr>
          <w:b w:val="1"/>
          <w:rtl w:val="0"/>
        </w:rPr>
        <w:t xml:space="preserve">PlantUML-based approach</w:t>
      </w:r>
      <w:r w:rsidDel="00000000" w:rsidR="00000000" w:rsidRPr="00000000">
        <w:rPr>
          <w:rtl w:val="0"/>
        </w:rPr>
        <w:t xml:space="preserve"> with embedded notes: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"Validation" as Validation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Cpp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"ResultHandler" as Formatter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"Database" as DB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Data flows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Validation : validate_fields()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--&gt; API : valid?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Cpp : run_cpp()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 --&gt; Formatter : parse result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Formatter --&gt; API : formatted output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save ICDEntry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return result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display report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Capabilities (as notes)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GUI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Collect user input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Display report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Show errors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API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Route data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Validate input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Process results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Handle DB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Validation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Field completeness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Format rules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Cpp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Run compiled logic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Generate raw result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Formatter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Format output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Structure report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DB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Store ICD data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Retrieve past entries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4x6uq5ltp7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B. Separate Capability Diagram (Alternative)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a </w:t>
      </w:r>
      <w:r w:rsidDel="00000000" w:rsidR="00000000" w:rsidRPr="00000000">
        <w:rPr>
          <w:b w:val="1"/>
          <w:rtl w:val="0"/>
        </w:rPr>
        <w:t xml:space="preserve">cleaner DFD</w:t>
      </w:r>
      <w:r w:rsidDel="00000000" w:rsidR="00000000" w:rsidRPr="00000000">
        <w:rPr>
          <w:rtl w:val="0"/>
        </w:rPr>
        <w:t xml:space="preserve">, you could create </w:t>
      </w:r>
      <w:r w:rsidDel="00000000" w:rsidR="00000000" w:rsidRPr="00000000">
        <w:rPr>
          <w:b w:val="1"/>
          <w:rtl w:val="0"/>
        </w:rPr>
        <w:t xml:space="preserve">a second diagram or table</w:t>
      </w:r>
      <w:r w:rsidDel="00000000" w:rsidR="00000000" w:rsidRPr="00000000">
        <w:rPr>
          <w:rtl w:val="0"/>
        </w:rPr>
        <w:t xml:space="preserve"> just showing: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Components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Descriptions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Capabilities</w:t>
        <w:br w:type="textWrapping"/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often useful for large systems or documentation deliverables.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g1s3ed9d24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How This DFD with Capabilities Works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4r1sivu044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Structure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diagram follows the DFD model: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ResultHandler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  <w:br w:type="textWrapping"/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rafbiw2rp7" w:id="32"/>
      <w:bookmarkEnd w:id="32"/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715"/>
        <w:tblGridChange w:id="0">
          <w:tblGrid>
            <w:gridCol w:w="3180"/>
            <w:gridCol w:w="57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Initiates and views ICD report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Collects user input</w:t>
            </w:r>
          </w:p>
          <w:p w:rsidR="00000000" w:rsidDel="00000000" w:rsidP="00000000" w:rsidRDefault="00000000" w:rsidRPr="00000000" w14:paraId="00000111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Displays reports</w:t>
            </w:r>
          </w:p>
          <w:p w:rsidR="00000000" w:rsidDel="00000000" w:rsidP="00000000" w:rsidRDefault="00000000" w:rsidRPr="00000000" w14:paraId="00000112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Shows validation errors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Routes data</w:t>
            </w:r>
          </w:p>
          <w:p w:rsidR="00000000" w:rsidDel="00000000" w:rsidP="00000000" w:rsidRDefault="00000000" w:rsidRPr="00000000" w14:paraId="00000115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Validates input</w:t>
            </w:r>
          </w:p>
          <w:p w:rsidR="00000000" w:rsidDel="00000000" w:rsidP="00000000" w:rsidRDefault="00000000" w:rsidRPr="00000000" w14:paraId="00000116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Sends to DB and Backend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Checks fields</w:t>
            </w:r>
          </w:p>
          <w:p w:rsidR="00000000" w:rsidDel="00000000" w:rsidP="00000000" w:rsidRDefault="00000000" w:rsidRPr="00000000" w14:paraId="00000119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Enforces formatting rules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CppEngine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Runs compiled logic</w:t>
            </w:r>
          </w:p>
          <w:p w:rsidR="00000000" w:rsidDel="00000000" w:rsidP="00000000" w:rsidRDefault="00000000" w:rsidRPr="00000000" w14:paraId="0000011C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Produces raw output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Parses backend results</w:t>
            </w:r>
          </w:p>
          <w:p w:rsidR="00000000" w:rsidDel="00000000" w:rsidP="00000000" w:rsidRDefault="00000000" w:rsidRPr="00000000" w14:paraId="0000011F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Formats them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Stores ICD entries</w:t>
            </w:r>
          </w:p>
          <w:p w:rsidR="00000000" w:rsidDel="00000000" w:rsidP="00000000" w:rsidRDefault="00000000" w:rsidRPr="00000000" w14:paraId="00000122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Retrieves saved data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