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04_trains_grande_vitesse</w:t>
      </w:r>
    </w:p>
    <w:p>
      <w:r>
        <w:t>Un train est qualifié de grande vitesse lorsqu'il dépasse 250 km/h sur une ligne nouvelle. Ces lignes sont spécialement conçues pour supporter de telles vitesses.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