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05_securite_ferroviaire_reglementation</w:t>
      </w:r>
    </w:p>
    <w:p>
      <w:r>
        <w:t>En France, c'est l'EPSF (Établissement Public de Sécurité Ferroviaire) qui est chargé de délivrer les autorisations de circulation. La réglementation impose des normes strictes.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