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RailMind_Test_02_Securite_FR</w:t>
      </w:r>
    </w:p>
    <w:p>
      <w:r>
        <w:t>Page 1</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p>
      <w:r>
        <w:br w:type="page"/>
      </w:r>
    </w:p>
    <w:p>
      <w:r>
        <w:t>Page 2</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p>
      <w:r>
        <w:br w:type="page"/>
      </w:r>
    </w:p>
    <w:p>
      <w:r>
        <w:t>Page 3</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p>
      <w:r>
        <w:br w:type="page"/>
      </w:r>
    </w:p>
    <w:p>
      <w:r>
        <w:t>Page 4</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p>
      <w:r>
        <w:br w:type="page"/>
      </w:r>
    </w:p>
    <w:p>
      <w:r>
        <w:t>Page 5</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p>
      <w:r>
        <w:br w:type="page"/>
      </w:r>
    </w:p>
    <w:p>
      <w:r>
        <w:t>Page 6</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p>
      <w:r>
        <w:br w:type="page"/>
      </w:r>
    </w:p>
    <w:p>
      <w:r>
        <w:t>Page 7</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p>
      <w:r>
        <w:br w:type="page"/>
      </w:r>
    </w:p>
    <w:p>
      <w:r>
        <w:t>La sécurité ferroviaire générale dépend d'un ensemble de facteurs: infrastructures, contrôle.</w:t>
      </w:r>
    </w:p>
    <w:p>
      <w:r>
        <w:br w:type="page"/>
      </w:r>
    </w:p>
    <w:p>
      <w:r>
        <w:t>Page 9</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p>
      <w:r>
        <w:br w:type="page"/>
      </w:r>
    </w:p>
    <w:p>
      <w:r>
        <w:t>Page 10</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