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36" w:rsidRDefault="00C35A36" w:rsidP="00C35A36">
      <w:pPr>
        <w:pStyle w:val="Heading2"/>
        <w:spacing w:after="240"/>
        <w:jc w:val="both"/>
        <w:rPr>
          <w:rFonts w:ascii="Times New Roman" w:hAnsi="Times New Roman" w:cs="Times New Roman"/>
          <w:b/>
          <w:color w:val="auto"/>
        </w:rPr>
      </w:pPr>
      <w:bookmarkStart w:id="0" w:name="_Toc60151852"/>
      <w:bookmarkStart w:id="1" w:name="_GoBack"/>
      <w:bookmarkEnd w:id="1"/>
      <w:r w:rsidRPr="00191F03">
        <w:rPr>
          <w:rFonts w:ascii="Times New Roman" w:hAnsi="Times New Roman" w:cs="Times New Roman"/>
          <w:b/>
          <w:color w:val="auto"/>
        </w:rPr>
        <w:t xml:space="preserve">6.3 </w:t>
      </w:r>
      <w:r w:rsidRPr="00140BCE">
        <w:rPr>
          <w:rFonts w:ascii="Times New Roman" w:hAnsi="Times New Roman" w:cs="Times New Roman"/>
          <w:b/>
          <w:i/>
          <w:color w:val="auto"/>
        </w:rPr>
        <w:t>Produce Final Report</w:t>
      </w:r>
      <w:bookmarkEnd w:id="0"/>
    </w:p>
    <w:p w:rsidR="00C35A36" w:rsidRPr="00191F03" w:rsidRDefault="00C35A36" w:rsidP="00C35A3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penambangan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191F03">
        <w:rPr>
          <w:rFonts w:ascii="Times New Roman" w:hAnsi="Times New Roman" w:cs="Times New Roman"/>
          <w:i/>
          <w:sz w:val="24"/>
        </w:rPr>
        <w:t>Report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deliverables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mengorganisir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audience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final report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CRISP-DM, file </w:t>
      </w:r>
      <w:proofErr w:type="spellStart"/>
      <w:r>
        <w:rPr>
          <w:rFonts w:ascii="Times New Roman" w:hAnsi="Times New Roman" w:cs="Times New Roman"/>
          <w:sz w:val="24"/>
        </w:rPr>
        <w:t>presentasi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langkah-langkah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CRISP-DM, poster,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presentasi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35A36" w:rsidRPr="00191F03" w:rsidRDefault="00C35A36" w:rsidP="00C35A36">
      <w:pPr>
        <w:pStyle w:val="Heading2"/>
        <w:spacing w:after="240"/>
        <w:jc w:val="both"/>
        <w:rPr>
          <w:rFonts w:ascii="Times New Roman" w:hAnsi="Times New Roman" w:cs="Times New Roman"/>
          <w:b/>
          <w:color w:val="auto"/>
        </w:rPr>
      </w:pPr>
      <w:bookmarkStart w:id="2" w:name="_Toc60151853"/>
      <w:r w:rsidRPr="00191F03">
        <w:rPr>
          <w:rFonts w:ascii="Times New Roman" w:hAnsi="Times New Roman" w:cs="Times New Roman"/>
          <w:b/>
          <w:color w:val="auto"/>
        </w:rPr>
        <w:t xml:space="preserve">6.4 </w:t>
      </w:r>
      <w:r w:rsidRPr="00140BCE">
        <w:rPr>
          <w:rFonts w:ascii="Times New Roman" w:hAnsi="Times New Roman" w:cs="Times New Roman"/>
          <w:b/>
          <w:i/>
          <w:color w:val="auto"/>
        </w:rPr>
        <w:t>Review Project</w:t>
      </w:r>
      <w:bookmarkEnd w:id="2"/>
    </w:p>
    <w:p w:rsidR="00C35A36" w:rsidRPr="005E6A7F" w:rsidRDefault="00C35A36" w:rsidP="00C35A3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Review project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buruknya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pemahaman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eksplorasi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0751B"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pemahaman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CRISP-DM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data mining task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pengimplementasiannya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pattern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pola-pola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association rule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kedepannya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diintegrasikan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diperbaharui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kedepannya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81F26" w:rsidRDefault="00C35A36"/>
    <w:sectPr w:rsidR="0068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36"/>
    <w:rsid w:val="00072B7C"/>
    <w:rsid w:val="0009206D"/>
    <w:rsid w:val="000B3FC8"/>
    <w:rsid w:val="000D06B4"/>
    <w:rsid w:val="00205A21"/>
    <w:rsid w:val="003437DC"/>
    <w:rsid w:val="00417440"/>
    <w:rsid w:val="006F034D"/>
    <w:rsid w:val="0074786D"/>
    <w:rsid w:val="00774632"/>
    <w:rsid w:val="0081063F"/>
    <w:rsid w:val="00914663"/>
    <w:rsid w:val="00A31512"/>
    <w:rsid w:val="00A82D13"/>
    <w:rsid w:val="00BF1F2C"/>
    <w:rsid w:val="00C35A36"/>
    <w:rsid w:val="00D363E2"/>
    <w:rsid w:val="00F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910F-D3C5-4DDD-BD5C-BBF88E6D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A36"/>
    <w:pPr>
      <w:spacing w:after="200" w:line="27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A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C35A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Ernike Nelsi Manurung</dc:creator>
  <cp:keywords/>
  <dc:description/>
  <cp:lastModifiedBy>Ernike Nelsi Manurung</cp:lastModifiedBy>
  <cp:revision>1</cp:revision>
  <dcterms:created xsi:type="dcterms:W3CDTF">2021-01-02T14:45:00Z</dcterms:created>
  <dcterms:modified xsi:type="dcterms:W3CDTF">2021-01-02T14:46:00Z</dcterms:modified>
</cp:coreProperties>
</file>