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8F790" w14:textId="2ECC5003" w:rsidR="00E702B9" w:rsidRDefault="006856F0">
      <w:r>
        <w:t xml:space="preserve">Yohana </w:t>
      </w:r>
      <w:r w:rsidR="0043391E">
        <w:t>Jovani</w:t>
      </w:r>
    </w:p>
    <w:p w14:paraId="349E0ABB" w14:textId="77777777" w:rsidR="00E702B9" w:rsidRDefault="0043391E">
      <w:r>
        <w:t>Professor Gail Richard</w:t>
      </w:r>
    </w:p>
    <w:p w14:paraId="2E0E8359" w14:textId="77777777" w:rsidR="00E702B9" w:rsidRDefault="0043391E">
      <w:r>
        <w:t>RHET 3316</w:t>
      </w:r>
    </w:p>
    <w:p w14:paraId="7DD1B7E2" w14:textId="77777777" w:rsidR="00E702B9" w:rsidRDefault="0043391E">
      <w:r>
        <w:t>26 April 2025</w:t>
      </w:r>
    </w:p>
    <w:p w14:paraId="71884F09" w14:textId="77777777" w:rsidR="00E702B9" w:rsidRDefault="00E702B9"/>
    <w:p w14:paraId="154D08E1" w14:textId="67A78A83" w:rsidR="00E702B9" w:rsidRDefault="0043391E">
      <w:pPr>
        <w:jc w:val="center"/>
      </w:pPr>
      <w:r>
        <w:rPr>
          <w:b/>
        </w:rPr>
        <w:t xml:space="preserve"> *Successful Writing at Work*</w:t>
      </w:r>
    </w:p>
    <w:p w14:paraId="475A55E9" w14:textId="77777777" w:rsidR="00E702B9" w:rsidRDefault="00E702B9"/>
    <w:p w14:paraId="6F9EB1FE" w14:textId="77777777" w:rsidR="00E702B9" w:rsidRDefault="0043391E">
      <w:r>
        <w:t xml:space="preserve">Chapter 11 focuses on effective communication strategies in a professional setting. The chapter emphasizes the importance of </w:t>
      </w:r>
      <w:r>
        <w:t>adapting writing styles to suit various audiences and purposes, a crucial skill for any workplace environment.</w:t>
      </w:r>
    </w:p>
    <w:p w14:paraId="361F621F" w14:textId="77777777" w:rsidR="00E702B9" w:rsidRDefault="0043391E">
      <w:r>
        <w:t xml:space="preserve">One of the key concepts discussed is the significance of audience awareness. Kolin illustrates how understanding the background, expectations, and needs of the audience can shape the way information is presented. By tailoring content to the audience's level of expertise and interest, writers can enhance engagement and comprehension. For instance, technical reports aimed at specialized professionals might incorporate jargon and detailed analysis, while those intended for a general audience should prioritize </w:t>
      </w:r>
      <w:r>
        <w:t>clarity and simplicity.</w:t>
      </w:r>
    </w:p>
    <w:p w14:paraId="6D041B0C" w14:textId="77777777" w:rsidR="00E702B9" w:rsidRDefault="0043391E">
      <w:r>
        <w:t>The chapter also provides practical strategies for achieving clarity and conciseness in writing. Kolin advises against unnecessary jargon and complex sentence structures that may obscure meaning. Instead, he encourages the use of straightforward language and active voice, which can significantly improve readability. This advice resonates with my experiences in both academic and professional writing, where clear communication is often paramount.</w:t>
      </w:r>
    </w:p>
    <w:p w14:paraId="518E88C1" w14:textId="77777777" w:rsidR="00E702B9" w:rsidRDefault="0043391E">
      <w:r>
        <w:t>Furthermore, Chapter 11 discusses the importance of organization in written documents. Kolin suggests using headings, bullet points, and other formatting tools to break up text and highlight key information. This approach not only aids in navigation but also makes it easier for readers to identify the main points quickly. The examples provided in the chapter, such as well-structured memos and reports, serve as effective models for applying these organizational strategies in my own writing.</w:t>
      </w:r>
    </w:p>
    <w:p w14:paraId="64213571" w14:textId="77777777" w:rsidR="00E702B9" w:rsidRDefault="0043391E">
      <w:r>
        <w:t>Reflecting on this chapter, I realize the relevance of these principles in my current role. Whether composing emails, reports, or presentations, being mindful of my audience and striving for clarity will enhance my effectiveness as a communicator. Moreover, the emphasis on organization will help me present information in a manner that is easily digestible, thereby facilitating better decision-making within my team.</w:t>
      </w:r>
    </w:p>
    <w:p w14:paraId="690C2E61" w14:textId="77777777" w:rsidR="00E702B9" w:rsidRDefault="0043391E">
      <w:r>
        <w:lastRenderedPageBreak/>
        <w:t>In conclusion, Chapter 11 of *Successful Writing at Work* offers valuable insights into effective writing practices tailored for the workplace. By prioritizing audience awareness, clarity, and organization, I can improve my writing skills and ensure my messages are received and understood as intended. These strategies will not only benefit my personal development but also contribute positively to my professional interactions.</w:t>
      </w:r>
    </w:p>
    <w:sectPr w:rsidR="00E702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1350212">
    <w:abstractNumId w:val="8"/>
  </w:num>
  <w:num w:numId="2" w16cid:durableId="630286369">
    <w:abstractNumId w:val="6"/>
  </w:num>
  <w:num w:numId="3" w16cid:durableId="868571430">
    <w:abstractNumId w:val="5"/>
  </w:num>
  <w:num w:numId="4" w16cid:durableId="1886527373">
    <w:abstractNumId w:val="4"/>
  </w:num>
  <w:num w:numId="5" w16cid:durableId="1416048475">
    <w:abstractNumId w:val="7"/>
  </w:num>
  <w:num w:numId="6" w16cid:durableId="1674601219">
    <w:abstractNumId w:val="3"/>
  </w:num>
  <w:num w:numId="7" w16cid:durableId="946159933">
    <w:abstractNumId w:val="2"/>
  </w:num>
  <w:num w:numId="8" w16cid:durableId="477498134">
    <w:abstractNumId w:val="1"/>
  </w:num>
  <w:num w:numId="9" w16cid:durableId="118582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56F0"/>
    <w:rsid w:val="00AA1D8D"/>
    <w:rsid w:val="00AD0696"/>
    <w:rsid w:val="00B47730"/>
    <w:rsid w:val="00CB0664"/>
    <w:rsid w:val="00E702B9"/>
    <w:rsid w:val="00FC693F"/>
    <w:rsid w:val="00FF7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C1FCC"/>
  <w14:defaultImageDpi w14:val="300"/>
  <w15:docId w15:val="{7B749E51-390E-4410-8799-5FA007C0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Yohana Jovani</cp:lastModifiedBy>
  <cp:revision>2</cp:revision>
  <dcterms:created xsi:type="dcterms:W3CDTF">2025-04-26T22:41:00Z</dcterms:created>
  <dcterms:modified xsi:type="dcterms:W3CDTF">2025-04-26T22:41:00Z</dcterms:modified>
  <cp:category/>
</cp:coreProperties>
</file>