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F68C21" w14:textId="77777777" w:rsidR="00897BFA" w:rsidRDefault="00000000">
      <w:pPr>
        <w:pStyle w:val="Titre"/>
      </w:pPr>
      <w:r>
        <w:t>RAPPORT DÉTAILLÉ DES TESTS</w:t>
      </w:r>
    </w:p>
    <w:p w14:paraId="586AAAAC" w14:textId="77777777" w:rsidR="00897BFA" w:rsidRDefault="00000000">
      <w:pPr>
        <w:pStyle w:val="Sous-titre"/>
      </w:pPr>
      <w:r>
        <w:t>Application de réservation de places pour les clubs</w:t>
      </w:r>
    </w:p>
    <w:p w14:paraId="0F227CC7" w14:textId="77777777" w:rsidR="00897BFA" w:rsidRDefault="00000000">
      <w:r>
        <w:t xml:space="preserve">Rapport préparé le 26 octobre 2026 à partir des résultats de la suite </w:t>
      </w:r>
      <w:proofErr w:type="spellStart"/>
      <w:r>
        <w:t>pytest</w:t>
      </w:r>
      <w:proofErr w:type="spellEnd"/>
      <w:r>
        <w:t>, du relevé de couverture et du rapport Locust fournis dans le projet.</w:t>
      </w:r>
    </w:p>
    <w:p w14:paraId="39198E2C" w14:textId="77777777" w:rsidR="00897BFA" w:rsidRDefault="00000000">
      <w:pPr>
        <w:pStyle w:val="Titre1"/>
      </w:pPr>
      <w:r>
        <w:t>1. Objet et périmètre du rapport</w:t>
      </w:r>
    </w:p>
    <w:p w14:paraId="24700A73" w14:textId="77777777" w:rsidR="00897BFA" w:rsidRDefault="00000000">
      <w:r>
        <w:t>Ce document explique les vérifications réalisées sur l’application Flask. Il rassemble trois types d’éléments qui répondent à des questions différentes : les tests automatisés vérifient des comportements précis, la couverture indique quelles instructions Python ont été exécutées pendant ces tests, et Locust observe le temps de réponse sous une charge définie.</w:t>
      </w:r>
    </w:p>
    <w:p w14:paraId="794D96CB" w14:textId="77777777" w:rsidR="00897BFA" w:rsidRDefault="00000000">
      <w:r>
        <w:t>Le périmètre fonctionnel comprend les connexions des clubs, l’accès aux réservations, la validation des formulaires, le calcul et l’enregistrement des places et des points, la page publique des points, les dates de compétition et le stockage JSON. Le rapport décrit les données disponibles ; il ne présente pas une certification de sécurité ni une garantie de capacité en production.</w:t>
      </w:r>
    </w:p>
    <w:p w14:paraId="309EF2B7" w14:textId="77777777" w:rsidR="00897BFA" w:rsidRDefault="00000000">
      <w:pPr>
        <w:pStyle w:val="Titre1"/>
      </w:pPr>
      <w:r>
        <w:t>2. Environnement et reproduction</w:t>
      </w:r>
    </w:p>
    <w:tbl>
      <w:tblPr>
        <w:tblW w:w="0" w:type="auto"/>
        <w:tblInd w:w="10" w:type="dxa"/>
        <w:tblCellMar>
          <w:left w:w="10" w:type="dxa"/>
          <w:right w:w="10" w:type="dxa"/>
        </w:tblCellMar>
        <w:tblLook w:val="04A0" w:firstRow="1" w:lastRow="0" w:firstColumn="1" w:lastColumn="0" w:noHBand="0" w:noVBand="1"/>
      </w:tblPr>
      <w:tblGrid>
        <w:gridCol w:w="1666"/>
        <w:gridCol w:w="1355"/>
        <w:gridCol w:w="6069"/>
      </w:tblGrid>
      <w:tr w:rsidR="00897BFA" w14:paraId="49948142" w14:textId="77777777">
        <w:tblPrEx>
          <w:tblCellMar>
            <w:top w:w="0" w:type="dxa"/>
            <w:bottom w:w="0" w:type="dxa"/>
          </w:tblCellMar>
        </w:tblPrEx>
        <w:tc>
          <w:tcPr>
            <w:tcW w:w="0" w:type="auto"/>
          </w:tcPr>
          <w:p w14:paraId="5CD231D1" w14:textId="77777777" w:rsidR="00897BFA" w:rsidRDefault="00000000">
            <w:r>
              <w:rPr>
                <w:b/>
              </w:rPr>
              <w:t>Élément</w:t>
            </w:r>
          </w:p>
        </w:tc>
        <w:tc>
          <w:tcPr>
            <w:tcW w:w="0" w:type="auto"/>
          </w:tcPr>
          <w:p w14:paraId="06CE08E1" w14:textId="77777777" w:rsidR="00897BFA" w:rsidRDefault="00000000">
            <w:r>
              <w:rPr>
                <w:b/>
              </w:rPr>
              <w:t>Valeur</w:t>
            </w:r>
          </w:p>
        </w:tc>
        <w:tc>
          <w:tcPr>
            <w:tcW w:w="0" w:type="auto"/>
          </w:tcPr>
          <w:p w14:paraId="29374D12" w14:textId="77777777" w:rsidR="00897BFA" w:rsidRDefault="00000000">
            <w:r>
              <w:rPr>
                <w:b/>
              </w:rPr>
              <w:t>Explication</w:t>
            </w:r>
          </w:p>
        </w:tc>
      </w:tr>
      <w:tr w:rsidR="00897BFA" w14:paraId="7C50F4AB" w14:textId="77777777">
        <w:tblPrEx>
          <w:tblCellMar>
            <w:top w:w="0" w:type="dxa"/>
            <w:bottom w:w="0" w:type="dxa"/>
          </w:tblCellMar>
        </w:tblPrEx>
        <w:tc>
          <w:tcPr>
            <w:tcW w:w="0" w:type="auto"/>
          </w:tcPr>
          <w:p w14:paraId="612F9305" w14:textId="77777777" w:rsidR="00897BFA" w:rsidRDefault="00000000">
            <w:r>
              <w:t>Système</w:t>
            </w:r>
          </w:p>
        </w:tc>
        <w:tc>
          <w:tcPr>
            <w:tcW w:w="0" w:type="auto"/>
          </w:tcPr>
          <w:p w14:paraId="7928230B" w14:textId="77777777" w:rsidR="00897BFA" w:rsidRDefault="00000000">
            <w:proofErr w:type="spellStart"/>
            <w:r>
              <w:t>macOS</w:t>
            </w:r>
            <w:proofErr w:type="spellEnd"/>
          </w:p>
        </w:tc>
        <w:tc>
          <w:tcPr>
            <w:tcW w:w="0" w:type="auto"/>
          </w:tcPr>
          <w:p w14:paraId="13D56358" w14:textId="77777777" w:rsidR="00897BFA" w:rsidRDefault="00000000">
            <w:r>
              <w:t>Système utilisé pour les résultats consignés.</w:t>
            </w:r>
          </w:p>
        </w:tc>
      </w:tr>
      <w:tr w:rsidR="00897BFA" w14:paraId="6D60F6EA" w14:textId="77777777">
        <w:tblPrEx>
          <w:tblCellMar>
            <w:top w:w="0" w:type="dxa"/>
            <w:bottom w:w="0" w:type="dxa"/>
          </w:tblCellMar>
        </w:tblPrEx>
        <w:tc>
          <w:tcPr>
            <w:tcW w:w="0" w:type="auto"/>
          </w:tcPr>
          <w:p w14:paraId="48C72BD2" w14:textId="77777777" w:rsidR="00897BFA" w:rsidRDefault="00000000">
            <w:r>
              <w:t>Python</w:t>
            </w:r>
          </w:p>
        </w:tc>
        <w:tc>
          <w:tcPr>
            <w:tcW w:w="0" w:type="auto"/>
          </w:tcPr>
          <w:p w14:paraId="1BE9001E" w14:textId="77777777" w:rsidR="00897BFA" w:rsidRDefault="00000000">
            <w:r>
              <w:t>3.14.6</w:t>
            </w:r>
          </w:p>
        </w:tc>
        <w:tc>
          <w:tcPr>
            <w:tcW w:w="0" w:type="auto"/>
          </w:tcPr>
          <w:p w14:paraId="54B636CB" w14:textId="77777777" w:rsidR="00897BFA" w:rsidRDefault="00000000">
            <w:r>
              <w:t>Version de l’interpréteur ayant exécuté les outils.</w:t>
            </w:r>
          </w:p>
        </w:tc>
      </w:tr>
      <w:tr w:rsidR="00897BFA" w14:paraId="63D8835C" w14:textId="77777777">
        <w:tblPrEx>
          <w:tblCellMar>
            <w:top w:w="0" w:type="dxa"/>
            <w:bottom w:w="0" w:type="dxa"/>
          </w:tblCellMar>
        </w:tblPrEx>
        <w:tc>
          <w:tcPr>
            <w:tcW w:w="0" w:type="auto"/>
          </w:tcPr>
          <w:p w14:paraId="3BED61CC" w14:textId="77777777" w:rsidR="00897BFA" w:rsidRDefault="00000000">
            <w:r>
              <w:t>Flask</w:t>
            </w:r>
          </w:p>
        </w:tc>
        <w:tc>
          <w:tcPr>
            <w:tcW w:w="0" w:type="auto"/>
          </w:tcPr>
          <w:p w14:paraId="1CCDB371" w14:textId="77777777" w:rsidR="00897BFA" w:rsidRDefault="00000000">
            <w:r>
              <w:t>3.1.3</w:t>
            </w:r>
          </w:p>
        </w:tc>
        <w:tc>
          <w:tcPr>
            <w:tcW w:w="0" w:type="auto"/>
          </w:tcPr>
          <w:p w14:paraId="1A69B1D9" w14:textId="77777777" w:rsidR="00897BFA" w:rsidRDefault="00000000">
            <w:r>
              <w:t>Framework de l’application web.</w:t>
            </w:r>
          </w:p>
        </w:tc>
      </w:tr>
      <w:tr w:rsidR="00897BFA" w14:paraId="4EC60D99" w14:textId="77777777">
        <w:tblPrEx>
          <w:tblCellMar>
            <w:top w:w="0" w:type="dxa"/>
            <w:bottom w:w="0" w:type="dxa"/>
          </w:tblCellMar>
        </w:tblPrEx>
        <w:tc>
          <w:tcPr>
            <w:tcW w:w="0" w:type="auto"/>
          </w:tcPr>
          <w:p w14:paraId="04343CBD" w14:textId="77777777" w:rsidR="00897BFA" w:rsidRDefault="00000000">
            <w:proofErr w:type="spellStart"/>
            <w:r>
              <w:t>pytest</w:t>
            </w:r>
            <w:proofErr w:type="spellEnd"/>
          </w:p>
        </w:tc>
        <w:tc>
          <w:tcPr>
            <w:tcW w:w="0" w:type="auto"/>
          </w:tcPr>
          <w:p w14:paraId="630AC9BE" w14:textId="77777777" w:rsidR="00897BFA" w:rsidRDefault="00000000">
            <w:r>
              <w:t>9.1.1</w:t>
            </w:r>
          </w:p>
        </w:tc>
        <w:tc>
          <w:tcPr>
            <w:tcW w:w="0" w:type="auto"/>
          </w:tcPr>
          <w:p w14:paraId="2FEA68DF" w14:textId="77777777" w:rsidR="00897BFA" w:rsidRDefault="00000000">
            <w:r>
              <w:t>Collecte et exécution des tests automatisés.</w:t>
            </w:r>
          </w:p>
        </w:tc>
      </w:tr>
      <w:tr w:rsidR="00897BFA" w14:paraId="59B8EC5D" w14:textId="77777777">
        <w:tblPrEx>
          <w:tblCellMar>
            <w:top w:w="0" w:type="dxa"/>
            <w:bottom w:w="0" w:type="dxa"/>
          </w:tblCellMar>
        </w:tblPrEx>
        <w:tc>
          <w:tcPr>
            <w:tcW w:w="0" w:type="auto"/>
          </w:tcPr>
          <w:p w14:paraId="1F049794" w14:textId="77777777" w:rsidR="00897BFA" w:rsidRDefault="00000000">
            <w:r>
              <w:t>Locust</w:t>
            </w:r>
          </w:p>
        </w:tc>
        <w:tc>
          <w:tcPr>
            <w:tcW w:w="0" w:type="auto"/>
          </w:tcPr>
          <w:p w14:paraId="0E37B8F3" w14:textId="77777777" w:rsidR="00897BFA" w:rsidRDefault="00000000">
            <w:r>
              <w:t>2.47.0</w:t>
            </w:r>
          </w:p>
        </w:tc>
        <w:tc>
          <w:tcPr>
            <w:tcW w:w="0" w:type="auto"/>
          </w:tcPr>
          <w:p w14:paraId="0ABEEDE4" w14:textId="77777777" w:rsidR="00897BFA" w:rsidRDefault="00000000">
            <w:r>
              <w:t>Génération de requêtes de charge HTTP.</w:t>
            </w:r>
          </w:p>
        </w:tc>
      </w:tr>
      <w:tr w:rsidR="00897BFA" w14:paraId="64DBC381" w14:textId="77777777">
        <w:tblPrEx>
          <w:tblCellMar>
            <w:top w:w="0" w:type="dxa"/>
            <w:bottom w:w="0" w:type="dxa"/>
          </w:tblCellMar>
        </w:tblPrEx>
        <w:tc>
          <w:tcPr>
            <w:tcW w:w="0" w:type="auto"/>
          </w:tcPr>
          <w:p w14:paraId="26508FE4" w14:textId="77777777" w:rsidR="00897BFA" w:rsidRDefault="00000000">
            <w:r>
              <w:t>Serveur de charge</w:t>
            </w:r>
          </w:p>
        </w:tc>
        <w:tc>
          <w:tcPr>
            <w:tcW w:w="0" w:type="auto"/>
          </w:tcPr>
          <w:p w14:paraId="7BACEB13" w14:textId="77777777" w:rsidR="00897BFA" w:rsidRDefault="00000000">
            <w:r>
              <w:t>127.0.0.1:5001</w:t>
            </w:r>
          </w:p>
        </w:tc>
        <w:tc>
          <w:tcPr>
            <w:tcW w:w="0" w:type="auto"/>
          </w:tcPr>
          <w:p w14:paraId="33C34285" w14:textId="77777777" w:rsidR="00897BFA" w:rsidRDefault="00000000">
            <w:r>
              <w:t>Serveur de développement local, et non une instance de production.</w:t>
            </w:r>
          </w:p>
        </w:tc>
      </w:tr>
    </w:tbl>
    <w:p w14:paraId="5DE807E0" w14:textId="77777777" w:rsidR="00897BFA" w:rsidRDefault="00000000">
      <w:r>
        <w:t>Pour reproduire les tests depuis la racine du dépôt, activez l’environnement virtuel puis lancez `.</w:t>
      </w:r>
      <w:proofErr w:type="spellStart"/>
      <w:r>
        <w:t>venv</w:t>
      </w:r>
      <w:proofErr w:type="spellEnd"/>
      <w:r>
        <w:t xml:space="preserve">/bin/python -m </w:t>
      </w:r>
      <w:proofErr w:type="spellStart"/>
      <w:r>
        <w:t>pytest</w:t>
      </w:r>
      <w:proofErr w:type="spellEnd"/>
      <w:r>
        <w:t xml:space="preserve"> -q`. Le fichier pytest.ini définit `</w:t>
      </w:r>
      <w:proofErr w:type="spellStart"/>
      <w:r>
        <w:t>testpaths</w:t>
      </w:r>
      <w:proofErr w:type="spellEnd"/>
      <w:r>
        <w:t xml:space="preserve"> = tests`, ce qui limite la collecte au dossier des tests du projet et évite de collecter par erreur des tests présents dans l’environnement virtuel. Pour mesurer de nouveau la couverture, la documentation du projet indique `python -m </w:t>
      </w:r>
      <w:proofErr w:type="spellStart"/>
      <w:r>
        <w:t>coverage</w:t>
      </w:r>
      <w:proofErr w:type="spellEnd"/>
      <w:r>
        <w:t xml:space="preserve"> run -m </w:t>
      </w:r>
      <w:proofErr w:type="spellStart"/>
      <w:r>
        <w:t>pytest</w:t>
      </w:r>
      <w:proofErr w:type="spellEnd"/>
      <w:r>
        <w:t xml:space="preserve">`, puis `python -m </w:t>
      </w:r>
      <w:proofErr w:type="spellStart"/>
      <w:r>
        <w:t>coverage</w:t>
      </w:r>
      <w:proofErr w:type="spellEnd"/>
      <w:r>
        <w:t xml:space="preserve"> report`.</w:t>
      </w:r>
    </w:p>
    <w:p w14:paraId="2982F850" w14:textId="77777777" w:rsidR="00897BFA" w:rsidRDefault="00000000">
      <w:r>
        <w:t>Les dépendances de développement et d’exécution sont déclarées dans requirements.txt. Reproduire exactement les mêmes chiffres peut toutefois dépendre de la machine, de la charge système et de la configuration du serveur.</w:t>
      </w:r>
    </w:p>
    <w:p w14:paraId="207CEA09" w14:textId="77777777" w:rsidR="00897BFA" w:rsidRDefault="00000000">
      <w:pPr>
        <w:pStyle w:val="Titre1"/>
      </w:pPr>
      <w:r>
        <w:t>3. Méthode des tests automatisés</w:t>
      </w:r>
    </w:p>
    <w:p w14:paraId="732B0DFE" w14:textId="77777777" w:rsidR="00897BFA" w:rsidRDefault="00000000">
      <w:r>
        <w:t xml:space="preserve">La suite utilise </w:t>
      </w:r>
      <w:proofErr w:type="spellStart"/>
      <w:r>
        <w:t>pytest</w:t>
      </w:r>
      <w:proofErr w:type="spellEnd"/>
      <w:r>
        <w:t xml:space="preserve"> pour découvrir et exécuter les tests du dossier `tests`. Les requêtes aux routes Flask sont effectuées au moyen du client de test de Flask : elles exercent le traitement HTTP de l’application sans ouvrir un navigateur réel. Les scénarios vérifient généralement à la fois la réponse visible (par exemple une redirection ou un message) et l’état des données après l’action (stock, points ou réservation).</w:t>
      </w:r>
    </w:p>
    <w:p w14:paraId="55C4C85A" w14:textId="77777777" w:rsidR="00897BFA" w:rsidRDefault="00000000">
      <w:r>
        <w:t>Les tests de persistance et de réservation vérifient les données JSON et les changements attendus. Lorsqu’un scénario simule une erreur d’enregistrement, il vérifie aussi que l’application revient à un état cohérent. Cette approche permet de détecter des régressions dans les règles métier et dans les écritures, mais elle ne remplace pas une vérification manuelle de l’affichage dans chaque navigateur.</w:t>
      </w:r>
    </w:p>
    <w:p w14:paraId="794700EE" w14:textId="77777777" w:rsidR="00897BFA" w:rsidRDefault="00000000">
      <w:pPr>
        <w:pStyle w:val="Titre1"/>
      </w:pPr>
      <w:r>
        <w:t>4. Détail des scénarios vérifiés</w:t>
      </w:r>
    </w:p>
    <w:tbl>
      <w:tblPr>
        <w:tblW w:w="0" w:type="auto"/>
        <w:tblInd w:w="10" w:type="dxa"/>
        <w:tblCellMar>
          <w:left w:w="10" w:type="dxa"/>
          <w:right w:w="10" w:type="dxa"/>
        </w:tblCellMar>
        <w:tblLook w:val="04A0" w:firstRow="1" w:lastRow="0" w:firstColumn="1" w:lastColumn="0" w:noHBand="0" w:noVBand="1"/>
      </w:tblPr>
      <w:tblGrid>
        <w:gridCol w:w="1993"/>
        <w:gridCol w:w="8457"/>
      </w:tblGrid>
      <w:tr w:rsidR="00897BFA" w14:paraId="4BE042C4" w14:textId="77777777">
        <w:tblPrEx>
          <w:tblCellMar>
            <w:top w:w="0" w:type="dxa"/>
            <w:bottom w:w="0" w:type="dxa"/>
          </w:tblCellMar>
        </w:tblPrEx>
        <w:tc>
          <w:tcPr>
            <w:tcW w:w="0" w:type="auto"/>
          </w:tcPr>
          <w:p w14:paraId="33FB9B4E" w14:textId="77777777" w:rsidR="00897BFA" w:rsidRDefault="00000000">
            <w:r>
              <w:rPr>
                <w:b/>
              </w:rPr>
              <w:t>Groupe de tests</w:t>
            </w:r>
          </w:p>
        </w:tc>
        <w:tc>
          <w:tcPr>
            <w:tcW w:w="0" w:type="auto"/>
          </w:tcPr>
          <w:p w14:paraId="5681C7F1" w14:textId="77777777" w:rsidR="00897BFA" w:rsidRDefault="00000000">
            <w:r>
              <w:rPr>
                <w:b/>
              </w:rPr>
              <w:t>Ce qui est vérifié</w:t>
            </w:r>
          </w:p>
        </w:tc>
      </w:tr>
      <w:tr w:rsidR="00897BFA" w14:paraId="7E563890" w14:textId="77777777">
        <w:tblPrEx>
          <w:tblCellMar>
            <w:top w:w="0" w:type="dxa"/>
            <w:bottom w:w="0" w:type="dxa"/>
          </w:tblCellMar>
        </w:tblPrEx>
        <w:tc>
          <w:tcPr>
            <w:tcW w:w="0" w:type="auto"/>
          </w:tcPr>
          <w:p w14:paraId="756E275A" w14:textId="221110F7" w:rsidR="00897BFA" w:rsidRDefault="00000000">
            <w:r>
              <w:t xml:space="preserve">Authentification et </w:t>
            </w:r>
            <w:r>
              <w:lastRenderedPageBreak/>
              <w:t xml:space="preserve">réservation </w:t>
            </w:r>
            <w:r w:rsidR="00DF1D3A">
              <w:t>-</w:t>
            </w:r>
            <w:r>
              <w:t xml:space="preserve"> 6 tests</w:t>
            </w:r>
          </w:p>
        </w:tc>
        <w:tc>
          <w:tcPr>
            <w:tcW w:w="0" w:type="auto"/>
          </w:tcPr>
          <w:p w14:paraId="1DE892D8" w14:textId="77777777" w:rsidR="00897BFA" w:rsidRDefault="00000000">
            <w:r>
              <w:lastRenderedPageBreak/>
              <w:t xml:space="preserve">Vérifie qu’un visiteur non connecté est redirigé, qu’il ne peut pas envoyer une réservation, qu’un club connecté accède à son parcours, qu’il ne peut pas réserver pour un autre club, et </w:t>
            </w:r>
            <w:r>
              <w:lastRenderedPageBreak/>
              <w:t>que la déconnexion invalide sa session. Le test de cycle complet vérifie l’enchaînement connexion → réservation → déconnexion.</w:t>
            </w:r>
          </w:p>
        </w:tc>
      </w:tr>
      <w:tr w:rsidR="00897BFA" w14:paraId="600684C8" w14:textId="77777777">
        <w:tblPrEx>
          <w:tblCellMar>
            <w:top w:w="0" w:type="dxa"/>
            <w:bottom w:w="0" w:type="dxa"/>
          </w:tblCellMar>
        </w:tblPrEx>
        <w:tc>
          <w:tcPr>
            <w:tcW w:w="0" w:type="auto"/>
          </w:tcPr>
          <w:p w14:paraId="4CC4F32F" w14:textId="25D44A4E" w:rsidR="00897BFA" w:rsidRDefault="00000000">
            <w:r>
              <w:lastRenderedPageBreak/>
              <w:t xml:space="preserve">Persistance des réservations </w:t>
            </w:r>
            <w:r w:rsidR="00DF1D3A">
              <w:t>-</w:t>
            </w:r>
            <w:r>
              <w:t xml:space="preserve"> 1 test</w:t>
            </w:r>
          </w:p>
        </w:tc>
        <w:tc>
          <w:tcPr>
            <w:tcW w:w="0" w:type="auto"/>
          </w:tcPr>
          <w:p w14:paraId="3AB22A1E" w14:textId="77777777" w:rsidR="00897BFA" w:rsidRDefault="00000000">
            <w:r>
              <w:t>Effectue une réservation puis recharge les données depuis le JSON afin de vérifier que le nombre de places réservé est toujours enregistré après relecture.</w:t>
            </w:r>
          </w:p>
        </w:tc>
      </w:tr>
      <w:tr w:rsidR="00897BFA" w14:paraId="7EA11DE1" w14:textId="77777777">
        <w:tblPrEx>
          <w:tblCellMar>
            <w:top w:w="0" w:type="dxa"/>
            <w:bottom w:w="0" w:type="dxa"/>
          </w:tblCellMar>
        </w:tblPrEx>
        <w:tc>
          <w:tcPr>
            <w:tcW w:w="0" w:type="auto"/>
          </w:tcPr>
          <w:p w14:paraId="7520DC39" w14:textId="3BAD0D50" w:rsidR="00897BFA" w:rsidRDefault="00000000">
            <w:r>
              <w:t xml:space="preserve">Limite de réservation par club </w:t>
            </w:r>
            <w:r w:rsidR="00DF1D3A">
              <w:t>-</w:t>
            </w:r>
            <w:r>
              <w:t xml:space="preserve"> 4 tests</w:t>
            </w:r>
          </w:p>
        </w:tc>
        <w:tc>
          <w:tcPr>
            <w:tcW w:w="0" w:type="auto"/>
          </w:tcPr>
          <w:p w14:paraId="08AD624F" w14:textId="77777777" w:rsidR="00897BFA" w:rsidRDefault="00000000">
            <w:r>
              <w:t>Vérifie le refus au-delà de 12 places pour une seule demande et en cumul, l’acceptation de 12 places exactement avec conservation du compteur, et l’indépendance des limites entre clubs.</w:t>
            </w:r>
          </w:p>
        </w:tc>
      </w:tr>
      <w:tr w:rsidR="00897BFA" w14:paraId="0BA2C773" w14:textId="77777777">
        <w:tblPrEx>
          <w:tblCellMar>
            <w:top w:w="0" w:type="dxa"/>
            <w:bottom w:w="0" w:type="dxa"/>
          </w:tblCellMar>
        </w:tblPrEx>
        <w:tc>
          <w:tcPr>
            <w:tcW w:w="0" w:type="auto"/>
          </w:tcPr>
          <w:p w14:paraId="06042EE3" w14:textId="73CD5E73" w:rsidR="00897BFA" w:rsidRDefault="00000000">
            <w:r>
              <w:t xml:space="preserve">Dates des compétitions </w:t>
            </w:r>
            <w:r w:rsidR="00DF1D3A">
              <w:t>-</w:t>
            </w:r>
            <w:r>
              <w:t xml:space="preserve"> 4 tests</w:t>
            </w:r>
          </w:p>
        </w:tc>
        <w:tc>
          <w:tcPr>
            <w:tcW w:w="0" w:type="auto"/>
          </w:tcPr>
          <w:p w14:paraId="69876E63" w14:textId="77777777" w:rsidR="00897BFA" w:rsidRDefault="00000000">
            <w:r>
              <w:t>Vérifie l’affichage des compétitions à partir de 2026, le refus d’une compétition antérieure à 2026, l’accès à une compétition datée de 2026 même si son jour est passé, et le traitement d’une date invalide.</w:t>
            </w:r>
          </w:p>
        </w:tc>
      </w:tr>
      <w:tr w:rsidR="00897BFA" w14:paraId="3B8613AB" w14:textId="77777777">
        <w:tblPrEx>
          <w:tblCellMar>
            <w:top w:w="0" w:type="dxa"/>
            <w:bottom w:w="0" w:type="dxa"/>
          </w:tblCellMar>
        </w:tblPrEx>
        <w:tc>
          <w:tcPr>
            <w:tcW w:w="0" w:type="auto"/>
          </w:tcPr>
          <w:p w14:paraId="7ECA4770" w14:textId="1BFF89AE" w:rsidR="00897BFA" w:rsidRDefault="00000000">
            <w:r>
              <w:t xml:space="preserve">Stockage </w:t>
            </w:r>
            <w:r w:rsidR="00DF1D3A">
              <w:t>-</w:t>
            </w:r>
            <w:r>
              <w:t xml:space="preserve"> 2 tests</w:t>
            </w:r>
          </w:p>
        </w:tc>
        <w:tc>
          <w:tcPr>
            <w:tcW w:w="0" w:type="auto"/>
          </w:tcPr>
          <w:p w14:paraId="31238A86" w14:textId="77777777" w:rsidR="00897BFA" w:rsidRDefault="00000000">
            <w:r>
              <w:t>Enregistre puis recharge les clubs et les compétitions via le module de stockage, pour contrôler les opérations de lecture et d’écriture JSON.</w:t>
            </w:r>
          </w:p>
        </w:tc>
      </w:tr>
      <w:tr w:rsidR="00897BFA" w14:paraId="20D79EB7" w14:textId="77777777">
        <w:tblPrEx>
          <w:tblCellMar>
            <w:top w:w="0" w:type="dxa"/>
            <w:bottom w:w="0" w:type="dxa"/>
          </w:tblCellMar>
        </w:tblPrEx>
        <w:tc>
          <w:tcPr>
            <w:tcW w:w="0" w:type="auto"/>
          </w:tcPr>
          <w:p w14:paraId="21AD4A8F" w14:textId="13B398C3" w:rsidR="00897BFA" w:rsidRDefault="00000000">
            <w:r>
              <w:t xml:space="preserve">Libellés et champs de formulaire </w:t>
            </w:r>
            <w:r w:rsidR="00DF1D3A">
              <w:t>-</w:t>
            </w:r>
            <w:r>
              <w:t xml:space="preserve"> 3 tests</w:t>
            </w:r>
          </w:p>
        </w:tc>
        <w:tc>
          <w:tcPr>
            <w:tcW w:w="0" w:type="auto"/>
          </w:tcPr>
          <w:p w14:paraId="101215B6" w14:textId="77777777" w:rsidR="00897BFA" w:rsidRDefault="00000000">
            <w:r>
              <w:t>Vérifie que les champs e-mail et quantité ont un libellé associé, et que le maximum de places proposé prend en compte le stock et la limite applicable au club.</w:t>
            </w:r>
          </w:p>
        </w:tc>
      </w:tr>
      <w:tr w:rsidR="00897BFA" w14:paraId="2BD73BB9" w14:textId="77777777">
        <w:tblPrEx>
          <w:tblCellMar>
            <w:top w:w="0" w:type="dxa"/>
            <w:bottom w:w="0" w:type="dxa"/>
          </w:tblCellMar>
        </w:tblPrEx>
        <w:tc>
          <w:tcPr>
            <w:tcW w:w="0" w:type="auto"/>
          </w:tcPr>
          <w:p w14:paraId="0AF0A3C8" w14:textId="282EB944" w:rsidR="00897BFA" w:rsidRDefault="00000000">
            <w:r>
              <w:t xml:space="preserve">Validation des entrées </w:t>
            </w:r>
            <w:r w:rsidR="00DF1D3A">
              <w:t>-</w:t>
            </w:r>
            <w:r>
              <w:t xml:space="preserve"> 5 tests</w:t>
            </w:r>
          </w:p>
        </w:tc>
        <w:tc>
          <w:tcPr>
            <w:tcW w:w="0" w:type="auto"/>
          </w:tcPr>
          <w:p w14:paraId="4CC7E634" w14:textId="77777777" w:rsidR="00897BFA" w:rsidRDefault="00000000">
            <w:r>
              <w:t>Vérifie les e-mails absents ou inconnus, les compétitions absentes ou inconnues dans les URL et les demandes, ainsi que le refus d’une compétition complète sans altérer ses données.</w:t>
            </w:r>
          </w:p>
        </w:tc>
      </w:tr>
      <w:tr w:rsidR="00897BFA" w14:paraId="70E9E9A8" w14:textId="77777777">
        <w:tblPrEx>
          <w:tblCellMar>
            <w:top w:w="0" w:type="dxa"/>
            <w:bottom w:w="0" w:type="dxa"/>
          </w:tblCellMar>
        </w:tblPrEx>
        <w:tc>
          <w:tcPr>
            <w:tcW w:w="0" w:type="auto"/>
          </w:tcPr>
          <w:p w14:paraId="7B1AF215" w14:textId="6CE7EFB4" w:rsidR="00897BFA" w:rsidRDefault="00000000">
            <w:r>
              <w:t xml:space="preserve">Quantité invalide </w:t>
            </w:r>
            <w:r w:rsidR="00DF1D3A">
              <w:t>-</w:t>
            </w:r>
            <w:r>
              <w:t xml:space="preserve"> 5 tests</w:t>
            </w:r>
          </w:p>
        </w:tc>
        <w:tc>
          <w:tcPr>
            <w:tcW w:w="0" w:type="auto"/>
          </w:tcPr>
          <w:p w14:paraId="53C61394" w14:textId="77777777" w:rsidR="00897BFA" w:rsidRDefault="00000000">
            <w:r>
              <w:t>Vérifie le refus d’une quantité absente, non entière, négative, nulle ou supérieure au stock. Les vérifications incluent l’absence de modification indue du stock.</w:t>
            </w:r>
          </w:p>
        </w:tc>
      </w:tr>
      <w:tr w:rsidR="00897BFA" w14:paraId="613C4F3E" w14:textId="77777777">
        <w:tblPrEx>
          <w:tblCellMar>
            <w:top w:w="0" w:type="dxa"/>
            <w:bottom w:w="0" w:type="dxa"/>
          </w:tblCellMar>
        </w:tblPrEx>
        <w:tc>
          <w:tcPr>
            <w:tcW w:w="0" w:type="auto"/>
          </w:tcPr>
          <w:p w14:paraId="58B5CA84" w14:textId="762CB4F6" w:rsidR="00897BFA" w:rsidRDefault="00000000">
            <w:r>
              <w:t xml:space="preserve">Solde de points </w:t>
            </w:r>
            <w:r w:rsidR="00DF1D3A">
              <w:t>-</w:t>
            </w:r>
            <w:r>
              <w:t xml:space="preserve"> 3 tests</w:t>
            </w:r>
          </w:p>
        </w:tc>
        <w:tc>
          <w:tcPr>
            <w:tcW w:w="0" w:type="auto"/>
          </w:tcPr>
          <w:p w14:paraId="512706CA" w14:textId="77777777" w:rsidR="00897BFA" w:rsidRDefault="00000000">
            <w:r>
              <w:t>Vérifie la déduction des points après réservation, le refus lorsque le solde est insuffisant, et le retour arrière des changements en mémoire et dans les JSON si l’enregistrement échoue.</w:t>
            </w:r>
          </w:p>
        </w:tc>
      </w:tr>
      <w:tr w:rsidR="00897BFA" w14:paraId="03B6BB31" w14:textId="77777777">
        <w:tblPrEx>
          <w:tblCellMar>
            <w:top w:w="0" w:type="dxa"/>
            <w:bottom w:w="0" w:type="dxa"/>
          </w:tblCellMar>
        </w:tblPrEx>
        <w:tc>
          <w:tcPr>
            <w:tcW w:w="0" w:type="auto"/>
          </w:tcPr>
          <w:p w14:paraId="61B8F1E3" w14:textId="7A056475" w:rsidR="00897BFA" w:rsidRDefault="00000000">
            <w:r>
              <w:t xml:space="preserve">Page des points </w:t>
            </w:r>
            <w:r w:rsidR="00DF1D3A">
              <w:t>-</w:t>
            </w:r>
            <w:r>
              <w:t xml:space="preserve"> 2 tests</w:t>
            </w:r>
          </w:p>
        </w:tc>
        <w:tc>
          <w:tcPr>
            <w:tcW w:w="0" w:type="auto"/>
          </w:tcPr>
          <w:p w14:paraId="0F246EAE" w14:textId="77777777" w:rsidR="00897BFA" w:rsidRDefault="00000000">
            <w:r>
              <w:t>Vérifie que la page publique affiche les soldes des clubs et que la page d’accueil y fournit un lien.</w:t>
            </w:r>
          </w:p>
        </w:tc>
      </w:tr>
      <w:tr w:rsidR="00897BFA" w14:paraId="2F4226FC" w14:textId="77777777">
        <w:tblPrEx>
          <w:tblCellMar>
            <w:top w:w="0" w:type="dxa"/>
            <w:bottom w:w="0" w:type="dxa"/>
          </w:tblCellMar>
        </w:tblPrEx>
        <w:tc>
          <w:tcPr>
            <w:tcW w:w="0" w:type="auto"/>
          </w:tcPr>
          <w:p w14:paraId="14380033" w14:textId="6070D517" w:rsidR="00897BFA" w:rsidRDefault="00000000">
            <w:r>
              <w:t xml:space="preserve">Documentation d’installation </w:t>
            </w:r>
            <w:r w:rsidR="00DF1D3A">
              <w:t>-</w:t>
            </w:r>
            <w:r>
              <w:t xml:space="preserve"> 3 tests</w:t>
            </w:r>
          </w:p>
        </w:tc>
        <w:tc>
          <w:tcPr>
            <w:tcW w:w="0" w:type="auto"/>
          </w:tcPr>
          <w:p w14:paraId="436C5D40" w14:textId="77777777" w:rsidR="00897BFA" w:rsidRDefault="00000000">
            <w:r>
              <w:t>Vérifie la présence dans le README des instructions d’environnement virtuel et de lancement Flask, et l’absence de dépendances Flask obsolètes ciblées par ce contrôle.</w:t>
            </w:r>
          </w:p>
        </w:tc>
      </w:tr>
      <w:tr w:rsidR="00897BFA" w14:paraId="2BCB7258" w14:textId="77777777">
        <w:tblPrEx>
          <w:tblCellMar>
            <w:top w:w="0" w:type="dxa"/>
            <w:bottom w:w="0" w:type="dxa"/>
          </w:tblCellMar>
        </w:tblPrEx>
        <w:tc>
          <w:tcPr>
            <w:tcW w:w="0" w:type="auto"/>
          </w:tcPr>
          <w:p w14:paraId="17DE5702" w14:textId="4FD79E07" w:rsidR="00897BFA" w:rsidRDefault="00000000">
            <w:r>
              <w:t xml:space="preserve">Sécurité </w:t>
            </w:r>
            <w:r w:rsidR="00DF1D3A">
              <w:t>-</w:t>
            </w:r>
            <w:r>
              <w:t xml:space="preserve"> 3 tests</w:t>
            </w:r>
          </w:p>
        </w:tc>
        <w:tc>
          <w:tcPr>
            <w:tcW w:w="0" w:type="auto"/>
          </w:tcPr>
          <w:p w14:paraId="47BCA9D0" w14:textId="77777777" w:rsidR="00897BFA" w:rsidRDefault="00000000">
            <w:r>
              <w:t>Vérifie que la clé secrète provient de l’environnement, que le formulaire ne peut pas substituer le nom du club authentifié, et qu’une URL modifiée ne permet pas d’ouvrir la réservation d’un autre club.</w:t>
            </w:r>
          </w:p>
        </w:tc>
      </w:tr>
      <w:tr w:rsidR="00897BFA" w14:paraId="00C4FD1C" w14:textId="77777777">
        <w:tblPrEx>
          <w:tblCellMar>
            <w:top w:w="0" w:type="dxa"/>
            <w:bottom w:w="0" w:type="dxa"/>
          </w:tblCellMar>
        </w:tblPrEx>
        <w:tc>
          <w:tcPr>
            <w:tcW w:w="0" w:type="auto"/>
          </w:tcPr>
          <w:p w14:paraId="36EE7562" w14:textId="43B860B1" w:rsidR="00897BFA" w:rsidRDefault="00000000">
            <w:r>
              <w:t xml:space="preserve">Documentation des outils </w:t>
            </w:r>
            <w:r w:rsidR="00DF1D3A">
              <w:t>-</w:t>
            </w:r>
            <w:r>
              <w:t xml:space="preserve"> 3 tests</w:t>
            </w:r>
          </w:p>
        </w:tc>
        <w:tc>
          <w:tcPr>
            <w:tcW w:w="0" w:type="auto"/>
          </w:tcPr>
          <w:p w14:paraId="7519FB27" w14:textId="77777777" w:rsidR="00897BFA" w:rsidRDefault="00000000">
            <w:r>
              <w:t xml:space="preserve">Vérifie que </w:t>
            </w:r>
            <w:proofErr w:type="spellStart"/>
            <w:r>
              <w:t>pytest</w:t>
            </w:r>
            <w:proofErr w:type="spellEnd"/>
            <w:r>
              <w:t>, Coverage.py et Locust sont déclarés et que le README explique les commandes d’installation, de test et de couverture.</w:t>
            </w:r>
          </w:p>
        </w:tc>
      </w:tr>
    </w:tbl>
    <w:p w14:paraId="202ECAE7" w14:textId="77777777" w:rsidR="00897BFA" w:rsidRDefault="00000000">
      <w:r>
        <w:t xml:space="preserve">Le relevé fourni indique 44 tests réussis et 21 sous-tests réussis. Un sous-test est une vérification supplémentaire exécutée à l’intérieur d’un même test (par exemple, plusieurs cas de données) ; il s’ajoute au total communiqué par </w:t>
      </w:r>
      <w:proofErr w:type="spellStart"/>
      <w:r>
        <w:t>pytest</w:t>
      </w:r>
      <w:proofErr w:type="spellEnd"/>
      <w:r>
        <w:t>. Aucun échec n’est signalé dans ce relevé.</w:t>
      </w:r>
    </w:p>
    <w:p w14:paraId="3E2ACE72" w14:textId="77777777" w:rsidR="00897BFA" w:rsidRDefault="00000000">
      <w:pPr>
        <w:pStyle w:val="Titre1"/>
      </w:pPr>
      <w:r>
        <w:t>5. Résultats fonctionnels</w:t>
      </w:r>
    </w:p>
    <w:tbl>
      <w:tblPr>
        <w:tblW w:w="0" w:type="auto"/>
        <w:tblInd w:w="10" w:type="dxa"/>
        <w:tblCellMar>
          <w:left w:w="10" w:type="dxa"/>
          <w:right w:w="10" w:type="dxa"/>
        </w:tblCellMar>
        <w:tblLook w:val="04A0" w:firstRow="1" w:lastRow="0" w:firstColumn="1" w:lastColumn="0" w:noHBand="0" w:noVBand="1"/>
      </w:tblPr>
      <w:tblGrid>
        <w:gridCol w:w="1286"/>
        <w:gridCol w:w="1571"/>
        <w:gridCol w:w="7593"/>
      </w:tblGrid>
      <w:tr w:rsidR="00897BFA" w14:paraId="70B3676E" w14:textId="77777777">
        <w:tblPrEx>
          <w:tblCellMar>
            <w:top w:w="0" w:type="dxa"/>
            <w:bottom w:w="0" w:type="dxa"/>
          </w:tblCellMar>
        </w:tblPrEx>
        <w:tc>
          <w:tcPr>
            <w:tcW w:w="0" w:type="auto"/>
          </w:tcPr>
          <w:p w14:paraId="0B3EB82F" w14:textId="77777777" w:rsidR="00897BFA" w:rsidRDefault="00000000">
            <w:r>
              <w:rPr>
                <w:b/>
              </w:rPr>
              <w:t>Résultat</w:t>
            </w:r>
          </w:p>
        </w:tc>
        <w:tc>
          <w:tcPr>
            <w:tcW w:w="0" w:type="auto"/>
          </w:tcPr>
          <w:p w14:paraId="002C86E5" w14:textId="77777777" w:rsidR="00897BFA" w:rsidRDefault="00000000">
            <w:r>
              <w:rPr>
                <w:b/>
              </w:rPr>
              <w:t>Valeur</w:t>
            </w:r>
          </w:p>
        </w:tc>
        <w:tc>
          <w:tcPr>
            <w:tcW w:w="0" w:type="auto"/>
          </w:tcPr>
          <w:p w14:paraId="473FABEC" w14:textId="77777777" w:rsidR="00897BFA" w:rsidRDefault="00000000">
            <w:r>
              <w:rPr>
                <w:b/>
              </w:rPr>
              <w:t>Interprétation</w:t>
            </w:r>
          </w:p>
        </w:tc>
      </w:tr>
      <w:tr w:rsidR="00897BFA" w14:paraId="6952FC8E" w14:textId="77777777">
        <w:tblPrEx>
          <w:tblCellMar>
            <w:top w:w="0" w:type="dxa"/>
            <w:bottom w:w="0" w:type="dxa"/>
          </w:tblCellMar>
        </w:tblPrEx>
        <w:tc>
          <w:tcPr>
            <w:tcW w:w="0" w:type="auto"/>
          </w:tcPr>
          <w:p w14:paraId="2D93E85D" w14:textId="77777777" w:rsidR="00897BFA" w:rsidRDefault="00000000">
            <w:r>
              <w:t xml:space="preserve">Tests </w:t>
            </w:r>
            <w:proofErr w:type="spellStart"/>
            <w:r>
              <w:t>pytest</w:t>
            </w:r>
            <w:proofErr w:type="spellEnd"/>
          </w:p>
        </w:tc>
        <w:tc>
          <w:tcPr>
            <w:tcW w:w="0" w:type="auto"/>
          </w:tcPr>
          <w:p w14:paraId="1E4605F0" w14:textId="77777777" w:rsidR="00897BFA" w:rsidRDefault="00000000">
            <w:r>
              <w:t>44 réussis</w:t>
            </w:r>
          </w:p>
        </w:tc>
        <w:tc>
          <w:tcPr>
            <w:tcW w:w="0" w:type="auto"/>
          </w:tcPr>
          <w:p w14:paraId="7F5E8CF8" w14:textId="77777777" w:rsidR="00897BFA" w:rsidRDefault="00000000">
            <w:r>
              <w:t>Tous les tests collectés dans le dossier du projet ont terminé avec succès.</w:t>
            </w:r>
          </w:p>
        </w:tc>
      </w:tr>
      <w:tr w:rsidR="00897BFA" w14:paraId="39C3F8FB" w14:textId="77777777">
        <w:tblPrEx>
          <w:tblCellMar>
            <w:top w:w="0" w:type="dxa"/>
            <w:bottom w:w="0" w:type="dxa"/>
          </w:tblCellMar>
        </w:tblPrEx>
        <w:tc>
          <w:tcPr>
            <w:tcW w:w="0" w:type="auto"/>
          </w:tcPr>
          <w:p w14:paraId="2FAFB42B" w14:textId="77777777" w:rsidR="00897BFA" w:rsidRDefault="00000000">
            <w:r>
              <w:t>Sous-tests</w:t>
            </w:r>
          </w:p>
        </w:tc>
        <w:tc>
          <w:tcPr>
            <w:tcW w:w="0" w:type="auto"/>
          </w:tcPr>
          <w:p w14:paraId="029FB4A2" w14:textId="77777777" w:rsidR="00897BFA" w:rsidRDefault="00000000">
            <w:r>
              <w:t>21 réussis</w:t>
            </w:r>
          </w:p>
        </w:tc>
        <w:tc>
          <w:tcPr>
            <w:tcW w:w="0" w:type="auto"/>
          </w:tcPr>
          <w:p w14:paraId="43E16A9E" w14:textId="77777777" w:rsidR="00897BFA" w:rsidRDefault="00000000">
            <w:r>
              <w:t>Les cas supplémentaires inclus dans les tests ont également réussi.</w:t>
            </w:r>
          </w:p>
        </w:tc>
      </w:tr>
      <w:tr w:rsidR="00897BFA" w14:paraId="7D6503AC" w14:textId="77777777">
        <w:tblPrEx>
          <w:tblCellMar>
            <w:top w:w="0" w:type="dxa"/>
            <w:bottom w:w="0" w:type="dxa"/>
          </w:tblCellMar>
        </w:tblPrEx>
        <w:tc>
          <w:tcPr>
            <w:tcW w:w="0" w:type="auto"/>
          </w:tcPr>
          <w:p w14:paraId="2E338DE6" w14:textId="77777777" w:rsidR="00897BFA" w:rsidRDefault="00000000">
            <w:r>
              <w:t>Durée observée</w:t>
            </w:r>
          </w:p>
        </w:tc>
        <w:tc>
          <w:tcPr>
            <w:tcW w:w="0" w:type="auto"/>
          </w:tcPr>
          <w:p w14:paraId="0AD78CCC" w14:textId="77777777" w:rsidR="00897BFA" w:rsidRDefault="00000000">
            <w:r>
              <w:t>environ 0,19 à 0,24 s</w:t>
            </w:r>
          </w:p>
        </w:tc>
        <w:tc>
          <w:tcPr>
            <w:tcW w:w="0" w:type="auto"/>
          </w:tcPr>
          <w:p w14:paraId="0A41123A" w14:textId="77777777" w:rsidR="00897BFA" w:rsidRDefault="00000000">
            <w:r>
              <w:t>Durée rapportée dans les exécutions locales partagées ; elle varie légèrement selon la machine et le moment.</w:t>
            </w:r>
          </w:p>
        </w:tc>
      </w:tr>
    </w:tbl>
    <w:p w14:paraId="274ADE10" w14:textId="77777777" w:rsidR="00897BFA" w:rsidRDefault="00000000">
      <w:r>
        <w:t>La réussite signifie que les comportements explicitement couverts correspondent aux attentes codées dans ces tests. Elle ne prouve pas que tous les cas possibles sont testés. En particulier, le temps d’exécution très court concerne les tests avec le client de test Flask ; il ne mesure pas les performances d’un serveur web en production.</w:t>
      </w:r>
    </w:p>
    <w:p w14:paraId="7E35D9F6" w14:textId="77777777" w:rsidR="00897BFA" w:rsidRDefault="00000000">
      <w:pPr>
        <w:pStyle w:val="Titre1"/>
      </w:pPr>
      <w:r>
        <w:t>6. Couverture de code</w:t>
      </w:r>
    </w:p>
    <w:tbl>
      <w:tblPr>
        <w:tblW w:w="0" w:type="auto"/>
        <w:tblInd w:w="10" w:type="dxa"/>
        <w:tblCellMar>
          <w:left w:w="10" w:type="dxa"/>
          <w:right w:w="10" w:type="dxa"/>
        </w:tblCellMar>
        <w:tblLook w:val="04A0" w:firstRow="1" w:lastRow="0" w:firstColumn="1" w:lastColumn="0" w:noHBand="0" w:noVBand="1"/>
      </w:tblPr>
      <w:tblGrid>
        <w:gridCol w:w="1487"/>
        <w:gridCol w:w="1165"/>
        <w:gridCol w:w="1432"/>
        <w:gridCol w:w="1087"/>
      </w:tblGrid>
      <w:tr w:rsidR="00897BFA" w14:paraId="185FD91A" w14:textId="77777777">
        <w:tblPrEx>
          <w:tblCellMar>
            <w:top w:w="0" w:type="dxa"/>
            <w:bottom w:w="0" w:type="dxa"/>
          </w:tblCellMar>
        </w:tblPrEx>
        <w:tc>
          <w:tcPr>
            <w:tcW w:w="0" w:type="auto"/>
          </w:tcPr>
          <w:p w14:paraId="72F79D83" w14:textId="77777777" w:rsidR="00897BFA" w:rsidRDefault="00000000">
            <w:r>
              <w:rPr>
                <w:b/>
              </w:rPr>
              <w:lastRenderedPageBreak/>
              <w:t>Module mesuré</w:t>
            </w:r>
          </w:p>
        </w:tc>
        <w:tc>
          <w:tcPr>
            <w:tcW w:w="0" w:type="auto"/>
          </w:tcPr>
          <w:p w14:paraId="2062A10E" w14:textId="77777777" w:rsidR="00897BFA" w:rsidRDefault="00000000">
            <w:r>
              <w:rPr>
                <w:b/>
              </w:rPr>
              <w:t>Instructions</w:t>
            </w:r>
          </w:p>
        </w:tc>
        <w:tc>
          <w:tcPr>
            <w:tcW w:w="0" w:type="auto"/>
          </w:tcPr>
          <w:p w14:paraId="02C9504F" w14:textId="77777777" w:rsidR="00897BFA" w:rsidRDefault="00000000">
            <w:r>
              <w:rPr>
                <w:b/>
              </w:rPr>
              <w:t>Non exécutées</w:t>
            </w:r>
          </w:p>
        </w:tc>
        <w:tc>
          <w:tcPr>
            <w:tcW w:w="0" w:type="auto"/>
          </w:tcPr>
          <w:p w14:paraId="001A9F59" w14:textId="77777777" w:rsidR="00897BFA" w:rsidRDefault="00000000">
            <w:r>
              <w:rPr>
                <w:b/>
              </w:rPr>
              <w:t>Couverture</w:t>
            </w:r>
          </w:p>
        </w:tc>
      </w:tr>
      <w:tr w:rsidR="00897BFA" w14:paraId="7C3B53D6" w14:textId="77777777">
        <w:tblPrEx>
          <w:tblCellMar>
            <w:top w:w="0" w:type="dxa"/>
            <w:bottom w:w="0" w:type="dxa"/>
          </w:tblCellMar>
        </w:tblPrEx>
        <w:tc>
          <w:tcPr>
            <w:tcW w:w="0" w:type="auto"/>
          </w:tcPr>
          <w:p w14:paraId="301874A9" w14:textId="77777777" w:rsidR="00897BFA" w:rsidRDefault="00000000">
            <w:r>
              <w:t>server.py</w:t>
            </w:r>
          </w:p>
        </w:tc>
        <w:tc>
          <w:tcPr>
            <w:tcW w:w="0" w:type="auto"/>
          </w:tcPr>
          <w:p w14:paraId="35404625" w14:textId="77777777" w:rsidR="00897BFA" w:rsidRDefault="00000000">
            <w:r>
              <w:t>157</w:t>
            </w:r>
          </w:p>
        </w:tc>
        <w:tc>
          <w:tcPr>
            <w:tcW w:w="0" w:type="auto"/>
          </w:tcPr>
          <w:p w14:paraId="7DCFCF9B" w14:textId="77777777" w:rsidR="00897BFA" w:rsidRDefault="00000000">
            <w:r>
              <w:t>9</w:t>
            </w:r>
          </w:p>
        </w:tc>
        <w:tc>
          <w:tcPr>
            <w:tcW w:w="0" w:type="auto"/>
          </w:tcPr>
          <w:p w14:paraId="285C692B" w14:textId="77777777" w:rsidR="00897BFA" w:rsidRDefault="00000000">
            <w:r>
              <w:t>94 %</w:t>
            </w:r>
          </w:p>
        </w:tc>
      </w:tr>
      <w:tr w:rsidR="00897BFA" w14:paraId="6495E3FC" w14:textId="77777777">
        <w:tblPrEx>
          <w:tblCellMar>
            <w:top w:w="0" w:type="dxa"/>
            <w:bottom w:w="0" w:type="dxa"/>
          </w:tblCellMar>
        </w:tblPrEx>
        <w:tc>
          <w:tcPr>
            <w:tcW w:w="0" w:type="auto"/>
          </w:tcPr>
          <w:p w14:paraId="0B0C21F2" w14:textId="77777777" w:rsidR="00897BFA" w:rsidRDefault="00000000">
            <w:r>
              <w:t>data_store.py</w:t>
            </w:r>
          </w:p>
        </w:tc>
        <w:tc>
          <w:tcPr>
            <w:tcW w:w="0" w:type="auto"/>
          </w:tcPr>
          <w:p w14:paraId="6B7EF549" w14:textId="77777777" w:rsidR="00897BFA" w:rsidRDefault="00000000">
            <w:r>
              <w:t>13</w:t>
            </w:r>
          </w:p>
        </w:tc>
        <w:tc>
          <w:tcPr>
            <w:tcW w:w="0" w:type="auto"/>
          </w:tcPr>
          <w:p w14:paraId="0094F074" w14:textId="77777777" w:rsidR="00897BFA" w:rsidRDefault="00000000">
            <w:r>
              <w:t>0</w:t>
            </w:r>
          </w:p>
        </w:tc>
        <w:tc>
          <w:tcPr>
            <w:tcW w:w="0" w:type="auto"/>
          </w:tcPr>
          <w:p w14:paraId="6CD93A13" w14:textId="77777777" w:rsidR="00897BFA" w:rsidRDefault="00000000">
            <w:r>
              <w:t>100 %</w:t>
            </w:r>
          </w:p>
        </w:tc>
      </w:tr>
      <w:tr w:rsidR="00897BFA" w14:paraId="5AF72BB6" w14:textId="77777777">
        <w:tblPrEx>
          <w:tblCellMar>
            <w:top w:w="0" w:type="dxa"/>
            <w:bottom w:w="0" w:type="dxa"/>
          </w:tblCellMar>
        </w:tblPrEx>
        <w:tc>
          <w:tcPr>
            <w:tcW w:w="0" w:type="auto"/>
          </w:tcPr>
          <w:p w14:paraId="6558344E" w14:textId="77777777" w:rsidR="00897BFA" w:rsidRDefault="00000000">
            <w:r>
              <w:t>Total</w:t>
            </w:r>
          </w:p>
        </w:tc>
        <w:tc>
          <w:tcPr>
            <w:tcW w:w="0" w:type="auto"/>
          </w:tcPr>
          <w:p w14:paraId="03DB748C" w14:textId="77777777" w:rsidR="00897BFA" w:rsidRDefault="00000000">
            <w:r>
              <w:t>170</w:t>
            </w:r>
          </w:p>
        </w:tc>
        <w:tc>
          <w:tcPr>
            <w:tcW w:w="0" w:type="auto"/>
          </w:tcPr>
          <w:p w14:paraId="1512DB08" w14:textId="77777777" w:rsidR="00897BFA" w:rsidRDefault="00000000">
            <w:r>
              <w:t>9</w:t>
            </w:r>
          </w:p>
        </w:tc>
        <w:tc>
          <w:tcPr>
            <w:tcW w:w="0" w:type="auto"/>
          </w:tcPr>
          <w:p w14:paraId="0F696FEA" w14:textId="77777777" w:rsidR="00897BFA" w:rsidRDefault="00000000">
            <w:r>
              <w:t>95 %</w:t>
            </w:r>
          </w:p>
        </w:tc>
      </w:tr>
    </w:tbl>
    <w:p w14:paraId="5754DECD" w14:textId="77777777" w:rsidR="00897BFA" w:rsidRDefault="00000000">
      <w:r>
        <w:t>La couverture représente la part des instructions Python instrumentées que la suite a exécutées au moins une fois. Ici, 95 % signifie que 161 instructions sur 170 ont été exécutées dans les modules mesurés. Les neuf instructions non exécutées sont dans `server.py`. Cela signale des chemins qui mériteraient éventuellement des scénarios supplémentaires, mais le pourcentage ne dit pas si les assertions sont assez strictes ni si chaque règle métier est correcte.</w:t>
      </w:r>
    </w:p>
    <w:p w14:paraId="6DF437B6" w14:textId="77777777" w:rsidR="00897BFA" w:rsidRDefault="00000000">
      <w:r>
        <w:t>La mesure porte uniquement sur server.py et data_store.py selon le relevé disponible. Elle ne représente donc pas la couverture des modèles HTML, des fichiers JSON, de l’ensemble des dépendances ou du comportement du navigateur. Une couverture de 100 % ne garantirait pas à elle seule l’absence de défauts.</w:t>
      </w:r>
    </w:p>
    <w:p w14:paraId="4D0A27C5" w14:textId="77777777" w:rsidR="00897BFA" w:rsidRDefault="00000000">
      <w:pPr>
        <w:pStyle w:val="Titre1"/>
      </w:pPr>
      <w:r>
        <w:t>7. Test de performance Locust</w:t>
      </w:r>
    </w:p>
    <w:p w14:paraId="19A48490" w14:textId="77777777" w:rsidR="00897BFA" w:rsidRDefault="00000000">
      <w:r>
        <w:t>Locust a simulé 10 utilisateurs virtuels, ajoutés progressivement à raison de 2 par seconde pendant une minute. Le scénario visite l’accueil, le tableau public des points, le résumé du club et une page de réservation. Il n’envoie pas de réservation : les fichiers JSON ne sont donc pas modifiés par cette charge. Ce choix mesure principalement le traitement de consultations et de navigation.</w:t>
      </w:r>
    </w:p>
    <w:tbl>
      <w:tblPr>
        <w:tblW w:w="0" w:type="auto"/>
        <w:tblInd w:w="10" w:type="dxa"/>
        <w:tblCellMar>
          <w:left w:w="10" w:type="dxa"/>
          <w:right w:w="10" w:type="dxa"/>
        </w:tblCellMar>
        <w:tblLook w:val="04A0" w:firstRow="1" w:lastRow="0" w:firstColumn="1" w:lastColumn="0" w:noHBand="0" w:noVBand="1"/>
      </w:tblPr>
      <w:tblGrid>
        <w:gridCol w:w="1782"/>
        <w:gridCol w:w="1385"/>
        <w:gridCol w:w="7283"/>
      </w:tblGrid>
      <w:tr w:rsidR="00897BFA" w14:paraId="7F5786D2" w14:textId="77777777">
        <w:tblPrEx>
          <w:tblCellMar>
            <w:top w:w="0" w:type="dxa"/>
            <w:bottom w:w="0" w:type="dxa"/>
          </w:tblCellMar>
        </w:tblPrEx>
        <w:tc>
          <w:tcPr>
            <w:tcW w:w="0" w:type="auto"/>
          </w:tcPr>
          <w:p w14:paraId="577E538A" w14:textId="77777777" w:rsidR="00897BFA" w:rsidRDefault="00000000">
            <w:r>
              <w:rPr>
                <w:b/>
              </w:rPr>
              <w:t>Mesure agrégée</w:t>
            </w:r>
          </w:p>
        </w:tc>
        <w:tc>
          <w:tcPr>
            <w:tcW w:w="0" w:type="auto"/>
          </w:tcPr>
          <w:p w14:paraId="2457BD0F" w14:textId="77777777" w:rsidR="00897BFA" w:rsidRDefault="00000000">
            <w:r>
              <w:rPr>
                <w:b/>
              </w:rPr>
              <w:t>Résultat</w:t>
            </w:r>
          </w:p>
        </w:tc>
        <w:tc>
          <w:tcPr>
            <w:tcW w:w="0" w:type="auto"/>
          </w:tcPr>
          <w:p w14:paraId="54FCBFD1" w14:textId="77777777" w:rsidR="00897BFA" w:rsidRDefault="00000000">
            <w:r>
              <w:rPr>
                <w:b/>
              </w:rPr>
              <w:t>Comment la lire</w:t>
            </w:r>
          </w:p>
        </w:tc>
      </w:tr>
      <w:tr w:rsidR="00897BFA" w14:paraId="2D278B9A" w14:textId="77777777">
        <w:tblPrEx>
          <w:tblCellMar>
            <w:top w:w="0" w:type="dxa"/>
            <w:bottom w:w="0" w:type="dxa"/>
          </w:tblCellMar>
        </w:tblPrEx>
        <w:tc>
          <w:tcPr>
            <w:tcW w:w="0" w:type="auto"/>
          </w:tcPr>
          <w:p w14:paraId="5BDC1495" w14:textId="77777777" w:rsidR="00897BFA" w:rsidRDefault="00000000">
            <w:r>
              <w:t>Requêtes terminées</w:t>
            </w:r>
          </w:p>
        </w:tc>
        <w:tc>
          <w:tcPr>
            <w:tcW w:w="0" w:type="auto"/>
          </w:tcPr>
          <w:p w14:paraId="250E805B" w14:textId="77777777" w:rsidR="00897BFA" w:rsidRDefault="00000000">
            <w:r>
              <w:t>293</w:t>
            </w:r>
          </w:p>
        </w:tc>
        <w:tc>
          <w:tcPr>
            <w:tcW w:w="0" w:type="auto"/>
          </w:tcPr>
          <w:p w14:paraId="385EEFF0" w14:textId="77777777" w:rsidR="00897BFA" w:rsidRDefault="00000000">
            <w:r>
              <w:t>Nombre total de requêtes HTTP enregistrées pendant le scénario.</w:t>
            </w:r>
          </w:p>
        </w:tc>
      </w:tr>
      <w:tr w:rsidR="00897BFA" w14:paraId="2C3DC71F" w14:textId="77777777">
        <w:tblPrEx>
          <w:tblCellMar>
            <w:top w:w="0" w:type="dxa"/>
            <w:bottom w:w="0" w:type="dxa"/>
          </w:tblCellMar>
        </w:tblPrEx>
        <w:tc>
          <w:tcPr>
            <w:tcW w:w="0" w:type="auto"/>
          </w:tcPr>
          <w:p w14:paraId="61235C60" w14:textId="77777777" w:rsidR="00897BFA" w:rsidRDefault="00000000">
            <w:r>
              <w:t>Échecs</w:t>
            </w:r>
          </w:p>
        </w:tc>
        <w:tc>
          <w:tcPr>
            <w:tcW w:w="0" w:type="auto"/>
          </w:tcPr>
          <w:p w14:paraId="249BA904" w14:textId="77777777" w:rsidR="00897BFA" w:rsidRDefault="00000000">
            <w:r>
              <w:t>0 (0 %)</w:t>
            </w:r>
          </w:p>
        </w:tc>
        <w:tc>
          <w:tcPr>
            <w:tcW w:w="0" w:type="auto"/>
          </w:tcPr>
          <w:p w14:paraId="02AFC5A4" w14:textId="77777777" w:rsidR="00897BFA" w:rsidRDefault="00000000">
            <w:r>
              <w:t>Aucune requête n’a été déclarée en échec par Locust pendant cette exécution.</w:t>
            </w:r>
          </w:p>
        </w:tc>
      </w:tr>
      <w:tr w:rsidR="00897BFA" w14:paraId="5DF22F2B" w14:textId="77777777">
        <w:tblPrEx>
          <w:tblCellMar>
            <w:top w:w="0" w:type="dxa"/>
            <w:bottom w:w="0" w:type="dxa"/>
          </w:tblCellMar>
        </w:tblPrEx>
        <w:tc>
          <w:tcPr>
            <w:tcW w:w="0" w:type="auto"/>
          </w:tcPr>
          <w:p w14:paraId="590CBFFD" w14:textId="77777777" w:rsidR="00897BFA" w:rsidRDefault="00000000">
            <w:r>
              <w:t>Débit moyen</w:t>
            </w:r>
          </w:p>
        </w:tc>
        <w:tc>
          <w:tcPr>
            <w:tcW w:w="0" w:type="auto"/>
          </w:tcPr>
          <w:p w14:paraId="592E2194" w14:textId="77777777" w:rsidR="00897BFA" w:rsidRDefault="00000000">
            <w:r>
              <w:t>4,96 requêtes/s</w:t>
            </w:r>
          </w:p>
        </w:tc>
        <w:tc>
          <w:tcPr>
            <w:tcW w:w="0" w:type="auto"/>
          </w:tcPr>
          <w:p w14:paraId="59CB0E58" w14:textId="77777777" w:rsidR="00897BFA" w:rsidRDefault="00000000">
            <w:r>
              <w:t>Nombre moyen de requêtes traitées chaque seconde sur la durée mesurée.</w:t>
            </w:r>
          </w:p>
        </w:tc>
      </w:tr>
      <w:tr w:rsidR="00897BFA" w14:paraId="55F90669" w14:textId="77777777">
        <w:tblPrEx>
          <w:tblCellMar>
            <w:top w:w="0" w:type="dxa"/>
            <w:bottom w:w="0" w:type="dxa"/>
          </w:tblCellMar>
        </w:tblPrEx>
        <w:tc>
          <w:tcPr>
            <w:tcW w:w="0" w:type="auto"/>
          </w:tcPr>
          <w:p w14:paraId="2F085F5C" w14:textId="77777777" w:rsidR="00897BFA" w:rsidRDefault="00000000">
            <w:r>
              <w:t>Latence moyenne</w:t>
            </w:r>
          </w:p>
        </w:tc>
        <w:tc>
          <w:tcPr>
            <w:tcW w:w="0" w:type="auto"/>
          </w:tcPr>
          <w:p w14:paraId="6F3F24FC" w14:textId="77777777" w:rsidR="00897BFA" w:rsidRDefault="00000000">
            <w:r>
              <w:t>4,35 ms</w:t>
            </w:r>
          </w:p>
        </w:tc>
        <w:tc>
          <w:tcPr>
            <w:tcW w:w="0" w:type="auto"/>
          </w:tcPr>
          <w:p w14:paraId="647ACC35" w14:textId="77777777" w:rsidR="00897BFA" w:rsidRDefault="00000000">
            <w:r>
              <w:t>Temps moyen observé pour obtenir les réponses, toutes routes agrégées.</w:t>
            </w:r>
          </w:p>
        </w:tc>
      </w:tr>
      <w:tr w:rsidR="00897BFA" w14:paraId="77234987" w14:textId="77777777">
        <w:tblPrEx>
          <w:tblCellMar>
            <w:top w:w="0" w:type="dxa"/>
            <w:bottom w:w="0" w:type="dxa"/>
          </w:tblCellMar>
        </w:tblPrEx>
        <w:tc>
          <w:tcPr>
            <w:tcW w:w="0" w:type="auto"/>
          </w:tcPr>
          <w:p w14:paraId="4D77DF55" w14:textId="77777777" w:rsidR="00897BFA" w:rsidRDefault="00000000">
            <w:r>
              <w:t>Latence médiane</w:t>
            </w:r>
          </w:p>
        </w:tc>
        <w:tc>
          <w:tcPr>
            <w:tcW w:w="0" w:type="auto"/>
          </w:tcPr>
          <w:p w14:paraId="0ABF9D05" w14:textId="77777777" w:rsidR="00897BFA" w:rsidRDefault="00000000">
            <w:r>
              <w:t>4 ms</w:t>
            </w:r>
          </w:p>
        </w:tc>
        <w:tc>
          <w:tcPr>
            <w:tcW w:w="0" w:type="auto"/>
          </w:tcPr>
          <w:p w14:paraId="73F773D3" w14:textId="77777777" w:rsidR="00897BFA" w:rsidRDefault="00000000">
            <w:r>
              <w:t>La moitié des requêtes a répondu en 4 ms ou moins, selon les mesures consignées.</w:t>
            </w:r>
          </w:p>
        </w:tc>
      </w:tr>
      <w:tr w:rsidR="00897BFA" w14:paraId="7B2A4C1A" w14:textId="77777777">
        <w:tblPrEx>
          <w:tblCellMar>
            <w:top w:w="0" w:type="dxa"/>
            <w:bottom w:w="0" w:type="dxa"/>
          </w:tblCellMar>
        </w:tblPrEx>
        <w:tc>
          <w:tcPr>
            <w:tcW w:w="0" w:type="auto"/>
          </w:tcPr>
          <w:p w14:paraId="1FC8C531" w14:textId="77777777" w:rsidR="00897BFA" w:rsidRDefault="00000000">
            <w:r>
              <w:t>95e percentile</w:t>
            </w:r>
          </w:p>
        </w:tc>
        <w:tc>
          <w:tcPr>
            <w:tcW w:w="0" w:type="auto"/>
          </w:tcPr>
          <w:p w14:paraId="7441BA18" w14:textId="77777777" w:rsidR="00897BFA" w:rsidRDefault="00000000">
            <w:r>
              <w:t>7 ms</w:t>
            </w:r>
          </w:p>
        </w:tc>
        <w:tc>
          <w:tcPr>
            <w:tcW w:w="0" w:type="auto"/>
          </w:tcPr>
          <w:p w14:paraId="188D2DFF" w14:textId="77777777" w:rsidR="00897BFA" w:rsidRDefault="00000000">
            <w:r>
              <w:t>Environ 95 % des réponses ont été servies en 7 ms ou moins dans cet essai.</w:t>
            </w:r>
          </w:p>
        </w:tc>
      </w:tr>
      <w:tr w:rsidR="00897BFA" w14:paraId="745AB8A6" w14:textId="77777777">
        <w:tblPrEx>
          <w:tblCellMar>
            <w:top w:w="0" w:type="dxa"/>
            <w:bottom w:w="0" w:type="dxa"/>
          </w:tblCellMar>
        </w:tblPrEx>
        <w:tc>
          <w:tcPr>
            <w:tcW w:w="0" w:type="auto"/>
          </w:tcPr>
          <w:p w14:paraId="20B671B1" w14:textId="77777777" w:rsidR="00897BFA" w:rsidRDefault="00000000">
            <w:r>
              <w:t>Maximum</w:t>
            </w:r>
          </w:p>
        </w:tc>
        <w:tc>
          <w:tcPr>
            <w:tcW w:w="0" w:type="auto"/>
          </w:tcPr>
          <w:p w14:paraId="12344A87" w14:textId="77777777" w:rsidR="00897BFA" w:rsidRDefault="00000000">
            <w:r>
              <w:t>19,13 ms</w:t>
            </w:r>
          </w:p>
        </w:tc>
        <w:tc>
          <w:tcPr>
            <w:tcW w:w="0" w:type="auto"/>
          </w:tcPr>
          <w:p w14:paraId="7B1BCB7F" w14:textId="77777777" w:rsidR="00897BFA" w:rsidRDefault="00000000">
            <w:r>
              <w:t>Réponse la plus lente observée pendant cet essai précis.</w:t>
            </w:r>
          </w:p>
        </w:tc>
      </w:tr>
    </w:tbl>
    <w:p w14:paraId="576ABFB3" w14:textId="77777777" w:rsidR="00897BFA" w:rsidRDefault="00000000">
      <w:pPr>
        <w:pStyle w:val="Titre2"/>
      </w:pPr>
      <w:r>
        <w:t>Résultats par route</w:t>
      </w:r>
    </w:p>
    <w:tbl>
      <w:tblPr>
        <w:tblW w:w="0" w:type="auto"/>
        <w:tblInd w:w="10" w:type="dxa"/>
        <w:tblCellMar>
          <w:left w:w="10" w:type="dxa"/>
          <w:right w:w="10" w:type="dxa"/>
        </w:tblCellMar>
        <w:tblLook w:val="04A0" w:firstRow="1" w:lastRow="0" w:firstColumn="1" w:lastColumn="0" w:noHBand="0" w:noVBand="1"/>
      </w:tblPr>
      <w:tblGrid>
        <w:gridCol w:w="3707"/>
        <w:gridCol w:w="921"/>
        <w:gridCol w:w="721"/>
        <w:gridCol w:w="887"/>
        <w:gridCol w:w="565"/>
      </w:tblGrid>
      <w:tr w:rsidR="00897BFA" w14:paraId="4EE0FEC0" w14:textId="77777777">
        <w:tblPrEx>
          <w:tblCellMar>
            <w:top w:w="0" w:type="dxa"/>
            <w:bottom w:w="0" w:type="dxa"/>
          </w:tblCellMar>
        </w:tblPrEx>
        <w:tc>
          <w:tcPr>
            <w:tcW w:w="0" w:type="auto"/>
          </w:tcPr>
          <w:p w14:paraId="3549188F" w14:textId="77777777" w:rsidR="00897BFA" w:rsidRDefault="00000000">
            <w:r>
              <w:rPr>
                <w:b/>
              </w:rPr>
              <w:t>Route</w:t>
            </w:r>
          </w:p>
        </w:tc>
        <w:tc>
          <w:tcPr>
            <w:tcW w:w="0" w:type="auto"/>
          </w:tcPr>
          <w:p w14:paraId="503FFA51" w14:textId="77777777" w:rsidR="00897BFA" w:rsidRDefault="00000000">
            <w:r>
              <w:rPr>
                <w:b/>
              </w:rPr>
              <w:t>Requêtes</w:t>
            </w:r>
          </w:p>
        </w:tc>
        <w:tc>
          <w:tcPr>
            <w:tcW w:w="0" w:type="auto"/>
          </w:tcPr>
          <w:p w14:paraId="4172E37F" w14:textId="77777777" w:rsidR="00897BFA" w:rsidRDefault="00000000">
            <w:r>
              <w:rPr>
                <w:b/>
              </w:rPr>
              <w:t>Échecs</w:t>
            </w:r>
          </w:p>
        </w:tc>
        <w:tc>
          <w:tcPr>
            <w:tcW w:w="0" w:type="auto"/>
          </w:tcPr>
          <w:p w14:paraId="6F8E5274" w14:textId="77777777" w:rsidR="00897BFA" w:rsidRDefault="00000000">
            <w:r>
              <w:rPr>
                <w:b/>
              </w:rPr>
              <w:t>Moyenne</w:t>
            </w:r>
          </w:p>
        </w:tc>
        <w:tc>
          <w:tcPr>
            <w:tcW w:w="0" w:type="auto"/>
          </w:tcPr>
          <w:p w14:paraId="41FE2BBE" w14:textId="77777777" w:rsidR="00897BFA" w:rsidRDefault="00000000">
            <w:r>
              <w:rPr>
                <w:b/>
              </w:rPr>
              <w:t>P95</w:t>
            </w:r>
          </w:p>
        </w:tc>
      </w:tr>
      <w:tr w:rsidR="00897BFA" w14:paraId="1A105166" w14:textId="77777777">
        <w:tblPrEx>
          <w:tblCellMar>
            <w:top w:w="0" w:type="dxa"/>
            <w:bottom w:w="0" w:type="dxa"/>
          </w:tblCellMar>
        </w:tblPrEx>
        <w:tc>
          <w:tcPr>
            <w:tcW w:w="0" w:type="auto"/>
          </w:tcPr>
          <w:p w14:paraId="2899E6B7" w14:textId="77777777" w:rsidR="00897BFA" w:rsidRDefault="00000000">
            <w:r>
              <w:t>GET /</w:t>
            </w:r>
          </w:p>
        </w:tc>
        <w:tc>
          <w:tcPr>
            <w:tcW w:w="0" w:type="auto"/>
          </w:tcPr>
          <w:p w14:paraId="3334C197" w14:textId="77777777" w:rsidR="00897BFA" w:rsidRDefault="00000000">
            <w:r>
              <w:t>112</w:t>
            </w:r>
          </w:p>
        </w:tc>
        <w:tc>
          <w:tcPr>
            <w:tcW w:w="0" w:type="auto"/>
          </w:tcPr>
          <w:p w14:paraId="09F37FCC" w14:textId="77777777" w:rsidR="00897BFA" w:rsidRDefault="00000000">
            <w:r>
              <w:t>0</w:t>
            </w:r>
          </w:p>
        </w:tc>
        <w:tc>
          <w:tcPr>
            <w:tcW w:w="0" w:type="auto"/>
          </w:tcPr>
          <w:p w14:paraId="5D7A6297" w14:textId="77777777" w:rsidR="00897BFA" w:rsidRDefault="00000000">
            <w:r>
              <w:t>4,11 ms</w:t>
            </w:r>
          </w:p>
        </w:tc>
        <w:tc>
          <w:tcPr>
            <w:tcW w:w="0" w:type="auto"/>
          </w:tcPr>
          <w:p w14:paraId="3B251E83" w14:textId="77777777" w:rsidR="00897BFA" w:rsidRDefault="00000000">
            <w:r>
              <w:t>6 ms</w:t>
            </w:r>
          </w:p>
        </w:tc>
      </w:tr>
      <w:tr w:rsidR="00897BFA" w14:paraId="6CAF9B22" w14:textId="77777777">
        <w:tblPrEx>
          <w:tblCellMar>
            <w:top w:w="0" w:type="dxa"/>
            <w:bottom w:w="0" w:type="dxa"/>
          </w:tblCellMar>
        </w:tblPrEx>
        <w:tc>
          <w:tcPr>
            <w:tcW w:w="0" w:type="auto"/>
          </w:tcPr>
          <w:p w14:paraId="7F0F664E" w14:textId="77777777" w:rsidR="00897BFA" w:rsidRDefault="00000000">
            <w:r>
              <w:t>GET /points</w:t>
            </w:r>
          </w:p>
        </w:tc>
        <w:tc>
          <w:tcPr>
            <w:tcW w:w="0" w:type="auto"/>
          </w:tcPr>
          <w:p w14:paraId="0CD4BDA4" w14:textId="77777777" w:rsidR="00897BFA" w:rsidRDefault="00000000">
            <w:r>
              <w:t>78</w:t>
            </w:r>
          </w:p>
        </w:tc>
        <w:tc>
          <w:tcPr>
            <w:tcW w:w="0" w:type="auto"/>
          </w:tcPr>
          <w:p w14:paraId="587C076E" w14:textId="77777777" w:rsidR="00897BFA" w:rsidRDefault="00000000">
            <w:r>
              <w:t>0</w:t>
            </w:r>
          </w:p>
        </w:tc>
        <w:tc>
          <w:tcPr>
            <w:tcW w:w="0" w:type="auto"/>
          </w:tcPr>
          <w:p w14:paraId="2935F269" w14:textId="77777777" w:rsidR="00897BFA" w:rsidRDefault="00000000">
            <w:r>
              <w:t>3,98 ms</w:t>
            </w:r>
          </w:p>
        </w:tc>
        <w:tc>
          <w:tcPr>
            <w:tcW w:w="0" w:type="auto"/>
          </w:tcPr>
          <w:p w14:paraId="15A16BC1" w14:textId="77777777" w:rsidR="00897BFA" w:rsidRDefault="00000000">
            <w:r>
              <w:t>6 ms</w:t>
            </w:r>
          </w:p>
        </w:tc>
      </w:tr>
      <w:tr w:rsidR="00897BFA" w14:paraId="2CC6E736" w14:textId="77777777">
        <w:tblPrEx>
          <w:tblCellMar>
            <w:top w:w="0" w:type="dxa"/>
            <w:bottom w:w="0" w:type="dxa"/>
          </w:tblCellMar>
        </w:tblPrEx>
        <w:tc>
          <w:tcPr>
            <w:tcW w:w="0" w:type="auto"/>
          </w:tcPr>
          <w:p w14:paraId="27DF6742" w14:textId="77777777" w:rsidR="00897BFA" w:rsidRDefault="00000000">
            <w:r>
              <w:t>POST /</w:t>
            </w:r>
            <w:proofErr w:type="spellStart"/>
            <w:r>
              <w:t>showSummary</w:t>
            </w:r>
            <w:proofErr w:type="spellEnd"/>
          </w:p>
        </w:tc>
        <w:tc>
          <w:tcPr>
            <w:tcW w:w="0" w:type="auto"/>
          </w:tcPr>
          <w:p w14:paraId="408904DA" w14:textId="77777777" w:rsidR="00897BFA" w:rsidRDefault="00000000">
            <w:r>
              <w:t>43</w:t>
            </w:r>
          </w:p>
        </w:tc>
        <w:tc>
          <w:tcPr>
            <w:tcW w:w="0" w:type="auto"/>
          </w:tcPr>
          <w:p w14:paraId="638BE9AC" w14:textId="77777777" w:rsidR="00897BFA" w:rsidRDefault="00000000">
            <w:r>
              <w:t>0</w:t>
            </w:r>
          </w:p>
        </w:tc>
        <w:tc>
          <w:tcPr>
            <w:tcW w:w="0" w:type="auto"/>
          </w:tcPr>
          <w:p w14:paraId="09905A75" w14:textId="77777777" w:rsidR="00897BFA" w:rsidRDefault="00000000">
            <w:r>
              <w:t>5,03 ms</w:t>
            </w:r>
          </w:p>
        </w:tc>
        <w:tc>
          <w:tcPr>
            <w:tcW w:w="0" w:type="auto"/>
          </w:tcPr>
          <w:p w14:paraId="01EAEE5C" w14:textId="77777777" w:rsidR="00897BFA" w:rsidRDefault="00000000">
            <w:r>
              <w:t>7 ms</w:t>
            </w:r>
          </w:p>
        </w:tc>
      </w:tr>
      <w:tr w:rsidR="00897BFA" w14:paraId="1C56CEE5" w14:textId="77777777">
        <w:tblPrEx>
          <w:tblCellMar>
            <w:top w:w="0" w:type="dxa"/>
            <w:bottom w:w="0" w:type="dxa"/>
          </w:tblCellMar>
        </w:tblPrEx>
        <w:tc>
          <w:tcPr>
            <w:tcW w:w="0" w:type="auto"/>
          </w:tcPr>
          <w:p w14:paraId="65A0C767" w14:textId="3CB08653" w:rsidR="00897BFA" w:rsidRDefault="00000000">
            <w:r>
              <w:t>POST /</w:t>
            </w:r>
            <w:proofErr w:type="spellStart"/>
            <w:r>
              <w:t>showSummary</w:t>
            </w:r>
            <w:proofErr w:type="spellEnd"/>
            <w:r>
              <w:t xml:space="preserve"> </w:t>
            </w:r>
            <w:r w:rsidR="00DF1D3A">
              <w:t>-</w:t>
            </w:r>
            <w:r>
              <w:t xml:space="preserve"> connexion initiale</w:t>
            </w:r>
          </w:p>
        </w:tc>
        <w:tc>
          <w:tcPr>
            <w:tcW w:w="0" w:type="auto"/>
          </w:tcPr>
          <w:p w14:paraId="640EA184" w14:textId="77777777" w:rsidR="00897BFA" w:rsidRDefault="00000000">
            <w:r>
              <w:t>10</w:t>
            </w:r>
          </w:p>
        </w:tc>
        <w:tc>
          <w:tcPr>
            <w:tcW w:w="0" w:type="auto"/>
          </w:tcPr>
          <w:p w14:paraId="205742C3" w14:textId="77777777" w:rsidR="00897BFA" w:rsidRDefault="00000000">
            <w:r>
              <w:t>0</w:t>
            </w:r>
          </w:p>
        </w:tc>
        <w:tc>
          <w:tcPr>
            <w:tcW w:w="0" w:type="auto"/>
          </w:tcPr>
          <w:p w14:paraId="4EA8E557" w14:textId="77777777" w:rsidR="00897BFA" w:rsidRDefault="00000000">
            <w:r>
              <w:t>8,30 ms</w:t>
            </w:r>
          </w:p>
        </w:tc>
        <w:tc>
          <w:tcPr>
            <w:tcW w:w="0" w:type="auto"/>
          </w:tcPr>
          <w:p w14:paraId="407324C7" w14:textId="77777777" w:rsidR="00897BFA" w:rsidRDefault="00000000">
            <w:r>
              <w:t>19 ms</w:t>
            </w:r>
          </w:p>
        </w:tc>
      </w:tr>
      <w:tr w:rsidR="00897BFA" w14:paraId="0EC28625" w14:textId="77777777">
        <w:tblPrEx>
          <w:tblCellMar>
            <w:top w:w="0" w:type="dxa"/>
            <w:bottom w:w="0" w:type="dxa"/>
          </w:tblCellMar>
        </w:tblPrEx>
        <w:tc>
          <w:tcPr>
            <w:tcW w:w="0" w:type="auto"/>
          </w:tcPr>
          <w:p w14:paraId="494BF08C" w14:textId="77777777" w:rsidR="00897BFA" w:rsidRDefault="00000000">
            <w:r>
              <w:t>GET /book/&lt;</w:t>
            </w:r>
            <w:proofErr w:type="spellStart"/>
            <w:r>
              <w:t>competition</w:t>
            </w:r>
            <w:proofErr w:type="spellEnd"/>
            <w:r>
              <w:t>&gt;/&lt;club&gt;</w:t>
            </w:r>
          </w:p>
        </w:tc>
        <w:tc>
          <w:tcPr>
            <w:tcW w:w="0" w:type="auto"/>
          </w:tcPr>
          <w:p w14:paraId="0157FE09" w14:textId="77777777" w:rsidR="00897BFA" w:rsidRDefault="00000000">
            <w:r>
              <w:t>50</w:t>
            </w:r>
          </w:p>
        </w:tc>
        <w:tc>
          <w:tcPr>
            <w:tcW w:w="0" w:type="auto"/>
          </w:tcPr>
          <w:p w14:paraId="27B94436" w14:textId="77777777" w:rsidR="00897BFA" w:rsidRDefault="00000000">
            <w:r>
              <w:t>0</w:t>
            </w:r>
          </w:p>
        </w:tc>
        <w:tc>
          <w:tcPr>
            <w:tcW w:w="0" w:type="auto"/>
          </w:tcPr>
          <w:p w14:paraId="097A9427" w14:textId="77777777" w:rsidR="00897BFA" w:rsidRDefault="00000000">
            <w:r>
              <w:t>4,11 ms</w:t>
            </w:r>
          </w:p>
        </w:tc>
        <w:tc>
          <w:tcPr>
            <w:tcW w:w="0" w:type="auto"/>
          </w:tcPr>
          <w:p w14:paraId="3E92548D" w14:textId="77777777" w:rsidR="00897BFA" w:rsidRDefault="00000000">
            <w:r>
              <w:t>6 ms</w:t>
            </w:r>
          </w:p>
        </w:tc>
      </w:tr>
    </w:tbl>
    <w:p w14:paraId="57A0FE4D" w14:textId="77777777" w:rsidR="00897BFA" w:rsidRDefault="00000000">
      <w:r>
        <w:t>La route de connexion initiale présente ici la moyenne et le P95 les plus élevés, avec respectivement 8,30 ms et 19 ms. Les autres routes restent proches de 4 à 5 ms en moyenne. Ces écarts sont compatibles avec un traitement supplémentaire lors de la connexion, mais un seul essai ne permet pas d’en établir la cause ni la stabilité statistique.</w:t>
      </w:r>
    </w:p>
    <w:p w14:paraId="5648A70A" w14:textId="77777777" w:rsidR="00897BFA" w:rsidRDefault="00000000">
      <w:r>
        <w:t xml:space="preserve">Les fichiers `reports/performance/rapport.html` et les CSV de statistiques, d’historique, d’échecs et d’exceptions donnent des éléments complémentaires au résumé </w:t>
      </w:r>
      <w:proofErr w:type="spellStart"/>
      <w:r>
        <w:t>Markdown</w:t>
      </w:r>
      <w:proofErr w:type="spellEnd"/>
      <w:r>
        <w:t>. Les fichiers CSV peuvent servir à refaire des graphiques ou comparer des exécutions ultérieures avec la même configuration.</w:t>
      </w:r>
    </w:p>
    <w:p w14:paraId="3C3D0705" w14:textId="77777777" w:rsidR="00897BFA" w:rsidRDefault="00000000">
      <w:pPr>
        <w:pStyle w:val="Titre1"/>
      </w:pPr>
      <w:r>
        <w:lastRenderedPageBreak/>
        <w:t>8. Limites et portée des conclusions</w:t>
      </w:r>
    </w:p>
    <w:p w14:paraId="0C43233C" w14:textId="77777777" w:rsidR="00897BFA" w:rsidRDefault="00000000">
      <w:pPr>
        <w:pStyle w:val="Paragraphedeliste"/>
      </w:pPr>
      <w:r>
        <w:t>• La charge Locust est légère : 10 utilisateurs virtuels pendant une minute. Aucun seuil de performance attendu ni test de montée en charge maximale n’est indiqué.</w:t>
      </w:r>
    </w:p>
    <w:p w14:paraId="06AB752A" w14:textId="77777777" w:rsidR="00897BFA" w:rsidRDefault="00000000">
      <w:pPr>
        <w:pStyle w:val="Paragraphedeliste"/>
      </w:pPr>
      <w:r>
        <w:t>• Le serveur utilisé est le serveur de développement Flask sur la même machine que le test. Les chiffres ne prédisent pas directement le comportement d’un déploiement de production, avec réseau, serveur WSGI, base de données ou matériel différent.</w:t>
      </w:r>
    </w:p>
    <w:p w14:paraId="7ABA80DB" w14:textId="77777777" w:rsidR="00897BFA" w:rsidRDefault="00000000">
      <w:pPr>
        <w:pStyle w:val="Paragraphedeliste"/>
      </w:pPr>
      <w:r>
        <w:t>• L’absence d’échec concerne uniquement les 293 requêtes de cet essai. Elle n’exclut pas des erreurs rares ou dépendantes de données particulières.</w:t>
      </w:r>
    </w:p>
    <w:p w14:paraId="5FEE3F07" w14:textId="77777777" w:rsidR="00897BFA" w:rsidRDefault="00000000">
      <w:pPr>
        <w:pStyle w:val="Paragraphedeliste"/>
      </w:pPr>
      <w:r>
        <w:t>• Les tests automatisés n’exercent pas un vrai navigateur ni des interactions utilisateur complètes. Un contrôle manuel reste utile pour l’ergonomie et l’affichage.</w:t>
      </w:r>
    </w:p>
    <w:p w14:paraId="51F4D7EB" w14:textId="77777777" w:rsidR="00897BFA" w:rsidRDefault="00000000">
      <w:pPr>
        <w:pStyle w:val="Paragraphedeliste"/>
      </w:pPr>
      <w:r>
        <w:t>• La couverture mesure l’exécution des instructions et non la qualité des assertions ou l’exhaustivité des scénarios.</w:t>
      </w:r>
    </w:p>
    <w:p w14:paraId="390C2D2F" w14:textId="77777777" w:rsidR="00897BFA" w:rsidRDefault="00000000">
      <w:pPr>
        <w:pStyle w:val="Paragraphedeliste"/>
      </w:pPr>
      <w:r>
        <w:t xml:space="preserve">• Les commandes GitHub CLI rapportées précédemment indiquaient « No checks » : aucun résultat de vérification automatique GitHub n’était associé à la Pull </w:t>
      </w:r>
      <w:proofErr w:type="spellStart"/>
      <w:r>
        <w:t>Request</w:t>
      </w:r>
      <w:proofErr w:type="spellEnd"/>
      <w:r>
        <w:t>. Les chiffres présentés ici proviennent des vérifications locales communiquées.</w:t>
      </w:r>
    </w:p>
    <w:p w14:paraId="232E439C" w14:textId="77777777" w:rsidR="00897BFA" w:rsidRDefault="00000000">
      <w:pPr>
        <w:pStyle w:val="Titre1"/>
      </w:pPr>
      <w:r>
        <w:t>9. Conclusion</w:t>
      </w:r>
    </w:p>
    <w:p w14:paraId="40E481DA" w14:textId="77777777" w:rsidR="00897BFA" w:rsidRDefault="00000000">
      <w:r>
        <w:t>Selon les résultats consignés, la suite fonctionnelle passe avec 44 tests et 21 sous-tests réussis. La couverture rapportée est de 95 % sur les deux modules Python mesurés. Le test Locust a enregistré 293 requêtes sans échec, avec un P95 agrégé de 7 ms dans un scénario local léger. Ensemble, ces éléments apportent une vérification utile des règles métier, de la persistance et du comportement sous cette charge limitée. Pour renforcer l’évaluation, les prochaines mesures pertinentes seraient de couvrir les neuf instructions restantes, d’exécuter le test de charge sur l’environnement cible et de comparer plusieurs niveaux de charge.</w:t>
      </w:r>
    </w:p>
    <w:sectPr w:rsidR="00897BFA">
      <w:pgSz w:w="12240" w:h="15840"/>
      <w:pgMar w:top="900" w:right="900" w:bottom="90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897BFA"/>
    <w:rsid w:val="00445DAB"/>
    <w:rsid w:val="00897BFA"/>
    <w:rsid w:val="00DF1D3A"/>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decimalSymbol w:val=","/>
  <w:listSeparator w:val=";"/>
  <w14:docId w14:val="397DCDC2"/>
  <w15:docId w15:val="{1F4059EA-C331-F546-AE99-95E13DEC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I"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rial" w:hAnsi="Arial"/>
      <w:sz w:val="20"/>
    </w:rPr>
  </w:style>
  <w:style w:type="paragraph" w:styleId="Titre1">
    <w:name w:val="heading 1"/>
    <w:basedOn w:val="Normal"/>
    <w:next w:val="Normal"/>
    <w:uiPriority w:val="9"/>
    <w:qFormat/>
    <w:pPr>
      <w:outlineLvl w:val="0"/>
    </w:pPr>
    <w:rPr>
      <w:b/>
      <w:color w:val="17365D"/>
      <w:sz w:val="28"/>
    </w:rPr>
  </w:style>
  <w:style w:type="paragraph" w:styleId="Titre2">
    <w:name w:val="heading 2"/>
    <w:basedOn w:val="Normal"/>
    <w:uiPriority w:val="9"/>
    <w:unhideWhenUsed/>
    <w:qFormat/>
    <w:pPr>
      <w:outlineLvl w:val="1"/>
    </w:pPr>
    <w:rPr>
      <w:b/>
      <w:color w:val="365F91"/>
      <w:sz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b/>
      <w:color w:val="17365D"/>
      <w:sz w:val="36"/>
    </w:rPr>
  </w:style>
  <w:style w:type="paragraph" w:styleId="Sous-titre">
    <w:name w:val="Subtitle"/>
    <w:uiPriority w:val="11"/>
    <w:qFormat/>
    <w:rPr>
      <w:i/>
      <w:color w:val="666666"/>
    </w:rPr>
  </w:style>
  <w:style w:type="paragraph" w:styleId="Paragraphedeliste">
    <w:name w:val="List Paragraph"/>
    <w:basedOn w:val="Normal"/>
    <w:pPr>
      <w:spacing w:after="8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1774</Words>
  <Characters>9761</Characters>
  <Application>Microsoft Office Word</Application>
  <DocSecurity>0</DocSecurity>
  <Lines>81</Lines>
  <Paragraphs>23</Paragraphs>
  <ScaleCrop>false</ScaleCrop>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PETIN KLOTCHOMAN YOHAN-EMERIC COULIBALY</cp:lastModifiedBy>
  <cp:revision>2</cp:revision>
  <dcterms:created xsi:type="dcterms:W3CDTF">2026-10-26T21:50:00Z</dcterms:created>
  <dcterms:modified xsi:type="dcterms:W3CDTF">2026-10-26T21:54:00Z</dcterms:modified>
</cp:coreProperties>
</file>