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42F" w:rsidRDefault="008D342F" w:rsidP="005B6C60">
      <w:pPr>
        <w:spacing w:line="276" w:lineRule="auto"/>
        <w:jc w:val="center"/>
        <w:rPr>
          <w:rFonts w:cstheme="minorHAnsi"/>
          <w:b/>
          <w:bCs/>
          <w:sz w:val="36"/>
          <w:szCs w:val="36"/>
        </w:rPr>
      </w:pPr>
    </w:p>
    <w:p w:rsidR="005B6C60" w:rsidRPr="004A1796" w:rsidRDefault="005B6C60" w:rsidP="005B6C60">
      <w:pPr>
        <w:spacing w:line="276" w:lineRule="auto"/>
        <w:jc w:val="center"/>
        <w:rPr>
          <w:rFonts w:cstheme="minorHAnsi"/>
          <w:b/>
          <w:bCs/>
          <w:sz w:val="36"/>
          <w:szCs w:val="36"/>
        </w:rPr>
      </w:pPr>
      <w:r w:rsidRPr="004A1796">
        <w:rPr>
          <w:rFonts w:cstheme="minorHAnsi"/>
          <w:b/>
          <w:bCs/>
          <w:sz w:val="36"/>
          <w:szCs w:val="36"/>
        </w:rPr>
        <w:t xml:space="preserve">FORM </w:t>
      </w:r>
      <w:r>
        <w:rPr>
          <w:rFonts w:cstheme="minorHAnsi"/>
          <w:b/>
          <w:bCs/>
          <w:sz w:val="36"/>
          <w:szCs w:val="36"/>
        </w:rPr>
        <w:t>CASH ADVANCE</w:t>
      </w:r>
    </w:p>
    <w:p w:rsidR="005B6C60" w:rsidRPr="00464503" w:rsidRDefault="005B6C60" w:rsidP="005B6C60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285"/>
        <w:gridCol w:w="2947"/>
        <w:gridCol w:w="243"/>
        <w:gridCol w:w="1735"/>
        <w:gridCol w:w="290"/>
        <w:gridCol w:w="2245"/>
      </w:tblGrid>
      <w:tr w:rsidR="005B6C60" w:rsidRPr="00815483" w:rsidTr="00F155A5">
        <w:tc>
          <w:tcPr>
            <w:tcW w:w="863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5B6C60" w:rsidRPr="00815483" w:rsidTr="00F155A5">
        <w:tc>
          <w:tcPr>
            <w:tcW w:w="863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Dana</w:t>
            </w:r>
          </w:p>
        </w:tc>
        <w:tc>
          <w:tcPr>
            <w:tcW w:w="155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5B6C60" w:rsidRPr="00815483" w:rsidTr="00F155A5">
        <w:tc>
          <w:tcPr>
            <w:tcW w:w="863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" w:type="pct"/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  <w:vAlign w:val="bottom"/>
          </w:tcPr>
          <w:p w:rsidR="005B6C60" w:rsidRPr="00F21BC0" w:rsidRDefault="005B6C60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:rsidR="005B6C60" w:rsidRPr="00815483" w:rsidRDefault="005B6C60" w:rsidP="005B6C60">
      <w:pPr>
        <w:spacing w:line="276" w:lineRule="auto"/>
        <w:jc w:val="both"/>
        <w:rPr>
          <w:rFonts w:cstheme="minorHAnsi"/>
        </w:rPr>
      </w:pPr>
    </w:p>
    <w:p w:rsidR="005B6C60" w:rsidRPr="008C3D51" w:rsidRDefault="005B6C60" w:rsidP="005B6C60">
      <w:pPr>
        <w:spacing w:line="276" w:lineRule="auto"/>
        <w:jc w:val="both"/>
        <w:rPr>
          <w:rFonts w:cstheme="minorHAnsi"/>
        </w:rPr>
      </w:pPr>
      <w:r w:rsidRPr="008C3D51">
        <w:rPr>
          <w:rFonts w:cstheme="minorHAnsi"/>
        </w:rPr>
        <w:t>${</w:t>
      </w:r>
      <w:proofErr w:type="spellStart"/>
      <w:r w:rsidRPr="008C3D51">
        <w:rPr>
          <w:rFonts w:cstheme="minorHAnsi"/>
        </w:rPr>
        <w:t>table_item</w:t>
      </w:r>
      <w:proofErr w:type="spellEnd"/>
      <w:r w:rsidRPr="008C3D51">
        <w:rPr>
          <w:rFonts w:cstheme="minorHAnsi"/>
        </w:rPr>
        <w:t>}</w:t>
      </w:r>
    </w:p>
    <w:p w:rsidR="005B6C60" w:rsidRPr="00464503" w:rsidRDefault="005B6C60" w:rsidP="005B6C60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30"/>
        <w:gridCol w:w="1784"/>
        <w:gridCol w:w="1967"/>
        <w:gridCol w:w="1943"/>
        <w:gridCol w:w="2126"/>
      </w:tblGrid>
      <w:tr w:rsidR="005B6C60" w:rsidTr="00F155A5">
        <w:tc>
          <w:tcPr>
            <w:tcW w:w="1772" w:type="pct"/>
            <w:gridSpan w:val="2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Diajukan</w:t>
            </w:r>
            <w:proofErr w:type="spellEnd"/>
          </w:p>
        </w:tc>
        <w:tc>
          <w:tcPr>
            <w:tcW w:w="1052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39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Disetujui</w:t>
            </w:r>
            <w:proofErr w:type="spellEnd"/>
          </w:p>
        </w:tc>
        <w:tc>
          <w:tcPr>
            <w:tcW w:w="1137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Diproses</w:t>
            </w:r>
            <w:proofErr w:type="spellEnd"/>
          </w:p>
        </w:tc>
      </w:tr>
      <w:tr w:rsidR="005B6C60" w:rsidTr="00F155A5">
        <w:trPr>
          <w:trHeight w:val="1056"/>
        </w:trPr>
        <w:tc>
          <w:tcPr>
            <w:tcW w:w="818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2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9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7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5B6C60" w:rsidTr="00F155A5">
        <w:tc>
          <w:tcPr>
            <w:tcW w:w="818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4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52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39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37" w:type="pct"/>
          </w:tcPr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:rsidR="005B6C60" w:rsidRDefault="005B6C60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:rsidR="005B6C60" w:rsidRPr="00464503" w:rsidRDefault="005B6C60" w:rsidP="005B6C60">
      <w:pPr>
        <w:spacing w:line="276" w:lineRule="auto"/>
        <w:jc w:val="both"/>
        <w:rPr>
          <w:rFonts w:cstheme="minorHAnsi"/>
        </w:rPr>
      </w:pPr>
    </w:p>
    <w:p w:rsidR="005B6C60" w:rsidRDefault="005B6C60" w:rsidP="005B6C60">
      <w:pPr>
        <w:jc w:val="right"/>
      </w:pPr>
    </w:p>
    <w:p w:rsidR="005B6C60" w:rsidRDefault="005B6C60" w:rsidP="005B6C60">
      <w:pPr>
        <w:jc w:val="right"/>
      </w:pPr>
    </w:p>
    <w:p w:rsidR="005B6C60" w:rsidRDefault="005B6C60" w:rsidP="005B6C60">
      <w:pPr>
        <w:jc w:val="right"/>
      </w:pPr>
    </w:p>
    <w:p w:rsidR="005B6C60" w:rsidRDefault="005B6C60" w:rsidP="005B6C60">
      <w:pPr>
        <w:jc w:val="right"/>
      </w:pPr>
    </w:p>
    <w:p w:rsidR="005B6C60" w:rsidRDefault="005B6C60" w:rsidP="005B6C60">
      <w:pPr>
        <w:jc w:val="right"/>
      </w:pPr>
    </w:p>
    <w:p w:rsidR="005B6C60" w:rsidRDefault="005B6C60" w:rsidP="005B6C60">
      <w:pPr>
        <w:jc w:val="right"/>
      </w:pPr>
    </w:p>
    <w:p w:rsidR="005B6C60" w:rsidRDefault="005B6C60" w:rsidP="005B6C60">
      <w:pPr>
        <w:jc w:val="right"/>
      </w:pPr>
    </w:p>
    <w:p w:rsidR="005B6C60" w:rsidRDefault="005B6C60" w:rsidP="005B6C60">
      <w:pPr>
        <w:jc w:val="right"/>
      </w:pPr>
    </w:p>
    <w:p w:rsidR="005B6C60" w:rsidRDefault="005B6C60" w:rsidP="005B6C60">
      <w:pPr>
        <w:jc w:val="right"/>
      </w:pPr>
    </w:p>
    <w:p w:rsidR="008D342F" w:rsidRDefault="008D342F" w:rsidP="005B6C60">
      <w:pPr>
        <w:jc w:val="right"/>
      </w:pPr>
    </w:p>
    <w:p w:rsidR="005B6C60" w:rsidRDefault="005B6C60" w:rsidP="005B6C60">
      <w:pPr>
        <w:jc w:val="right"/>
      </w:pPr>
    </w:p>
    <w:p w:rsidR="005B6C60" w:rsidRDefault="005B6C60" w:rsidP="005B6C60"/>
    <w:p w:rsidR="005B6C60" w:rsidRDefault="005B6C60" w:rsidP="005B6C60"/>
    <w:p w:rsidR="005B6C60" w:rsidRPr="001B5B5C" w:rsidRDefault="005B6C60" w:rsidP="005B6C60">
      <w:pPr>
        <w:jc w:val="center"/>
      </w:pPr>
      <w:r>
        <w:lastRenderedPageBreak/>
        <w:t>${</w:t>
      </w:r>
      <w:proofErr w:type="spellStart"/>
      <w:r>
        <w:t>image_item</w:t>
      </w:r>
      <w:proofErr w:type="spellEnd"/>
      <w:r>
        <w:t>}</w:t>
      </w:r>
    </w:p>
    <w:p w:rsidR="001B1CE7" w:rsidRPr="00E229D6" w:rsidRDefault="001B1CE7" w:rsidP="00E229D6"/>
    <w:sectPr w:rsidR="001B1CE7" w:rsidRPr="00E229D6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07E1F" w:rsidRDefault="00707E1F">
      <w:pPr>
        <w:spacing w:after="0" w:line="240" w:lineRule="auto"/>
      </w:pPr>
      <w:r>
        <w:separator/>
      </w:r>
    </w:p>
  </w:endnote>
  <w:endnote w:type="continuationSeparator" w:id="0">
    <w:p w:rsidR="00707E1F" w:rsidRDefault="0070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4A99" w:rsidRDefault="00EE4A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07E1F" w:rsidRDefault="00707E1F">
      <w:pPr>
        <w:spacing w:after="0" w:line="240" w:lineRule="auto"/>
      </w:pPr>
      <w:r>
        <w:separator/>
      </w:r>
    </w:p>
  </w:footnote>
  <w:footnote w:type="continuationSeparator" w:id="0">
    <w:p w:rsidR="00707E1F" w:rsidRDefault="00707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Email :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720E8"/>
    <w:rsid w:val="001318D3"/>
    <w:rsid w:val="00146788"/>
    <w:rsid w:val="00154D6A"/>
    <w:rsid w:val="001A23A4"/>
    <w:rsid w:val="001B1CE7"/>
    <w:rsid w:val="001F5DF7"/>
    <w:rsid w:val="002000E6"/>
    <w:rsid w:val="002221EA"/>
    <w:rsid w:val="002361C7"/>
    <w:rsid w:val="002A5FF9"/>
    <w:rsid w:val="002F067D"/>
    <w:rsid w:val="002F4959"/>
    <w:rsid w:val="00304BF2"/>
    <w:rsid w:val="003711FF"/>
    <w:rsid w:val="003744D4"/>
    <w:rsid w:val="00381E6A"/>
    <w:rsid w:val="003F564A"/>
    <w:rsid w:val="004577BB"/>
    <w:rsid w:val="00491FDD"/>
    <w:rsid w:val="004F3F3D"/>
    <w:rsid w:val="00574B7C"/>
    <w:rsid w:val="00595144"/>
    <w:rsid w:val="005A48A0"/>
    <w:rsid w:val="005B6C60"/>
    <w:rsid w:val="005C1125"/>
    <w:rsid w:val="005C7E1C"/>
    <w:rsid w:val="005E1895"/>
    <w:rsid w:val="005F0BF1"/>
    <w:rsid w:val="00632EC3"/>
    <w:rsid w:val="006562C5"/>
    <w:rsid w:val="006B6C3D"/>
    <w:rsid w:val="006E6814"/>
    <w:rsid w:val="00707213"/>
    <w:rsid w:val="00707E1F"/>
    <w:rsid w:val="00780C40"/>
    <w:rsid w:val="00784755"/>
    <w:rsid w:val="007D448F"/>
    <w:rsid w:val="007E083D"/>
    <w:rsid w:val="00876E63"/>
    <w:rsid w:val="008B2CF8"/>
    <w:rsid w:val="008D342F"/>
    <w:rsid w:val="009339DF"/>
    <w:rsid w:val="009B620D"/>
    <w:rsid w:val="009D11A9"/>
    <w:rsid w:val="00B03A98"/>
    <w:rsid w:val="00B13165"/>
    <w:rsid w:val="00B5667C"/>
    <w:rsid w:val="00B64485"/>
    <w:rsid w:val="00B94BFD"/>
    <w:rsid w:val="00BB0A19"/>
    <w:rsid w:val="00BC5F6F"/>
    <w:rsid w:val="00C51F72"/>
    <w:rsid w:val="00CC54B7"/>
    <w:rsid w:val="00D045F0"/>
    <w:rsid w:val="00D14211"/>
    <w:rsid w:val="00D146AD"/>
    <w:rsid w:val="00DB6F00"/>
    <w:rsid w:val="00E02FC2"/>
    <w:rsid w:val="00E13BD5"/>
    <w:rsid w:val="00E229D6"/>
    <w:rsid w:val="00E95046"/>
    <w:rsid w:val="00EE4A99"/>
    <w:rsid w:val="00EF7DD3"/>
    <w:rsid w:val="00F1385D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237BC1B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5B6C60"/>
    <w:rPr>
      <w:rFonts w:eastAsia="Calibri" w:cs="Calibri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6</cp:revision>
  <cp:lastPrinted>2025-05-10T05:05:00Z</cp:lastPrinted>
  <dcterms:created xsi:type="dcterms:W3CDTF">2025-05-15T15:14:00Z</dcterms:created>
  <dcterms:modified xsi:type="dcterms:W3CDTF">2025-05-15T15:44:00Z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